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Style w:val="Title"/>
        <w:contextualSpacing w:val="0"/>
        <w:rPr/>
      </w:pPr>
      <w:r w:rsidDel="00000000" w:rsidR="00000000" w:rsidRPr="00000000">
        <w:rPr>
          <w:rFonts w:ascii="Arial" w:cs="Arial" w:eastAsia="Arial" w:hAnsi="Arial"/>
          <w:rtl w:val="0"/>
        </w:rPr>
        <w:t xml:space="preserve">SWK 495 Generalist Year Field Practicum</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540" w:firstLine="0"/>
        <w:contextualSpacing w:val="0"/>
        <w:jc w:val="center"/>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LOG CONTACT FORM</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540" w:firstLine="0"/>
        <w:contextualSpacing w:val="0"/>
        <w:jc w:val="center"/>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540" w:firstLine="0"/>
        <w:contextualSpacing w:val="0"/>
        <w:jc w:val="center"/>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4680"/>
        </w:tabs>
        <w:spacing w:after="0" w:before="0" w:line="240" w:lineRule="auto"/>
        <w:ind w:left="0" w:right="-54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Name: _______________________________</w:t>
        <w:tab/>
        <w:t xml:space="preserve">Log#: ______________________</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54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720"/>
        </w:tabs>
        <w:spacing w:after="0" w:before="0" w:line="240" w:lineRule="auto"/>
        <w:ind w:left="0" w:right="-54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Week of: __________________________________________________________</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720"/>
        </w:tabs>
        <w:spacing w:after="0" w:before="0" w:line="240" w:lineRule="auto"/>
        <w:ind w:left="0" w:right="-54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720"/>
        </w:tabs>
        <w:spacing w:after="0" w:before="0" w:line="240" w:lineRule="auto"/>
        <w:ind w:left="0" w:right="-540" w:firstLine="0"/>
        <w:contextualSpacing w:val="0"/>
        <w:jc w:val="center"/>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1. How did you spend your time this week?</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720"/>
        </w:tabs>
        <w:spacing w:after="0" w:before="0" w:line="240" w:lineRule="auto"/>
        <w:ind w:left="0" w:right="-540" w:firstLine="0"/>
        <w:contextualSpacing w:val="0"/>
        <w:jc w:val="center"/>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Learning Experience</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720"/>
        </w:tabs>
        <w:spacing w:after="0" w:before="0" w:line="240" w:lineRule="auto"/>
        <w:ind w:left="0" w:right="-54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720"/>
        </w:tabs>
        <w:spacing w:after="0" w:before="0" w:line="240" w:lineRule="auto"/>
        <w:ind w:left="0" w:right="-540" w:firstLine="0"/>
        <w:contextualSpacing w:val="0"/>
        <w:jc w:val="center"/>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Total number of hours spent in the following:</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720"/>
        </w:tabs>
        <w:spacing w:after="0" w:before="0" w:line="240" w:lineRule="auto"/>
        <w:ind w:left="0" w:right="-54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tbl>
      <w:tblPr>
        <w:tblStyle w:val="Table1"/>
        <w:tblW w:w="9018.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338"/>
        <w:gridCol w:w="4680"/>
        <w:tblGridChange w:id="0">
          <w:tblGrid>
            <w:gridCol w:w="4338"/>
            <w:gridCol w:w="4680"/>
          </w:tblGrid>
        </w:tblGridChange>
      </w:tblGrid>
      <w:tr>
        <w:tc>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720"/>
              </w:tabs>
              <w:spacing w:after="0" w:before="0" w:line="240" w:lineRule="auto"/>
              <w:ind w:left="0" w:right="-54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Individual Direct Service Activities: </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720"/>
              </w:tabs>
              <w:spacing w:after="0" w:before="0" w:line="240" w:lineRule="auto"/>
              <w:ind w:left="0" w:right="-54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_____ Intake/Assessment</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720"/>
              </w:tabs>
              <w:spacing w:after="0" w:before="0" w:line="240" w:lineRule="auto"/>
              <w:ind w:left="0" w:right="-54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_____ Individual client</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720"/>
              </w:tabs>
              <w:spacing w:after="0" w:before="0" w:line="240" w:lineRule="auto"/>
              <w:ind w:left="0" w:right="-54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_____ Other</w:t>
            </w:r>
            <w:r w:rsidDel="00000000" w:rsidR="00000000" w:rsidRPr="00000000">
              <w:rPr>
                <w:rtl w:val="0"/>
              </w:rPr>
            </w:r>
          </w:p>
        </w:tc>
        <w:tc>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720"/>
              </w:tabs>
              <w:spacing w:after="0" w:before="0" w:line="240" w:lineRule="auto"/>
              <w:ind w:left="0" w:right="-54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Other Learning Activities:</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720"/>
              </w:tabs>
              <w:spacing w:after="0" w:before="0" w:line="240" w:lineRule="auto"/>
              <w:ind w:left="0" w:right="-54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_____ Process recordings</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720"/>
              </w:tabs>
              <w:spacing w:after="0" w:before="0" w:line="240" w:lineRule="auto"/>
              <w:ind w:left="0" w:right="-54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_____ Progress notes/reports/paperwork</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720"/>
              </w:tabs>
              <w:spacing w:after="0" w:before="0" w:line="240" w:lineRule="auto"/>
              <w:ind w:left="0" w:right="-54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_____ In-service training at agency</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720"/>
              </w:tabs>
              <w:spacing w:after="0" w:before="0" w:line="240" w:lineRule="auto"/>
              <w:ind w:left="0" w:right="-54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_____ Workshop, training, conference</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720"/>
              </w:tabs>
              <w:spacing w:after="0" w:before="0" w:line="240" w:lineRule="auto"/>
              <w:ind w:left="0" w:right="-54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_____ Other (specify)</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720"/>
              </w:tabs>
              <w:spacing w:after="0" w:before="0" w:line="240" w:lineRule="auto"/>
              <w:ind w:left="0" w:right="-54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tc>
      </w:tr>
      <w:tr>
        <w:tc>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720"/>
              </w:tabs>
              <w:spacing w:after="0" w:before="0" w:line="240" w:lineRule="auto"/>
              <w:ind w:left="0" w:right="-54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Group/Organizational Direct Service Activities: </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720"/>
              </w:tabs>
              <w:spacing w:after="0" w:before="0" w:line="240" w:lineRule="auto"/>
              <w:ind w:left="0" w:right="-54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_____ Couple</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720"/>
              </w:tabs>
              <w:spacing w:after="0" w:before="0" w:line="240" w:lineRule="auto"/>
              <w:ind w:left="0" w:right="-54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_____ Family</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720"/>
              </w:tabs>
              <w:spacing w:after="0" w:before="0" w:line="240" w:lineRule="auto"/>
              <w:ind w:left="0" w:right="-54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_____ Group</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720"/>
              </w:tabs>
              <w:spacing w:after="0" w:before="0" w:line="240" w:lineRule="auto"/>
              <w:ind w:left="0" w:right="-54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_____ Service providers/collaterals</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720"/>
              </w:tabs>
              <w:spacing w:after="0" w:before="0" w:line="240" w:lineRule="auto"/>
              <w:ind w:left="0" w:right="-54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_____ Other</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720"/>
              </w:tabs>
              <w:spacing w:after="0" w:before="0" w:line="240" w:lineRule="auto"/>
              <w:ind w:left="0" w:right="-54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720"/>
              </w:tabs>
              <w:spacing w:after="0" w:before="0" w:line="240" w:lineRule="auto"/>
              <w:ind w:left="0" w:right="-54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720"/>
              </w:tabs>
              <w:spacing w:after="0" w:before="0" w:line="240" w:lineRule="auto"/>
              <w:ind w:left="0" w:right="-54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Travel Time: _____ hours</w:t>
            </w:r>
            <w:r w:rsidDel="00000000" w:rsidR="00000000" w:rsidRPr="00000000">
              <w:rPr>
                <w:rtl w:val="0"/>
              </w:rPr>
            </w:r>
          </w:p>
        </w:tc>
      </w:tr>
      <w:tr>
        <w:tc>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720"/>
              </w:tabs>
              <w:spacing w:after="0" w:before="0" w:line="240" w:lineRule="auto"/>
              <w:ind w:left="0" w:right="-54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Organizational/Community Service Activities:</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720"/>
              </w:tabs>
              <w:spacing w:after="0" w:before="0" w:line="240" w:lineRule="auto"/>
              <w:ind w:left="0" w:right="-54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_____ Program needs assessment</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720"/>
              </w:tabs>
              <w:spacing w:after="0" w:before="0" w:line="240" w:lineRule="auto"/>
              <w:ind w:left="0" w:right="-54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_____ Community outreach/organizing</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720"/>
              </w:tabs>
              <w:spacing w:after="0" w:before="0" w:line="240" w:lineRule="auto"/>
              <w:ind w:left="0" w:right="-54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_____ Program development</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720"/>
              </w:tabs>
              <w:spacing w:after="0" w:before="0" w:line="240" w:lineRule="auto"/>
              <w:ind w:left="0" w:right="-54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_____ Policy development/advocacy</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720"/>
              </w:tabs>
              <w:spacing w:after="0" w:before="0" w:line="240" w:lineRule="auto"/>
              <w:ind w:left="0" w:right="-54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_____ Task/Committee group work</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720"/>
              </w:tabs>
              <w:spacing w:after="0" w:before="0" w:line="240" w:lineRule="auto"/>
              <w:ind w:left="0" w:right="-54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_____ Program evaluation</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720"/>
              </w:tabs>
              <w:spacing w:after="0" w:before="0" w:line="240" w:lineRule="auto"/>
              <w:ind w:left="0" w:right="-54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_____ Other</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720"/>
              </w:tabs>
              <w:spacing w:after="0" w:before="0" w:line="240" w:lineRule="auto"/>
              <w:ind w:left="0" w:right="-54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720"/>
              </w:tabs>
              <w:spacing w:after="0" w:before="0" w:line="240" w:lineRule="auto"/>
              <w:ind w:left="792" w:right="-540" w:hanging="81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Supervision: Hours spent in:</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720"/>
              </w:tabs>
              <w:spacing w:after="0" w:before="0" w:line="240" w:lineRule="auto"/>
              <w:ind w:left="792" w:right="-540" w:hanging="81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_____ Individual face-to-face with field instructor</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720"/>
              </w:tabs>
              <w:spacing w:after="0" w:before="0" w:line="240" w:lineRule="auto"/>
              <w:ind w:left="792" w:right="-540" w:hanging="81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_____ Group supervision</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720"/>
              </w:tabs>
              <w:spacing w:after="0" w:before="0" w:line="240" w:lineRule="auto"/>
              <w:ind w:left="792" w:right="-540" w:hanging="81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_____ Other (i.e. mentor, task supervisor)</w:t>
            </w:r>
            <w:r w:rsidDel="00000000" w:rsidR="00000000" w:rsidRPr="00000000">
              <w:rPr>
                <w:rtl w:val="0"/>
              </w:rPr>
            </w:r>
          </w:p>
        </w:tc>
      </w:tr>
    </w:tbl>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720"/>
        </w:tabs>
        <w:spacing w:after="0" w:before="0" w:line="240" w:lineRule="auto"/>
        <w:ind w:left="0" w:right="-54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720"/>
        </w:tabs>
        <w:spacing w:after="0" w:before="0" w:line="240" w:lineRule="auto"/>
        <w:ind w:left="0" w:right="-54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Total time in field placement, this log: ______________________________________</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720"/>
        </w:tabs>
        <w:spacing w:after="0" w:before="0" w:line="240" w:lineRule="auto"/>
        <w:ind w:left="0" w:right="-54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Cumulative hours in field placement: ___________________________________</w:t>
      </w:r>
      <w:r w:rsidDel="00000000" w:rsidR="00000000" w:rsidRPr="00000000">
        <w:br w:type="page"/>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720"/>
        </w:tabs>
        <w:spacing w:after="0" w:before="0" w:line="240" w:lineRule="auto"/>
        <w:ind w:left="0" w:right="-540" w:firstLine="0"/>
        <w:contextualSpacing w:val="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720"/>
        </w:tabs>
        <w:spacing w:after="0" w:before="0" w:line="240" w:lineRule="auto"/>
        <w:ind w:left="0" w:right="-54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2. </w:t>
      </w: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Planned Contacts with Clients, Field Instructor, Staff, and Others </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720"/>
        </w:tabs>
        <w:spacing w:after="0" w:before="0" w:line="240" w:lineRule="auto"/>
        <w:ind w:left="0" w:right="-540" w:firstLine="0"/>
        <w:contextualSpacing w:val="0"/>
        <w:jc w:val="center"/>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for Next Week</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720"/>
        </w:tabs>
        <w:spacing w:after="0" w:before="0" w:line="240" w:lineRule="auto"/>
        <w:ind w:left="0" w:right="-54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720"/>
        </w:tabs>
        <w:spacing w:after="0" w:before="0" w:line="240" w:lineRule="auto"/>
        <w:ind w:left="0" w:right="-54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For your next week in field: what are your planned contacts and goals for these contacts?  Be sure to de-identify any client names.</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720"/>
        </w:tabs>
        <w:spacing w:after="0" w:before="0" w:line="240" w:lineRule="auto"/>
        <w:ind w:left="0" w:right="-54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720"/>
        </w:tabs>
        <w:spacing w:after="0" w:before="0" w:line="240" w:lineRule="auto"/>
        <w:ind w:left="0" w:right="-54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tbl>
      <w:tblPr>
        <w:tblStyle w:val="Table2"/>
        <w:tblW w:w="8438.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678"/>
        <w:gridCol w:w="5760"/>
        <w:tblGridChange w:id="0">
          <w:tblGrid>
            <w:gridCol w:w="2678"/>
            <w:gridCol w:w="5760"/>
          </w:tblGrid>
        </w:tblGridChange>
      </w:tblGrid>
      <w:tr>
        <w:trPr>
          <w:trHeight w:val="720" w:hRule="atLeast"/>
        </w:trPr>
        <w:tc>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720"/>
              </w:tabs>
              <w:spacing w:after="0" w:before="90" w:line="240" w:lineRule="auto"/>
              <w:ind w:left="0" w:right="-54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Contact</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720"/>
              </w:tabs>
              <w:spacing w:after="54" w:before="0" w:line="240" w:lineRule="auto"/>
              <w:ind w:left="0" w:right="-540" w:firstLine="0"/>
              <w:contextualSpacing w:val="0"/>
              <w:jc w:val="center"/>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720"/>
              </w:tabs>
              <w:spacing w:after="54" w:before="90" w:line="240" w:lineRule="auto"/>
              <w:ind w:left="0" w:right="-540" w:firstLine="0"/>
              <w:contextualSpacing w:val="0"/>
              <w:jc w:val="center"/>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Goals for Contact</w:t>
            </w:r>
            <w:r w:rsidDel="00000000" w:rsidR="00000000" w:rsidRPr="00000000">
              <w:rPr>
                <w:rtl w:val="0"/>
              </w:rPr>
            </w:r>
          </w:p>
        </w:tc>
      </w:tr>
      <w:tr>
        <w:trPr>
          <w:trHeight w:val="720" w:hRule="atLeast"/>
        </w:trPr>
        <w:tc>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720"/>
              </w:tabs>
              <w:spacing w:after="54" w:before="90" w:line="240" w:lineRule="auto"/>
              <w:ind w:left="0" w:right="-54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720"/>
              </w:tabs>
              <w:spacing w:after="54" w:before="90" w:line="240" w:lineRule="auto"/>
              <w:ind w:left="0" w:right="-54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tc>
      </w:tr>
      <w:tr>
        <w:trPr>
          <w:trHeight w:val="720" w:hRule="atLeast"/>
        </w:trPr>
        <w:tc>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720"/>
              </w:tabs>
              <w:spacing w:after="54" w:before="90" w:line="240" w:lineRule="auto"/>
              <w:ind w:left="0" w:right="-54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tl w:val="0"/>
              </w:rPr>
            </w:r>
          </w:p>
        </w:tc>
        <w:tc>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720"/>
              </w:tabs>
              <w:spacing w:after="54" w:before="90" w:line="240" w:lineRule="auto"/>
              <w:ind w:left="0" w:right="-54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tc>
      </w:tr>
      <w:tr>
        <w:trPr>
          <w:trHeight w:val="720" w:hRule="atLeast"/>
        </w:trPr>
        <w:tc>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720"/>
              </w:tabs>
              <w:spacing w:after="54" w:before="90" w:line="240" w:lineRule="auto"/>
              <w:ind w:left="0" w:right="-54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720"/>
              </w:tabs>
              <w:spacing w:after="54" w:before="90" w:line="240" w:lineRule="auto"/>
              <w:ind w:left="0" w:right="-54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tc>
      </w:tr>
      <w:tr>
        <w:trPr>
          <w:trHeight w:val="720" w:hRule="atLeast"/>
        </w:trPr>
        <w:tc>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720"/>
              </w:tabs>
              <w:spacing w:after="54" w:before="90" w:line="240" w:lineRule="auto"/>
              <w:ind w:left="0" w:right="-54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720"/>
              </w:tabs>
              <w:spacing w:after="54" w:before="90" w:line="240" w:lineRule="auto"/>
              <w:ind w:left="0" w:right="-54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tc>
      </w:tr>
      <w:tr>
        <w:trPr>
          <w:trHeight w:val="720" w:hRule="atLeast"/>
        </w:trPr>
        <w:tc>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720"/>
              </w:tabs>
              <w:spacing w:after="54" w:before="90" w:line="240" w:lineRule="auto"/>
              <w:ind w:left="0" w:right="-54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720"/>
              </w:tabs>
              <w:spacing w:after="54" w:before="90" w:line="240" w:lineRule="auto"/>
              <w:ind w:left="0" w:right="-54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tc>
      </w:tr>
      <w:tr>
        <w:trPr>
          <w:trHeight w:val="720" w:hRule="atLeast"/>
        </w:trPr>
        <w:tc>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720"/>
              </w:tabs>
              <w:spacing w:after="54" w:before="90" w:line="240" w:lineRule="auto"/>
              <w:ind w:left="0" w:right="-54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720"/>
              </w:tabs>
              <w:spacing w:after="54" w:before="90" w:line="240" w:lineRule="auto"/>
              <w:ind w:left="0" w:right="-54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tc>
      </w:tr>
      <w:tr>
        <w:trPr>
          <w:trHeight w:val="660" w:hRule="atLeast"/>
        </w:trPr>
        <w:tc>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720"/>
              </w:tabs>
              <w:spacing w:after="54" w:before="90" w:line="240" w:lineRule="auto"/>
              <w:ind w:left="0" w:right="-54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720"/>
              </w:tabs>
              <w:spacing w:after="54" w:before="90" w:line="240" w:lineRule="auto"/>
              <w:ind w:left="0" w:right="-54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tc>
      </w:tr>
      <w:tr>
        <w:trPr>
          <w:trHeight w:val="660" w:hRule="atLeast"/>
        </w:trPr>
        <w:tc>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720"/>
              </w:tabs>
              <w:spacing w:after="54" w:before="90" w:line="240" w:lineRule="auto"/>
              <w:ind w:left="0" w:right="-54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720"/>
              </w:tabs>
              <w:spacing w:after="54" w:before="90" w:line="240" w:lineRule="auto"/>
              <w:ind w:left="0" w:right="-54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tc>
      </w:tr>
      <w:tr>
        <w:trPr>
          <w:trHeight w:val="660" w:hRule="atLeast"/>
        </w:trPr>
        <w:tc>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720"/>
              </w:tabs>
              <w:spacing w:after="54" w:before="90" w:line="240" w:lineRule="auto"/>
              <w:ind w:left="0" w:right="-54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720"/>
              </w:tabs>
              <w:spacing w:after="54" w:before="90" w:line="240" w:lineRule="auto"/>
              <w:ind w:left="0" w:right="-54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720"/>
        </w:tabs>
        <w:spacing w:after="0" w:before="0" w:line="240" w:lineRule="auto"/>
        <w:ind w:left="0" w:right="-54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br w:type="page"/>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3. Learning Outcomes Form</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tbl>
      <w:tblPr>
        <w:tblStyle w:val="Table3"/>
        <w:tblW w:w="8856.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165"/>
        <w:gridCol w:w="4691"/>
        <w:tblGridChange w:id="0">
          <w:tblGrid>
            <w:gridCol w:w="4165"/>
            <w:gridCol w:w="4691"/>
          </w:tblGrid>
        </w:tblGridChange>
      </w:tblGrid>
      <w:tr>
        <w:tc>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60" w:right="0" w:firstLine="0"/>
              <w:contextualSpacing w:val="0"/>
              <w:jc w:val="center"/>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single"/>
                <w:shd w:fill="auto" w:val="clear"/>
                <w:vertAlign w:val="baseline"/>
                <w:rtl w:val="0"/>
              </w:rPr>
              <w:t xml:space="preserve">BSW Generalist</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60" w:right="0" w:firstLine="0"/>
              <w:contextualSpacing w:val="0"/>
              <w:jc w:val="center"/>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single"/>
                <w:shd w:fill="auto" w:val="clear"/>
                <w:vertAlign w:val="baseline"/>
                <w:rtl w:val="0"/>
              </w:rPr>
              <w:t xml:space="preserve">Competencies and Performance Descriptors</w:t>
            </w:r>
            <w:r w:rsidDel="00000000" w:rsidR="00000000" w:rsidRPr="00000000">
              <w:rPr>
                <w:rtl w:val="0"/>
              </w:rPr>
            </w:r>
          </w:p>
        </w:tc>
        <w:tc>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single"/>
                <w:shd w:fill="auto" w:val="clear"/>
                <w:vertAlign w:val="baseline"/>
                <w:rtl w:val="0"/>
              </w:rPr>
              <w:t xml:space="preserve">Description of Activities used to Demonstrate Competence.</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60" w:right="0" w:firstLine="0"/>
              <w:contextualSpacing w:val="0"/>
              <w:jc w:val="center"/>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single"/>
                <w:shd w:fill="auto" w:val="clear"/>
                <w:vertAlign w:val="baseline"/>
                <w:rtl w:val="0"/>
              </w:rPr>
              <w:t xml:space="preserve"> </w:t>
            </w:r>
            <w:r w:rsidDel="00000000" w:rsidR="00000000" w:rsidRPr="00000000">
              <w:rPr>
                <w:rtl w:val="0"/>
              </w:rPr>
            </w:r>
          </w:p>
        </w:tc>
      </w:tr>
      <w:tr>
        <w:tc>
          <w:tcPr/>
          <w:p w:rsidR="00000000" w:rsidDel="00000000" w:rsidP="00000000" w:rsidRDefault="00000000" w:rsidRPr="00000000">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280" w:before="0" w:line="240" w:lineRule="auto"/>
              <w:ind w:left="360" w:right="0" w:hanging="360"/>
              <w:contextualSpacing w:val="0"/>
              <w:jc w:val="left"/>
              <w:rPr>
                <w:rFonts w:ascii="Arial" w:cs="Arial" w:eastAsia="Arial" w:hAnsi="Arial"/>
                <w:b w:val="0"/>
                <w:i w:val="0"/>
                <w:smallCaps w:val="0"/>
                <w:strike w:val="0"/>
                <w:color w:val="000000"/>
                <w:sz w:val="22"/>
                <w:szCs w:val="22"/>
                <w:u w:val="none"/>
                <w:shd w:fill="auto" w:val="clear"/>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Demonstrate ethical professional behavior</w:t>
            </w:r>
            <w:r w:rsidDel="00000000" w:rsidR="00000000" w:rsidRPr="00000000">
              <w:rPr>
                <w:rtl w:val="0"/>
              </w:rPr>
            </w:r>
          </w:p>
          <w:p w:rsidR="00000000" w:rsidDel="00000000" w:rsidP="00000000" w:rsidRDefault="00000000" w:rsidRPr="00000000">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rFonts w:ascii="Arial" w:cs="Arial" w:eastAsia="Arial" w:hAnsi="Arial"/>
                <w:b w:val="0"/>
                <w:i w:val="0"/>
                <w:smallCaps w:val="0"/>
                <w:strike w:val="0"/>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Make ethical decisions by applying the standards of the NASW Code of Ethics, relevant laws and regulations, models for ethical decision-making, and additional codes of ethics as appropriate to context;</w:t>
            </w:r>
          </w:p>
          <w:p w:rsidR="00000000" w:rsidDel="00000000" w:rsidP="00000000" w:rsidRDefault="00000000" w:rsidRPr="00000000">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rFonts w:ascii="Arial" w:cs="Arial" w:eastAsia="Arial" w:hAnsi="Arial"/>
                <w:b w:val="0"/>
                <w:i w:val="0"/>
                <w:smallCaps w:val="0"/>
                <w:strike w:val="0"/>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Use reflection and self-regulation to manage personal values and maintain professionalism in practice situations</w:t>
            </w:r>
          </w:p>
          <w:p w:rsidR="00000000" w:rsidDel="00000000" w:rsidP="00000000" w:rsidRDefault="00000000" w:rsidRPr="00000000">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rFonts w:ascii="Arial" w:cs="Arial" w:eastAsia="Arial" w:hAnsi="Arial"/>
                <w:b w:val="0"/>
                <w:i w:val="0"/>
                <w:smallCaps w:val="0"/>
                <w:strike w:val="0"/>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Demonstrate professional demeanor in behavior, appearance; and oral, written and electronic communication</w:t>
            </w:r>
          </w:p>
          <w:p w:rsidR="00000000" w:rsidDel="00000000" w:rsidP="00000000" w:rsidRDefault="00000000" w:rsidRPr="00000000">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rFonts w:ascii="Arial" w:cs="Arial" w:eastAsia="Arial" w:hAnsi="Arial"/>
                <w:b w:val="0"/>
                <w:i w:val="0"/>
                <w:smallCaps w:val="0"/>
                <w:strike w:val="0"/>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Use technology ethically and appropriately to facilitate practice outcomes</w:t>
            </w:r>
          </w:p>
          <w:p w:rsidR="00000000" w:rsidDel="00000000" w:rsidP="00000000" w:rsidRDefault="00000000" w:rsidRPr="00000000">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100" w:before="0" w:line="240" w:lineRule="auto"/>
              <w:ind w:left="720" w:right="0" w:hanging="360"/>
              <w:contextualSpacing w:val="1"/>
              <w:jc w:val="left"/>
              <w:rPr>
                <w:rFonts w:ascii="Arial" w:cs="Arial" w:eastAsia="Arial" w:hAnsi="Arial"/>
                <w:b w:val="0"/>
                <w:i w:val="0"/>
                <w:smallCaps w:val="0"/>
                <w:strike w:val="0"/>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Use supervision and consultation to guide professional judgment and behavior</w:t>
            </w:r>
          </w:p>
        </w:tc>
        <w:tc>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6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tc>
      </w:tr>
      <w:tr>
        <w:tc>
          <w:tcPr/>
          <w:p w:rsidR="00000000" w:rsidDel="00000000" w:rsidP="00000000" w:rsidRDefault="00000000" w:rsidRPr="00000000">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1"/>
              <w:jc w:val="left"/>
              <w:rPr>
                <w:rFonts w:ascii="Arial" w:cs="Arial" w:eastAsia="Arial" w:hAnsi="Arial"/>
                <w:b w:val="0"/>
                <w:i w:val="0"/>
                <w:smallCaps w:val="0"/>
                <w:strike w:val="0"/>
                <w:color w:val="000000"/>
                <w:sz w:val="22"/>
                <w:szCs w:val="22"/>
                <w:u w:val="none"/>
                <w:shd w:fill="auto" w:val="clear"/>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Engage Diversity and Difference in Practice</w:t>
            </w:r>
            <w:r w:rsidDel="00000000" w:rsidR="00000000" w:rsidRPr="00000000">
              <w:rPr>
                <w:rtl w:val="0"/>
              </w:rPr>
            </w:r>
          </w:p>
          <w:p w:rsidR="00000000" w:rsidDel="00000000" w:rsidP="00000000" w:rsidRDefault="00000000" w:rsidRPr="00000000">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rFonts w:ascii="Arial" w:cs="Arial" w:eastAsia="Arial" w:hAnsi="Arial"/>
                <w:b w:val="0"/>
                <w:i w:val="0"/>
                <w:smallCaps w:val="0"/>
                <w:strike w:val="0"/>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Apply and communicate understanding of the importance of diversity and difference in shaping life experiences in practice</w:t>
            </w:r>
          </w:p>
          <w:p w:rsidR="00000000" w:rsidDel="00000000" w:rsidP="00000000" w:rsidRDefault="00000000" w:rsidRPr="0000000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rFonts w:ascii="Arial" w:cs="Arial" w:eastAsia="Arial" w:hAnsi="Arial"/>
                <w:b w:val="0"/>
                <w:i w:val="0"/>
                <w:smallCaps w:val="0"/>
                <w:strike w:val="0"/>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Present themselves as learners and engage client systems as experts of their own experiences; and</w:t>
            </w:r>
          </w:p>
          <w:p w:rsidR="00000000" w:rsidDel="00000000" w:rsidP="00000000" w:rsidRDefault="00000000" w:rsidRPr="00000000">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100" w:before="0" w:line="240" w:lineRule="auto"/>
              <w:ind w:left="720" w:right="0" w:hanging="360"/>
              <w:contextualSpacing w:val="1"/>
              <w:jc w:val="left"/>
              <w:rPr>
                <w:rFonts w:ascii="Arial" w:cs="Arial" w:eastAsia="Arial" w:hAnsi="Arial"/>
                <w:b w:val="0"/>
                <w:i w:val="0"/>
                <w:smallCaps w:val="0"/>
                <w:strike w:val="0"/>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Apply self-awareness and self-regulation to manage the influence of personal biases and values in working with diverse client clients and constituencies</w:t>
            </w:r>
          </w:p>
        </w:tc>
        <w:tc>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6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tc>
      </w:tr>
      <w:tr>
        <w:tc>
          <w:tcPr/>
          <w:p w:rsidR="00000000" w:rsidDel="00000000" w:rsidP="00000000" w:rsidRDefault="00000000" w:rsidRPr="00000000">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280" w:before="0" w:line="240" w:lineRule="auto"/>
              <w:ind w:left="360" w:right="0" w:hanging="360"/>
              <w:contextualSpacing w:val="0"/>
              <w:jc w:val="left"/>
              <w:rPr>
                <w:rFonts w:ascii="Arial" w:cs="Arial" w:eastAsia="Arial" w:hAnsi="Arial"/>
                <w:b w:val="0"/>
                <w:i w:val="0"/>
                <w:smallCaps w:val="0"/>
                <w:strike w:val="0"/>
                <w:color w:val="000000"/>
                <w:sz w:val="22"/>
                <w:szCs w:val="22"/>
                <w:u w:val="none"/>
                <w:shd w:fill="auto" w:val="clear"/>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Advance Human Rights and Social, Economic, and Environmental Justice</w:t>
            </w:r>
            <w:r w:rsidDel="00000000" w:rsidR="00000000" w:rsidRPr="00000000">
              <w:rPr>
                <w:rtl w:val="0"/>
              </w:rPr>
            </w:r>
          </w:p>
          <w:p w:rsidR="00000000" w:rsidDel="00000000" w:rsidP="00000000" w:rsidRDefault="00000000" w:rsidRPr="00000000">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rFonts w:ascii="Arial" w:cs="Arial" w:eastAsia="Arial" w:hAnsi="Arial"/>
                <w:b w:val="0"/>
                <w:i w:val="0"/>
                <w:smallCaps w:val="0"/>
                <w:strike w:val="0"/>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Apply their understanding of social, economic, and environmental justice to advocate for human rights at the individual and system levels</w:t>
            </w:r>
          </w:p>
          <w:p w:rsidR="00000000" w:rsidDel="00000000" w:rsidP="00000000" w:rsidRDefault="00000000" w:rsidRPr="00000000">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100" w:before="0" w:line="240" w:lineRule="auto"/>
              <w:ind w:left="720" w:right="0" w:hanging="360"/>
              <w:contextualSpacing w:val="1"/>
              <w:jc w:val="left"/>
              <w:rPr>
                <w:rFonts w:ascii="Arial" w:cs="Arial" w:eastAsia="Arial" w:hAnsi="Arial"/>
                <w:b w:val="0"/>
                <w:i w:val="0"/>
                <w:smallCaps w:val="0"/>
                <w:strike w:val="0"/>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Engage in practices that advance social, economic, and environmental justice</w:t>
            </w:r>
          </w:p>
        </w:tc>
        <w:tc>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6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tc>
      </w:tr>
      <w:tr>
        <w:tc>
          <w:tcPr/>
          <w:p w:rsidR="00000000" w:rsidDel="00000000" w:rsidP="00000000" w:rsidRDefault="00000000" w:rsidRPr="0000000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1"/>
              <w:jc w:val="left"/>
              <w:rPr>
                <w:rFonts w:ascii="Arial" w:cs="Arial" w:eastAsia="Arial" w:hAnsi="Arial"/>
                <w:b w:val="0"/>
                <w:i w:val="0"/>
                <w:smallCaps w:val="0"/>
                <w:strike w:val="0"/>
                <w:color w:val="000000"/>
                <w:sz w:val="22"/>
                <w:szCs w:val="22"/>
                <w:u w:val="none"/>
                <w:shd w:fill="auto" w:val="clear"/>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Engage in Practice-informed Research and Research-Informed Practice</w:t>
            </w:r>
            <w:r w:rsidDel="00000000" w:rsidR="00000000" w:rsidRPr="00000000">
              <w:rPr>
                <w:rtl w:val="0"/>
              </w:rPr>
            </w:r>
          </w:p>
          <w:p w:rsidR="00000000" w:rsidDel="00000000" w:rsidP="00000000" w:rsidRDefault="00000000" w:rsidRPr="0000000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rFonts w:ascii="Arial" w:cs="Arial" w:eastAsia="Arial" w:hAnsi="Arial"/>
                <w:b w:val="0"/>
                <w:i w:val="0"/>
                <w:smallCaps w:val="0"/>
                <w:strike w:val="0"/>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Use practice experience and theory to inform scientific inquiry and research</w:t>
            </w:r>
          </w:p>
          <w:p w:rsidR="00000000" w:rsidDel="00000000" w:rsidP="00000000" w:rsidRDefault="00000000" w:rsidRPr="0000000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rFonts w:ascii="Arial" w:cs="Arial" w:eastAsia="Arial" w:hAnsi="Arial"/>
                <w:b w:val="0"/>
                <w:i w:val="0"/>
                <w:smallCaps w:val="0"/>
                <w:strike w:val="0"/>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Engage in critical analysis of quantitative and qualitative research methods and research findings</w:t>
            </w:r>
          </w:p>
          <w:p w:rsidR="00000000" w:rsidDel="00000000" w:rsidP="00000000" w:rsidRDefault="00000000" w:rsidRPr="0000000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100" w:before="0" w:line="240" w:lineRule="auto"/>
              <w:ind w:left="720" w:right="0" w:hanging="360"/>
              <w:contextualSpacing w:val="1"/>
              <w:jc w:val="left"/>
              <w:rPr>
                <w:rFonts w:ascii="Arial" w:cs="Arial" w:eastAsia="Arial" w:hAnsi="Arial"/>
                <w:b w:val="0"/>
                <w:i w:val="0"/>
                <w:smallCaps w:val="0"/>
                <w:strike w:val="0"/>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Use and translate research findings to inform and improve practice, policy, and service delivery</w:t>
            </w:r>
          </w:p>
        </w:tc>
        <w:tc>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tc>
      </w:tr>
      <w:tr>
        <w:tc>
          <w:tcPr/>
          <w:p w:rsidR="00000000" w:rsidDel="00000000" w:rsidP="00000000" w:rsidRDefault="00000000" w:rsidRPr="0000000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1"/>
              <w:jc w:val="left"/>
              <w:rPr>
                <w:rFonts w:ascii="Arial" w:cs="Arial" w:eastAsia="Arial" w:hAnsi="Arial"/>
                <w:b w:val="0"/>
                <w:i w:val="0"/>
                <w:smallCaps w:val="0"/>
                <w:strike w:val="0"/>
                <w:color w:val="000000"/>
                <w:sz w:val="22"/>
                <w:szCs w:val="22"/>
                <w:u w:val="none"/>
                <w:shd w:fill="auto" w:val="clear"/>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Engage in Policy Practice</w:t>
            </w:r>
            <w:r w:rsidDel="00000000" w:rsidR="00000000" w:rsidRPr="00000000">
              <w:rPr>
                <w:rtl w:val="0"/>
              </w:rPr>
            </w:r>
          </w:p>
          <w:p w:rsidR="00000000" w:rsidDel="00000000" w:rsidP="00000000" w:rsidRDefault="00000000" w:rsidRPr="00000000">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rFonts w:ascii="Arial" w:cs="Arial" w:eastAsia="Arial" w:hAnsi="Arial"/>
                <w:b w:val="0"/>
                <w:i w:val="0"/>
                <w:smallCaps w:val="0"/>
                <w:strike w:val="0"/>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Identify social policy at the local, state, and federal level that impacts well-being, service delivery, and access to services</w:t>
            </w:r>
          </w:p>
          <w:p w:rsidR="00000000" w:rsidDel="00000000" w:rsidP="00000000" w:rsidRDefault="00000000" w:rsidRPr="00000000">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rFonts w:ascii="Arial" w:cs="Arial" w:eastAsia="Arial" w:hAnsi="Arial"/>
                <w:b w:val="0"/>
                <w:i w:val="0"/>
                <w:smallCaps w:val="0"/>
                <w:strike w:val="0"/>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Assess how social welfare and economic policies impact the delivery of and access to social services</w:t>
            </w:r>
          </w:p>
          <w:p w:rsidR="00000000" w:rsidDel="00000000" w:rsidP="00000000" w:rsidRDefault="00000000" w:rsidRPr="00000000">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100" w:before="0" w:line="240" w:lineRule="auto"/>
              <w:ind w:left="720" w:right="0" w:hanging="360"/>
              <w:contextualSpacing w:val="1"/>
              <w:jc w:val="left"/>
              <w:rPr>
                <w:rFonts w:ascii="Arial" w:cs="Arial" w:eastAsia="Arial" w:hAnsi="Arial"/>
                <w:b w:val="0"/>
                <w:i w:val="0"/>
                <w:smallCaps w:val="0"/>
                <w:strike w:val="0"/>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Apply critical thinking to analyze, formulate, and advocate for policies that advanced human rights and social, economic, and environmental justice</w:t>
            </w:r>
          </w:p>
        </w:tc>
        <w:tc>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6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tc>
      </w:tr>
      <w:tr>
        <w:tc>
          <w:tcPr/>
          <w:p w:rsidR="00000000" w:rsidDel="00000000" w:rsidP="00000000" w:rsidRDefault="00000000" w:rsidRPr="0000000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1"/>
              <w:jc w:val="left"/>
              <w:rPr>
                <w:rFonts w:ascii="Arial" w:cs="Arial" w:eastAsia="Arial" w:hAnsi="Arial"/>
                <w:b w:val="0"/>
                <w:i w:val="0"/>
                <w:smallCaps w:val="0"/>
                <w:strike w:val="0"/>
                <w:color w:val="000000"/>
                <w:sz w:val="22"/>
                <w:szCs w:val="22"/>
                <w:u w:val="none"/>
                <w:shd w:fill="auto" w:val="clear"/>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Engage with Individuals, Families, Groups, Organizations, and Communities</w:t>
            </w:r>
            <w:r w:rsidDel="00000000" w:rsidR="00000000" w:rsidRPr="00000000">
              <w:rPr>
                <w:rtl w:val="0"/>
              </w:rPr>
            </w:r>
          </w:p>
          <w:p w:rsidR="00000000" w:rsidDel="00000000" w:rsidP="00000000" w:rsidRDefault="00000000" w:rsidRPr="00000000">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rFonts w:ascii="Arial" w:cs="Arial" w:eastAsia="Arial" w:hAnsi="Arial"/>
                <w:b w:val="0"/>
                <w:i w:val="0"/>
                <w:smallCaps w:val="0"/>
                <w:strike w:val="0"/>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Apply knowledge of human behavior and the social environment, person-in-environment and other multidisciplinary theoretical frameworks to engage with clients and constituencies</w:t>
            </w:r>
          </w:p>
          <w:p w:rsidR="00000000" w:rsidDel="00000000" w:rsidP="00000000" w:rsidRDefault="00000000" w:rsidRPr="00000000">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100" w:before="0" w:line="240" w:lineRule="auto"/>
              <w:ind w:left="720" w:right="0" w:hanging="360"/>
              <w:contextualSpacing w:val="1"/>
              <w:jc w:val="left"/>
              <w:rPr>
                <w:rFonts w:ascii="Arial" w:cs="Arial" w:eastAsia="Arial" w:hAnsi="Arial"/>
                <w:b w:val="0"/>
                <w:i w:val="0"/>
                <w:smallCaps w:val="0"/>
                <w:strike w:val="0"/>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Use empathy, reflection, and interpersonal skills to effectively engage diverse client and constituencies</w:t>
            </w:r>
          </w:p>
        </w:tc>
        <w:tc>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6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tc>
      </w:tr>
      <w:tr>
        <w:tc>
          <w:tcPr/>
          <w:p w:rsidR="00000000" w:rsidDel="00000000" w:rsidP="00000000" w:rsidRDefault="00000000" w:rsidRPr="0000000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1"/>
              <w:jc w:val="left"/>
              <w:rPr>
                <w:rFonts w:ascii="Arial" w:cs="Arial" w:eastAsia="Arial" w:hAnsi="Arial"/>
                <w:b w:val="0"/>
                <w:i w:val="0"/>
                <w:smallCaps w:val="0"/>
                <w:strike w:val="0"/>
                <w:color w:val="000000"/>
                <w:sz w:val="22"/>
                <w:szCs w:val="22"/>
                <w:u w:val="none"/>
                <w:shd w:fill="auto" w:val="clear"/>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Assess Individuals, Families, Groups, Organizations, and Communities</w:t>
            </w:r>
            <w:r w:rsidDel="00000000" w:rsidR="00000000" w:rsidRPr="00000000">
              <w:rPr>
                <w:rtl w:val="0"/>
              </w:rPr>
            </w:r>
          </w:p>
          <w:p w:rsidR="00000000" w:rsidDel="00000000" w:rsidP="00000000" w:rsidRDefault="00000000" w:rsidRPr="00000000">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rFonts w:ascii="Arial" w:cs="Arial" w:eastAsia="Arial" w:hAnsi="Arial"/>
                <w:b w:val="0"/>
                <w:i w:val="0"/>
                <w:smallCaps w:val="0"/>
                <w:strike w:val="0"/>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Collect, and organize data, and apply critical thinking to interpret information from clients and constituencies </w:t>
            </w:r>
          </w:p>
          <w:p w:rsidR="00000000" w:rsidDel="00000000" w:rsidP="00000000" w:rsidRDefault="00000000" w:rsidRPr="00000000">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rFonts w:ascii="Arial" w:cs="Arial" w:eastAsia="Arial" w:hAnsi="Arial"/>
                <w:b w:val="0"/>
                <w:i w:val="0"/>
                <w:smallCaps w:val="0"/>
                <w:strike w:val="0"/>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Apply knowledge of human behavior and the social environment, person-in-environment, and other multidisciplinary theoretical frameworks in the analysis of assessment data from clients and constituencies</w:t>
            </w:r>
          </w:p>
          <w:p w:rsidR="00000000" w:rsidDel="00000000" w:rsidP="00000000" w:rsidRDefault="00000000" w:rsidRPr="00000000">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rFonts w:ascii="Arial" w:cs="Arial" w:eastAsia="Arial" w:hAnsi="Arial"/>
                <w:b w:val="0"/>
                <w:i w:val="0"/>
                <w:smallCaps w:val="0"/>
                <w:strike w:val="0"/>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Develop mutually agreed-on intervention goals and objectives based on the critical assessment of strengths, needs, and challenges with in clients and constituencies</w:t>
            </w:r>
          </w:p>
          <w:p w:rsidR="00000000" w:rsidDel="00000000" w:rsidP="00000000" w:rsidRDefault="00000000" w:rsidRPr="00000000">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100" w:before="0" w:line="240" w:lineRule="auto"/>
              <w:ind w:left="720" w:right="0" w:hanging="360"/>
              <w:contextualSpacing w:val="1"/>
              <w:jc w:val="left"/>
              <w:rPr>
                <w:rFonts w:ascii="Arial" w:cs="Arial" w:eastAsia="Arial" w:hAnsi="Arial"/>
                <w:b w:val="0"/>
                <w:i w:val="0"/>
                <w:smallCaps w:val="0"/>
                <w:strike w:val="0"/>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Select appropriate intervention strategies based on the assessment, research knowledge, and values and preferences of clients and constituencies</w:t>
            </w:r>
          </w:p>
        </w:tc>
        <w:tc>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6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tc>
      </w:tr>
      <w:tr>
        <w:tc>
          <w:tcPr/>
          <w:p w:rsidR="00000000" w:rsidDel="00000000" w:rsidP="00000000" w:rsidRDefault="00000000" w:rsidRPr="0000000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1"/>
              <w:jc w:val="left"/>
              <w:rPr>
                <w:rFonts w:ascii="Arial" w:cs="Arial" w:eastAsia="Arial" w:hAnsi="Arial"/>
                <w:b w:val="0"/>
                <w:i w:val="0"/>
                <w:smallCaps w:val="0"/>
                <w:strike w:val="0"/>
                <w:color w:val="000000"/>
                <w:sz w:val="22"/>
                <w:szCs w:val="22"/>
                <w:u w:val="none"/>
                <w:shd w:fill="auto" w:val="clear"/>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Intervene with Individuals, Families, Groups, Organizations, and Communities</w:t>
            </w:r>
            <w:r w:rsidDel="00000000" w:rsidR="00000000" w:rsidRPr="00000000">
              <w:rPr>
                <w:rtl w:val="0"/>
              </w:rPr>
            </w:r>
          </w:p>
          <w:p w:rsidR="00000000" w:rsidDel="00000000" w:rsidP="00000000" w:rsidRDefault="00000000" w:rsidRPr="00000000">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rFonts w:ascii="Arial" w:cs="Arial" w:eastAsia="Arial" w:hAnsi="Arial"/>
                <w:b w:val="0"/>
                <w:i w:val="0"/>
                <w:smallCaps w:val="0"/>
                <w:strike w:val="0"/>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Critically choose and implement interventions to achieve practice goals and enhance capacities of clients and constituencies</w:t>
            </w:r>
          </w:p>
          <w:p w:rsidR="00000000" w:rsidDel="00000000" w:rsidP="00000000" w:rsidRDefault="00000000" w:rsidRPr="00000000">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rFonts w:ascii="Arial" w:cs="Arial" w:eastAsia="Arial" w:hAnsi="Arial"/>
                <w:b w:val="0"/>
                <w:i w:val="0"/>
                <w:smallCaps w:val="0"/>
                <w:strike w:val="0"/>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Apply knowledge of human behavior and the social environment, person-in-environment, and other multidisciplinary theoretical frameworks in interventions with clients and constituencies</w:t>
            </w:r>
          </w:p>
          <w:p w:rsidR="00000000" w:rsidDel="00000000" w:rsidP="00000000" w:rsidRDefault="00000000" w:rsidRPr="00000000">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rFonts w:ascii="Arial" w:cs="Arial" w:eastAsia="Arial" w:hAnsi="Arial"/>
                <w:b w:val="0"/>
                <w:i w:val="0"/>
                <w:smallCaps w:val="0"/>
                <w:strike w:val="0"/>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Use inter-professional collaboration as appropriate to achieve beneficial practice outcomes;</w:t>
            </w:r>
          </w:p>
          <w:p w:rsidR="00000000" w:rsidDel="00000000" w:rsidP="00000000" w:rsidRDefault="00000000" w:rsidRPr="00000000">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rFonts w:ascii="Arial" w:cs="Arial" w:eastAsia="Arial" w:hAnsi="Arial"/>
                <w:b w:val="0"/>
                <w:i w:val="0"/>
                <w:smallCaps w:val="0"/>
                <w:strike w:val="0"/>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Negotiate, mediate, and advocate with and on behalf of clients and constituencies</w:t>
            </w:r>
          </w:p>
          <w:p w:rsidR="00000000" w:rsidDel="00000000" w:rsidP="00000000" w:rsidRDefault="00000000" w:rsidRPr="00000000">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100" w:before="0" w:line="240" w:lineRule="auto"/>
              <w:ind w:left="720" w:right="0" w:hanging="360"/>
              <w:contextualSpacing w:val="1"/>
              <w:jc w:val="left"/>
              <w:rPr>
                <w:rFonts w:ascii="Arial" w:cs="Arial" w:eastAsia="Arial" w:hAnsi="Arial"/>
                <w:b w:val="0"/>
                <w:i w:val="0"/>
                <w:smallCaps w:val="0"/>
                <w:strike w:val="0"/>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Facilitate effective transitions and endings that advance mutually agreed-on goals</w:t>
              <w:tab/>
            </w:r>
          </w:p>
        </w:tc>
        <w:tc>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6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tc>
      </w:tr>
      <w:tr>
        <w:tc>
          <w:tcPr/>
          <w:p w:rsidR="00000000" w:rsidDel="00000000" w:rsidP="00000000" w:rsidRDefault="00000000" w:rsidRPr="00000000">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280" w:before="0" w:line="240" w:lineRule="auto"/>
              <w:ind w:left="360" w:right="0" w:hanging="360"/>
              <w:contextualSpacing w:val="0"/>
              <w:jc w:val="left"/>
              <w:rPr>
                <w:rFonts w:ascii="Arial" w:cs="Arial" w:eastAsia="Arial" w:hAnsi="Arial"/>
                <w:b w:val="0"/>
                <w:i w:val="0"/>
                <w:smallCaps w:val="0"/>
                <w:strike w:val="0"/>
                <w:color w:val="000000"/>
                <w:sz w:val="22"/>
                <w:szCs w:val="22"/>
                <w:u w:val="none"/>
                <w:shd w:fill="auto" w:val="clear"/>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Evaluate Practice with Individuals, Families, Groups, Organizations, and Communities</w:t>
            </w:r>
            <w:r w:rsidDel="00000000" w:rsidR="00000000" w:rsidRPr="00000000">
              <w:rPr>
                <w:rtl w:val="0"/>
              </w:rPr>
            </w:r>
          </w:p>
          <w:p w:rsidR="00000000" w:rsidDel="00000000" w:rsidP="00000000" w:rsidRDefault="00000000" w:rsidRPr="00000000">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280" w:before="0" w:line="240" w:lineRule="auto"/>
              <w:ind w:left="720" w:right="0" w:hanging="360"/>
              <w:contextualSpacing w:val="0"/>
              <w:jc w:val="left"/>
              <w:rPr>
                <w:rFonts w:ascii="Arial" w:cs="Arial" w:eastAsia="Arial" w:hAnsi="Arial"/>
                <w:b w:val="0"/>
                <w:i w:val="0"/>
                <w:smallCaps w:val="0"/>
                <w:strike w:val="0"/>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Select and use appropriate methods for evaluation of outcomes;</w:t>
            </w:r>
          </w:p>
          <w:p w:rsidR="00000000" w:rsidDel="00000000" w:rsidP="00000000" w:rsidRDefault="00000000" w:rsidRPr="00000000">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280" w:before="0" w:line="240" w:lineRule="auto"/>
              <w:ind w:left="720" w:right="0" w:hanging="360"/>
              <w:contextualSpacing w:val="0"/>
              <w:jc w:val="left"/>
              <w:rPr>
                <w:rFonts w:ascii="Arial" w:cs="Arial" w:eastAsia="Arial" w:hAnsi="Arial"/>
                <w:b w:val="0"/>
                <w:i w:val="0"/>
                <w:smallCaps w:val="0"/>
                <w:strike w:val="0"/>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Apply knowledge of human behavior and the social environment, person-in-environment, and other multidisciplinary theoretical frameworks in the evaluation of outcomes</w:t>
            </w:r>
          </w:p>
          <w:p w:rsidR="00000000" w:rsidDel="00000000" w:rsidP="00000000" w:rsidRDefault="00000000" w:rsidRPr="00000000">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280" w:before="0" w:line="240" w:lineRule="auto"/>
              <w:ind w:left="720" w:right="0" w:hanging="360"/>
              <w:contextualSpacing w:val="0"/>
              <w:jc w:val="left"/>
              <w:rPr>
                <w:rFonts w:ascii="Arial" w:cs="Arial" w:eastAsia="Arial" w:hAnsi="Arial"/>
                <w:b w:val="0"/>
                <w:i w:val="0"/>
                <w:smallCaps w:val="0"/>
                <w:strike w:val="0"/>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Critically analyze, monitor, and evaluate intervention and program processes and outcomes; and</w:t>
            </w:r>
          </w:p>
          <w:p w:rsidR="00000000" w:rsidDel="00000000" w:rsidP="00000000" w:rsidRDefault="00000000" w:rsidRPr="00000000">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100" w:before="0" w:line="240" w:lineRule="auto"/>
              <w:ind w:left="720" w:right="0" w:hanging="360"/>
              <w:contextualSpacing w:val="0"/>
              <w:jc w:val="left"/>
              <w:rPr>
                <w:rFonts w:ascii="Arial" w:cs="Arial" w:eastAsia="Arial" w:hAnsi="Arial"/>
                <w:b w:val="0"/>
                <w:i w:val="0"/>
                <w:smallCaps w:val="0"/>
                <w:strike w:val="0"/>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Apply evaluation findings to improve practice effectiveness at the micro, mezzo, and macro levels</w:t>
            </w:r>
          </w:p>
        </w:tc>
        <w:tc>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6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1"/>
          <w:smallCaps w:val="0"/>
          <w:strike w:val="0"/>
          <w:color w:val="000000"/>
          <w:sz w:val="22"/>
          <w:szCs w:val="22"/>
          <w:u w:val="none"/>
          <w:shd w:fill="auto" w:val="clear"/>
          <w:vertAlign w:val="baseline"/>
          <w:rtl w:val="0"/>
        </w:rPr>
        <w:t xml:space="preserve">Log Narrative:</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 The </w:t>
      </w:r>
      <w:r w:rsidDel="00000000" w:rsidR="00000000" w:rsidRPr="00000000">
        <w:rPr>
          <w:rFonts w:ascii="Arial" w:cs="Arial" w:eastAsia="Arial" w:hAnsi="Arial"/>
          <w:b w:val="0"/>
          <w:i w:val="1"/>
          <w:smallCaps w:val="0"/>
          <w:strike w:val="0"/>
          <w:color w:val="000000"/>
          <w:sz w:val="21"/>
          <w:szCs w:val="21"/>
          <w:u w:val="none"/>
          <w:shd w:fill="auto" w:val="clear"/>
          <w:vertAlign w:val="baseline"/>
          <w:rtl w:val="0"/>
        </w:rPr>
        <w:t xml:space="preserve">demonstration of holistic competence is informed by knowledge, values, skills, and cognitive and affective processes [</w:t>
      </w:r>
      <w:r w:rsidDel="00000000" w:rsidR="00000000" w:rsidRPr="00000000">
        <w:rPr>
          <w:rFonts w:ascii="Arial" w:cs="Arial" w:eastAsia="Arial" w:hAnsi="Arial"/>
          <w:b w:val="1"/>
          <w:i w:val="1"/>
          <w:smallCaps w:val="0"/>
          <w:strike w:val="0"/>
          <w:color w:val="000000"/>
          <w:sz w:val="21"/>
          <w:szCs w:val="21"/>
          <w:u w:val="none"/>
          <w:shd w:fill="auto" w:val="clear"/>
          <w:vertAlign w:val="baseline"/>
          <w:rtl w:val="0"/>
        </w:rPr>
        <w:t xml:space="preserve">dimensions</w:t>
      </w:r>
      <w:r w:rsidDel="00000000" w:rsidR="00000000" w:rsidRPr="00000000">
        <w:rPr>
          <w:rFonts w:ascii="Arial" w:cs="Arial" w:eastAsia="Arial" w:hAnsi="Arial"/>
          <w:b w:val="0"/>
          <w:i w:val="1"/>
          <w:smallCaps w:val="0"/>
          <w:strike w:val="0"/>
          <w:color w:val="000000"/>
          <w:sz w:val="21"/>
          <w:szCs w:val="21"/>
          <w:u w:val="none"/>
          <w:shd w:fill="auto" w:val="clear"/>
          <w:vertAlign w:val="baseline"/>
          <w:rtl w:val="0"/>
        </w:rPr>
        <w:t xml:space="preserve">] that include the social worker’s critical thinking, affective reactions, and exercise of judgment in regard to unique practice situations. Please identify competencies practiced and describe your ability to apply the multiple dimensions of competency in the context of your behaviors in practice situations this week at field.  </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 Describe event(s) this week that caught your attention.</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 Explain why the event(s) caught your attention.</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 Identify personal and professional values that were stimulated by the event(s).</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4. What emotions were present in the environment and within yourself?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5. How did these emotions influence your behavior?</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6. How did these events assist in your development as a BSW social worker?</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7. What are your self-care plans for this week? Did you follow your self-care plans for last week? If not, what were the barriers? If yes, what made it possible? </w:t>
      </w:r>
      <w:r w:rsidDel="00000000" w:rsidR="00000000" w:rsidRPr="00000000">
        <w:rPr>
          <w:rtl w:val="0"/>
        </w:rPr>
      </w:r>
    </w:p>
    <w:sectPr>
      <w:headerReference r:id="rId5" w:type="default"/>
      <w:pgSz w:h="15840" w:w="12240"/>
      <w:pgMar w:bottom="1440" w:top="1440" w:left="1800" w:right="180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ourier New"/>
  <w:font w:name="Calibri"/>
  <w:font w:name="Georgia"/>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center" w:pos="4320"/>
        <w:tab w:val="right" w:pos="8640"/>
      </w:tabs>
      <w:spacing w:after="0" w:before="1440" w:line="240" w:lineRule="auto"/>
      <w:ind w:left="0" w:right="0" w:firstLine="0"/>
      <w:contextualSpacing w:val="0"/>
      <w:jc w:val="left"/>
      <w:rPr>
        <w:rFonts w:ascii="Courier New" w:cs="Courier New" w:eastAsia="Courier New" w:hAnsi="Courier New"/>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BSW Generalist Year Log Form 2017</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lowerLetter"/>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
    <w:lvl w:ilvl="0">
      <w:start w:val="1"/>
      <w:numFmt w:val="lowerLetter"/>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
    <w:lvl w:ilvl="0">
      <w:start w:val="1"/>
      <w:numFmt w:val="decimal"/>
      <w:lvlText w:val="%1."/>
      <w:lvlJc w:val="left"/>
      <w:pPr>
        <w:ind w:left="360" w:firstLine="0"/>
      </w:pPr>
      <w:rPr>
        <w:vertAlign w:val="baseline"/>
      </w:rPr>
    </w:lvl>
    <w:lvl w:ilvl="1">
      <w:start w:val="1"/>
      <w:numFmt w:val="lowerLetter"/>
      <w:lvlText w:val="%2."/>
      <w:lvlJc w:val="left"/>
      <w:pPr>
        <w:ind w:left="1080" w:firstLine="720"/>
      </w:pPr>
      <w:rPr>
        <w:vertAlign w:val="baseline"/>
      </w:rPr>
    </w:lvl>
    <w:lvl w:ilvl="2">
      <w:start w:val="1"/>
      <w:numFmt w:val="lowerRoman"/>
      <w:lvlText w:val="%3."/>
      <w:lvlJc w:val="right"/>
      <w:pPr>
        <w:ind w:left="1800" w:firstLine="1620"/>
      </w:pPr>
      <w:rPr>
        <w:vertAlign w:val="baseline"/>
      </w:rPr>
    </w:lvl>
    <w:lvl w:ilvl="3">
      <w:start w:val="1"/>
      <w:numFmt w:val="decimal"/>
      <w:lvlText w:val="%4."/>
      <w:lvlJc w:val="left"/>
      <w:pPr>
        <w:ind w:left="2520" w:firstLine="2160"/>
      </w:pPr>
      <w:rPr>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abstractNum w:abstractNumId="4">
    <w:lvl w:ilvl="0">
      <w:start w:val="1"/>
      <w:numFmt w:val="lowerLetter"/>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5">
    <w:lvl w:ilvl="0">
      <w:start w:val="1"/>
      <w:numFmt w:val="lowerLetter"/>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bullet"/>
      <w:lvlText w:val="•"/>
      <w:lvlJc w:val="left"/>
      <w:pPr>
        <w:ind w:left="2700" w:firstLine="1980"/>
      </w:pPr>
      <w:rPr>
        <w:rFonts w:ascii="Arial" w:cs="Arial" w:eastAsia="Arial" w:hAnsi="Arial"/>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6">
    <w:lvl w:ilvl="0">
      <w:start w:val="1"/>
      <w:numFmt w:val="lowerLetter"/>
      <w:lvlText w:val="%1)"/>
      <w:lvlJc w:val="left"/>
      <w:pPr>
        <w:ind w:left="720" w:firstLine="360"/>
      </w:pPr>
      <w:rPr>
        <w:vertAlign w:val="baseline"/>
      </w:rPr>
    </w:lvl>
    <w:lvl w:ilvl="1">
      <w:start w:val="1"/>
      <w:numFmt w:val="lowerLetter"/>
      <w:lvlText w:val="%2)"/>
      <w:lvlJc w:val="left"/>
      <w:pPr>
        <w:ind w:left="1080" w:firstLine="720"/>
      </w:pPr>
      <w:rPr>
        <w:vertAlign w:val="baseline"/>
      </w:rPr>
    </w:lvl>
    <w:lvl w:ilvl="2">
      <w:start w:val="1"/>
      <w:numFmt w:val="lowerRoman"/>
      <w:lvlText w:val="%3)"/>
      <w:lvlJc w:val="left"/>
      <w:pPr>
        <w:ind w:left="1440" w:firstLine="1080"/>
      </w:pPr>
      <w:rPr>
        <w:vertAlign w:val="baseline"/>
      </w:rPr>
    </w:lvl>
    <w:lvl w:ilvl="3">
      <w:start w:val="1"/>
      <w:numFmt w:val="decimal"/>
      <w:lvlText w:val="(%4)"/>
      <w:lvlJc w:val="left"/>
      <w:pPr>
        <w:ind w:left="1800" w:firstLine="1440"/>
      </w:pPr>
      <w:rPr>
        <w:vertAlign w:val="baseline"/>
      </w:rPr>
    </w:lvl>
    <w:lvl w:ilvl="4">
      <w:start w:val="1"/>
      <w:numFmt w:val="lowerLetter"/>
      <w:lvlText w:val="(%5)"/>
      <w:lvlJc w:val="left"/>
      <w:pPr>
        <w:ind w:left="2160" w:firstLine="1800"/>
      </w:pPr>
      <w:rPr>
        <w:vertAlign w:val="baseline"/>
      </w:rPr>
    </w:lvl>
    <w:lvl w:ilvl="5">
      <w:start w:val="1"/>
      <w:numFmt w:val="lowerRoman"/>
      <w:lvlText w:val="(%6)"/>
      <w:lvlJc w:val="left"/>
      <w:pPr>
        <w:ind w:left="2520" w:firstLine="2160"/>
      </w:pPr>
      <w:rPr>
        <w:vertAlign w:val="baseline"/>
      </w:rPr>
    </w:lvl>
    <w:lvl w:ilvl="6">
      <w:start w:val="1"/>
      <w:numFmt w:val="decimal"/>
      <w:lvlText w:val="%7."/>
      <w:lvlJc w:val="left"/>
      <w:pPr>
        <w:ind w:left="2880" w:firstLine="2520"/>
      </w:pPr>
      <w:rPr>
        <w:vertAlign w:val="baseline"/>
      </w:rPr>
    </w:lvl>
    <w:lvl w:ilvl="7">
      <w:start w:val="1"/>
      <w:numFmt w:val="lowerLetter"/>
      <w:lvlText w:val="%8."/>
      <w:lvlJc w:val="left"/>
      <w:pPr>
        <w:ind w:left="3240" w:firstLine="2880"/>
      </w:pPr>
      <w:rPr>
        <w:vertAlign w:val="baseline"/>
      </w:rPr>
    </w:lvl>
    <w:lvl w:ilvl="8">
      <w:start w:val="1"/>
      <w:numFmt w:val="lowerRoman"/>
      <w:lvlText w:val="%9."/>
      <w:lvlJc w:val="left"/>
      <w:pPr>
        <w:ind w:left="3600" w:firstLine="3240"/>
      </w:pPr>
      <w:rPr>
        <w:vertAlign w:val="baseline"/>
      </w:rPr>
    </w:lvl>
  </w:abstractNum>
  <w:abstractNum w:abstractNumId="7">
    <w:lvl w:ilvl="0">
      <w:start w:val="1"/>
      <w:numFmt w:val="lowerLetter"/>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8">
    <w:lvl w:ilvl="0">
      <w:start w:val="1"/>
      <w:numFmt w:val="lowerLetter"/>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9">
    <w:lvl w:ilvl="0">
      <w:start w:val="1"/>
      <w:numFmt w:val="lowerLetter"/>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0">
    <w:lvl w:ilvl="0">
      <w:start w:val="1"/>
      <w:numFmt w:val="lowerLetter"/>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ourier New" w:cs="Courier New" w:eastAsia="Courier New" w:hAnsi="Courier New"/>
        <w:b w:val="0"/>
        <w:i w:val="0"/>
        <w:smallCaps w:val="0"/>
        <w:strike w:val="0"/>
        <w:color w:val="000000"/>
        <w:sz w:val="24"/>
        <w:szCs w:val="24"/>
        <w:u w:val="none"/>
        <w:shd w:fill="auto" w:val="clear"/>
        <w:vertAlign w:val="baseline"/>
        <w:lang w:val="en-US"/>
      </w:rPr>
    </w:rPrDefault>
    <w:pPrDefault>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120" w:before="480" w:line="240" w:lineRule="auto"/>
      <w:ind w:left="0" w:right="0" w:firstLine="0"/>
      <w:contextualSpacing w:val="1"/>
      <w:jc w:val="left"/>
    </w:pPr>
    <w:rPr>
      <w:rFonts w:ascii="Courier New" w:cs="Courier New" w:eastAsia="Courier New" w:hAnsi="Courier New"/>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80" w:before="360" w:line="240" w:lineRule="auto"/>
      <w:ind w:left="0" w:right="0" w:firstLine="0"/>
      <w:contextualSpacing w:val="1"/>
      <w:jc w:val="left"/>
    </w:pPr>
    <w:rPr>
      <w:rFonts w:ascii="Courier New" w:cs="Courier New" w:eastAsia="Courier New" w:hAnsi="Courier New"/>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80" w:before="280" w:line="240" w:lineRule="auto"/>
      <w:ind w:left="0" w:right="0" w:firstLine="0"/>
      <w:contextualSpacing w:val="1"/>
      <w:jc w:val="left"/>
    </w:pPr>
    <w:rPr>
      <w:rFonts w:ascii="Courier New" w:cs="Courier New" w:eastAsia="Courier New" w:hAnsi="Courier New"/>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40" w:before="240" w:line="240" w:lineRule="auto"/>
      <w:ind w:left="0" w:right="0" w:firstLine="0"/>
      <w:contextualSpacing w:val="1"/>
      <w:jc w:val="left"/>
    </w:pPr>
    <w:rPr>
      <w:rFonts w:ascii="Courier New" w:cs="Courier New" w:eastAsia="Courier New" w:hAnsi="Courier New"/>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40" w:before="220" w:line="240" w:lineRule="auto"/>
      <w:ind w:left="0" w:right="0" w:firstLine="0"/>
      <w:contextualSpacing w:val="1"/>
      <w:jc w:val="left"/>
    </w:pPr>
    <w:rPr>
      <w:rFonts w:ascii="Courier New" w:cs="Courier New" w:eastAsia="Courier New" w:hAnsi="Courier New"/>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40" w:before="200" w:line="240" w:lineRule="auto"/>
      <w:ind w:left="0" w:right="0" w:firstLine="0"/>
      <w:contextualSpacing w:val="1"/>
      <w:jc w:val="left"/>
    </w:pPr>
    <w:rPr>
      <w:rFonts w:ascii="Courier New" w:cs="Courier New" w:eastAsia="Courier New" w:hAnsi="Courier New"/>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60" w:before="240" w:line="240" w:lineRule="auto"/>
      <w:ind w:left="0" w:right="0" w:firstLine="0"/>
      <w:contextualSpacing w:val="0"/>
      <w:jc w:val="center"/>
    </w:pPr>
    <w:rPr>
      <w:rFonts w:ascii="Calibri" w:cs="Calibri" w:eastAsia="Calibri" w:hAnsi="Calibri"/>
      <w:b w:val="1"/>
      <w:i w:val="0"/>
      <w:smallCaps w:val="0"/>
      <w:strike w:val="0"/>
      <w:color w:val="000000"/>
      <w:sz w:val="32"/>
      <w:szCs w:val="32"/>
      <w:u w:val="none"/>
      <w:shd w:fill="auto" w:val="clear"/>
      <w:vertAlign w:val="baseline"/>
    </w:rPr>
  </w:style>
  <w:style w:type="paragraph" w:styleId="Subtitle">
    <w:name w:val="Subtitle"/>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80" w:before="360" w:line="240" w:lineRule="auto"/>
      <w:ind w:left="0" w:right="0" w:firstLine="0"/>
      <w:contextualSpacing w:val="1"/>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tblPr>
      <w:tblStyleRowBandSize w:val="1"/>
      <w:tblStyleColBandSize w:val="1"/>
      <w:tblCellMar>
        <w:top w:w="0.0" w:type="dxa"/>
        <w:left w:w="120.0" w:type="dxa"/>
        <w:bottom w:w="0.0" w:type="dxa"/>
        <w:right w:w="120.0" w:type="dxa"/>
      </w:tblCellMar>
    </w:tblPr>
  </w:style>
  <w:style w:type="table" w:styleId="Table2">
    <w:basedOn w:val="TableNormal"/>
    <w:tblPr>
      <w:tblStyleRowBandSize w:val="1"/>
      <w:tblStyleColBandSize w:val="1"/>
      <w:tblCellMar>
        <w:top w:w="0.0" w:type="dxa"/>
        <w:left w:w="120.0" w:type="dxa"/>
        <w:bottom w:w="0.0" w:type="dxa"/>
        <w:right w:w="120.0" w:type="dxa"/>
      </w:tblCellMar>
    </w:tblPr>
  </w:style>
  <w:style w:type="table" w:styleId="Table3">
    <w:basedOn w:val="TableNormal"/>
    <w:tblPr>
      <w:tblStyleRowBandSize w:val="1"/>
      <w:tblStyleColBandSize w:val="1"/>
      <w:tblCellMar>
        <w:top w:w="0.0" w:type="dxa"/>
        <w:left w:w="120.0" w:type="dxa"/>
        <w:bottom w:w="0.0" w:type="dxa"/>
        <w:right w:w="120.0" w:type="dxa"/>
      </w:tblCellMar>
    </w:tbl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s>
</file>