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DCD7C" w14:textId="77777777" w:rsidR="00995095" w:rsidRDefault="00995095" w:rsidP="00995095">
      <w:pPr>
        <w:pStyle w:val="NormalWeb"/>
        <w:jc w:val="center"/>
        <w:rPr>
          <w:rFonts w:ascii="Helvetica Neue" w:hAnsi="Helvetica Neue"/>
          <w:color w:val="3D2424"/>
          <w:sz w:val="21"/>
          <w:szCs w:val="21"/>
        </w:rPr>
      </w:pPr>
      <w:r>
        <w:rPr>
          <w:rFonts w:ascii="Helvetica Neue" w:hAnsi="Helvetica Neue"/>
          <w:color w:val="3D2424"/>
          <w:sz w:val="21"/>
          <w:szCs w:val="21"/>
        </w:rPr>
        <w:t>No Question Left Behind: Bringing Guided-Inquiry Curricula into Science and Mathematics Classrooms</w:t>
      </w:r>
    </w:p>
    <w:p w14:paraId="27B10A0E" w14:textId="77777777" w:rsidR="00995095" w:rsidRDefault="00995095" w:rsidP="00995095">
      <w:pPr>
        <w:pStyle w:val="NormalWeb"/>
        <w:jc w:val="center"/>
        <w:rPr>
          <w:rFonts w:ascii="Helvetica Neue" w:hAnsi="Helvetica Neue"/>
          <w:color w:val="3D2424"/>
          <w:sz w:val="21"/>
          <w:szCs w:val="21"/>
        </w:rPr>
      </w:pPr>
      <w:r>
        <w:rPr>
          <w:rFonts w:ascii="Helvetica Neue" w:hAnsi="Helvetica Neue"/>
          <w:color w:val="3D2424"/>
          <w:sz w:val="21"/>
          <w:szCs w:val="21"/>
        </w:rPr>
        <w:t>Thursday, June 23 – Friday, June 24, 2011</w:t>
      </w:r>
    </w:p>
    <w:p w14:paraId="4DDB863D" w14:textId="77777777" w:rsidR="00995095" w:rsidRDefault="00995095" w:rsidP="00995095">
      <w:pPr>
        <w:pStyle w:val="NormalWeb"/>
        <w:jc w:val="center"/>
        <w:rPr>
          <w:rFonts w:ascii="Helvetica Neue" w:hAnsi="Helvetica Neue"/>
          <w:color w:val="3D2424"/>
          <w:sz w:val="21"/>
          <w:szCs w:val="21"/>
        </w:rPr>
      </w:pPr>
      <w:r>
        <w:rPr>
          <w:rFonts w:ascii="Helvetica Neue" w:hAnsi="Helvetica Neue"/>
          <w:color w:val="3D2424"/>
          <w:sz w:val="21"/>
          <w:szCs w:val="21"/>
        </w:rPr>
        <w:t xml:space="preserve">University of Maine, </w:t>
      </w:r>
      <w:proofErr w:type="spellStart"/>
      <w:r>
        <w:rPr>
          <w:rFonts w:ascii="Helvetica Neue" w:hAnsi="Helvetica Neue"/>
          <w:color w:val="3D2424"/>
          <w:sz w:val="21"/>
          <w:szCs w:val="21"/>
        </w:rPr>
        <w:t>Orono</w:t>
      </w:r>
      <w:proofErr w:type="spellEnd"/>
      <w:r>
        <w:rPr>
          <w:rFonts w:ascii="Helvetica Neue" w:hAnsi="Helvetica Neue"/>
          <w:color w:val="3D2424"/>
          <w:sz w:val="21"/>
          <w:szCs w:val="21"/>
        </w:rPr>
        <w:t>, ME</w:t>
      </w:r>
    </w:p>
    <w:p w14:paraId="79B9B31D" w14:textId="77777777" w:rsidR="00995095" w:rsidRDefault="00995095" w:rsidP="00995095">
      <w:pPr>
        <w:pStyle w:val="NormalWeb"/>
        <w:jc w:val="center"/>
        <w:rPr>
          <w:rFonts w:ascii="Helvetica Neue" w:hAnsi="Helvetica Neue"/>
          <w:color w:val="3D2424"/>
          <w:sz w:val="21"/>
          <w:szCs w:val="21"/>
        </w:rPr>
      </w:pPr>
      <w:r>
        <w:rPr>
          <w:rStyle w:val="Emphasis"/>
          <w:rFonts w:ascii="FrutigerNeueW01-BookIt" w:hAnsi="FrutigerNeueW01-BookIt"/>
          <w:i w:val="0"/>
          <w:iCs w:val="0"/>
          <w:color w:val="3D2424"/>
          <w:sz w:val="21"/>
          <w:szCs w:val="21"/>
        </w:rPr>
        <w:t>4th Biennial one-and-a-half-day Conference for Middle- and High School</w:t>
      </w:r>
    </w:p>
    <w:p w14:paraId="64196162" w14:textId="77777777" w:rsidR="00995095" w:rsidRDefault="00995095" w:rsidP="00995095">
      <w:pPr>
        <w:pStyle w:val="NormalWeb"/>
        <w:jc w:val="center"/>
        <w:rPr>
          <w:rFonts w:ascii="Helvetica Neue" w:hAnsi="Helvetica Neue"/>
          <w:color w:val="3D2424"/>
          <w:sz w:val="21"/>
          <w:szCs w:val="21"/>
        </w:rPr>
      </w:pPr>
      <w:r>
        <w:rPr>
          <w:rStyle w:val="Emphasis"/>
          <w:rFonts w:ascii="FrutigerNeueW01-BookIt" w:hAnsi="FrutigerNeueW01-BookIt"/>
          <w:i w:val="0"/>
          <w:iCs w:val="0"/>
          <w:color w:val="3D2424"/>
          <w:sz w:val="21"/>
          <w:szCs w:val="21"/>
        </w:rPr>
        <w:t>Science and Mathematics Teachers</w:t>
      </w:r>
    </w:p>
    <w:p w14:paraId="3CB9E490" w14:textId="77777777" w:rsidR="00995095" w:rsidRDefault="00995095" w:rsidP="00995095">
      <w:pPr>
        <w:pStyle w:val="NormalWeb"/>
        <w:jc w:val="center"/>
        <w:rPr>
          <w:rFonts w:ascii="Helvetica Neue" w:hAnsi="Helvetica Neue"/>
          <w:color w:val="3D2424"/>
          <w:sz w:val="21"/>
          <w:szCs w:val="21"/>
        </w:rPr>
      </w:pPr>
      <w:r>
        <w:rPr>
          <w:rFonts w:ascii="Helvetica Neue" w:hAnsi="Helvetica Neue"/>
          <w:color w:val="3D2424"/>
          <w:sz w:val="21"/>
          <w:szCs w:val="21"/>
        </w:rPr>
        <w:t>Hosted by The Maine Center for Research in STEM Education (RiSE Center) and the Jackson Laboratory, with support from the Howard Hughes Medical Institute, The Lloyd G. Balfour Foundation, and Bank of America, N.A., Trustee.</w:t>
      </w:r>
    </w:p>
    <w:p w14:paraId="42823ABC" w14:textId="77777777" w:rsidR="00995095" w:rsidRDefault="00995095" w:rsidP="00995095">
      <w:pPr>
        <w:spacing w:before="100" w:beforeAutospacing="1" w:after="100" w:afterAutospacing="1"/>
        <w:rPr>
          <w:rFonts w:ascii="Helvetica Neue" w:hAnsi="Helvetica Neue" w:cs="Times New Roman"/>
          <w:color w:val="3D2424"/>
          <w:sz w:val="21"/>
          <w:szCs w:val="21"/>
          <w:u w:val="single"/>
        </w:rPr>
      </w:pPr>
      <w:bookmarkStart w:id="0" w:name="_GoBack"/>
      <w:bookmarkEnd w:id="0"/>
    </w:p>
    <w:p w14:paraId="191410A5"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r w:rsidRPr="00995095">
        <w:rPr>
          <w:rFonts w:ascii="Helvetica Neue" w:hAnsi="Helvetica Neue" w:cs="Times New Roman"/>
          <w:color w:val="3D2424"/>
          <w:sz w:val="21"/>
          <w:szCs w:val="21"/>
          <w:u w:val="single"/>
        </w:rPr>
        <w:t>Wednesday, June 22</w:t>
      </w:r>
    </w:p>
    <w:tbl>
      <w:tblPr>
        <w:tblW w:w="0" w:type="auto"/>
        <w:tblCellSpacing w:w="0" w:type="dxa"/>
        <w:tblCellMar>
          <w:left w:w="0" w:type="dxa"/>
          <w:right w:w="0" w:type="dxa"/>
        </w:tblCellMar>
        <w:tblLook w:val="04A0" w:firstRow="1" w:lastRow="0" w:firstColumn="1" w:lastColumn="0" w:noHBand="0" w:noVBand="1"/>
      </w:tblPr>
      <w:tblGrid>
        <w:gridCol w:w="1800"/>
        <w:gridCol w:w="7300"/>
        <w:gridCol w:w="2980"/>
      </w:tblGrid>
      <w:tr w:rsidR="00995095" w:rsidRPr="00995095" w14:paraId="767DF75F" w14:textId="77777777" w:rsidTr="00995095">
        <w:trPr>
          <w:tblCellSpacing w:w="0" w:type="dxa"/>
        </w:trPr>
        <w:tc>
          <w:tcPr>
            <w:tcW w:w="1650" w:type="dxa"/>
            <w:hideMark/>
          </w:tcPr>
          <w:p w14:paraId="31CF5552"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Time</w:t>
            </w:r>
          </w:p>
        </w:tc>
        <w:tc>
          <w:tcPr>
            <w:tcW w:w="7300" w:type="dxa"/>
            <w:hideMark/>
          </w:tcPr>
          <w:p w14:paraId="7A08FA49"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Event</w:t>
            </w:r>
          </w:p>
        </w:tc>
        <w:tc>
          <w:tcPr>
            <w:tcW w:w="2980" w:type="dxa"/>
            <w:hideMark/>
          </w:tcPr>
          <w:p w14:paraId="4576B802"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Location</w:t>
            </w:r>
          </w:p>
        </w:tc>
      </w:tr>
      <w:tr w:rsidR="00995095" w:rsidRPr="00995095" w14:paraId="21798A70" w14:textId="77777777" w:rsidTr="00995095">
        <w:trPr>
          <w:tblCellSpacing w:w="0" w:type="dxa"/>
        </w:trPr>
        <w:tc>
          <w:tcPr>
            <w:tcW w:w="1800" w:type="dxa"/>
            <w:hideMark/>
          </w:tcPr>
          <w:p w14:paraId="5987DEC3"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4:00-8:00 PM</w:t>
            </w:r>
          </w:p>
        </w:tc>
        <w:tc>
          <w:tcPr>
            <w:tcW w:w="7300" w:type="dxa"/>
            <w:hideMark/>
          </w:tcPr>
          <w:p w14:paraId="4C79C45E"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Check-in for participants pre-registered for housing on Wednesday night</w:t>
            </w:r>
          </w:p>
        </w:tc>
        <w:tc>
          <w:tcPr>
            <w:tcW w:w="2980" w:type="dxa"/>
            <w:hideMark/>
          </w:tcPr>
          <w:p w14:paraId="766F28B4"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DTAV Community Center</w:t>
            </w:r>
          </w:p>
        </w:tc>
      </w:tr>
    </w:tbl>
    <w:p w14:paraId="4EC0A6B4"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p>
    <w:p w14:paraId="4FC83430"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r w:rsidRPr="00995095">
        <w:rPr>
          <w:rFonts w:ascii="Helvetica Neue" w:hAnsi="Helvetica Neue" w:cs="Times New Roman"/>
          <w:color w:val="3D2424"/>
          <w:sz w:val="21"/>
          <w:szCs w:val="21"/>
          <w:u w:val="single"/>
        </w:rPr>
        <w:t>Thursday, June 23</w:t>
      </w:r>
    </w:p>
    <w:tbl>
      <w:tblPr>
        <w:tblW w:w="0" w:type="auto"/>
        <w:tblCellSpacing w:w="0" w:type="dxa"/>
        <w:tblCellMar>
          <w:left w:w="0" w:type="dxa"/>
          <w:right w:w="0" w:type="dxa"/>
        </w:tblCellMar>
        <w:tblLook w:val="04A0" w:firstRow="1" w:lastRow="0" w:firstColumn="1" w:lastColumn="0" w:noHBand="0" w:noVBand="1"/>
      </w:tblPr>
      <w:tblGrid>
        <w:gridCol w:w="1800"/>
        <w:gridCol w:w="5480"/>
        <w:gridCol w:w="1840"/>
        <w:gridCol w:w="2960"/>
      </w:tblGrid>
      <w:tr w:rsidR="00995095" w:rsidRPr="00995095" w14:paraId="50342BF4" w14:textId="77777777" w:rsidTr="00995095">
        <w:trPr>
          <w:tblCellSpacing w:w="0" w:type="dxa"/>
        </w:trPr>
        <w:tc>
          <w:tcPr>
            <w:tcW w:w="1650" w:type="dxa"/>
            <w:hideMark/>
          </w:tcPr>
          <w:p w14:paraId="4E86E563"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Time</w:t>
            </w:r>
          </w:p>
        </w:tc>
        <w:tc>
          <w:tcPr>
            <w:tcW w:w="5480" w:type="dxa"/>
            <w:hideMark/>
          </w:tcPr>
          <w:p w14:paraId="281AD98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Event</w:t>
            </w:r>
          </w:p>
        </w:tc>
        <w:tc>
          <w:tcPr>
            <w:tcW w:w="1650" w:type="dxa"/>
            <w:hideMark/>
          </w:tcPr>
          <w:p w14:paraId="29183D0E"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Presenter</w:t>
            </w:r>
          </w:p>
        </w:tc>
        <w:tc>
          <w:tcPr>
            <w:tcW w:w="2960" w:type="dxa"/>
            <w:hideMark/>
          </w:tcPr>
          <w:p w14:paraId="21EB0539"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Location</w:t>
            </w:r>
          </w:p>
        </w:tc>
      </w:tr>
      <w:tr w:rsidR="00995095" w:rsidRPr="00995095" w14:paraId="21514D7C" w14:textId="77777777" w:rsidTr="00995095">
        <w:trPr>
          <w:tblCellSpacing w:w="0" w:type="dxa"/>
        </w:trPr>
        <w:tc>
          <w:tcPr>
            <w:tcW w:w="1800" w:type="dxa"/>
            <w:hideMark/>
          </w:tcPr>
          <w:p w14:paraId="7C871E15"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8:00-8:45 AM</w:t>
            </w:r>
          </w:p>
        </w:tc>
        <w:tc>
          <w:tcPr>
            <w:tcW w:w="5480" w:type="dxa"/>
            <w:hideMark/>
          </w:tcPr>
          <w:p w14:paraId="669A01C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Registration and Continental Breakfast</w:t>
            </w:r>
          </w:p>
        </w:tc>
        <w:tc>
          <w:tcPr>
            <w:tcW w:w="1840" w:type="dxa"/>
            <w:hideMark/>
          </w:tcPr>
          <w:p w14:paraId="3D438D75"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63968AA2"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r w:rsidR="00995095" w:rsidRPr="00995095" w14:paraId="61645165" w14:textId="77777777" w:rsidTr="00995095">
        <w:trPr>
          <w:tblCellSpacing w:w="0" w:type="dxa"/>
        </w:trPr>
        <w:tc>
          <w:tcPr>
            <w:tcW w:w="1800" w:type="dxa"/>
            <w:hideMark/>
          </w:tcPr>
          <w:p w14:paraId="47163F59"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8:45 AM</w:t>
            </w:r>
          </w:p>
        </w:tc>
        <w:tc>
          <w:tcPr>
            <w:tcW w:w="5480" w:type="dxa"/>
            <w:hideMark/>
          </w:tcPr>
          <w:p w14:paraId="3B89271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Welcome</w:t>
            </w:r>
          </w:p>
        </w:tc>
        <w:tc>
          <w:tcPr>
            <w:tcW w:w="1840" w:type="dxa"/>
            <w:hideMark/>
          </w:tcPr>
          <w:p w14:paraId="17ADEE42"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Susan McKay</w:t>
            </w:r>
          </w:p>
        </w:tc>
        <w:tc>
          <w:tcPr>
            <w:tcW w:w="2960" w:type="dxa"/>
            <w:hideMark/>
          </w:tcPr>
          <w:p w14:paraId="069A1D57"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r w:rsidR="00995095" w:rsidRPr="00995095" w14:paraId="563FB951" w14:textId="77777777" w:rsidTr="00995095">
        <w:trPr>
          <w:tblCellSpacing w:w="0" w:type="dxa"/>
        </w:trPr>
        <w:tc>
          <w:tcPr>
            <w:tcW w:w="1800" w:type="dxa"/>
            <w:hideMark/>
          </w:tcPr>
          <w:p w14:paraId="609371C5"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9:00-9:45 AM</w:t>
            </w:r>
          </w:p>
        </w:tc>
        <w:tc>
          <w:tcPr>
            <w:tcW w:w="5480" w:type="dxa"/>
            <w:hideMark/>
          </w:tcPr>
          <w:p w14:paraId="138089DB" w14:textId="77777777" w:rsidR="00995095" w:rsidRPr="00995095" w:rsidRDefault="00995095" w:rsidP="00995095">
            <w:pPr>
              <w:rPr>
                <w:rFonts w:ascii="Helvetica Neue" w:eastAsia="Times New Roman" w:hAnsi="Helvetica Neue" w:cs="Times New Roman"/>
                <w:color w:val="3D2424"/>
                <w:sz w:val="21"/>
                <w:szCs w:val="21"/>
              </w:rPr>
            </w:pPr>
            <w:hyperlink r:id="rId4" w:tgtFrame="_blank" w:history="1">
              <w:r w:rsidRPr="00995095">
                <w:rPr>
                  <w:rFonts w:ascii="Helvetica Neue" w:eastAsia="Times New Roman" w:hAnsi="Helvetica Neue" w:cs="Times New Roman"/>
                  <w:color w:val="003263"/>
                  <w:sz w:val="21"/>
                  <w:szCs w:val="21"/>
                  <w:u w:val="single"/>
                </w:rPr>
                <w:t xml:space="preserve">Washington Academy Sustainable LIFE </w:t>
              </w:r>
              <w:proofErr w:type="spellStart"/>
              <w:r w:rsidRPr="00995095">
                <w:rPr>
                  <w:rFonts w:ascii="Helvetica Neue" w:eastAsia="Times New Roman" w:hAnsi="Helvetica Neue" w:cs="Times New Roman"/>
                  <w:color w:val="003263"/>
                  <w:sz w:val="21"/>
                  <w:szCs w:val="21"/>
                  <w:u w:val="single"/>
                </w:rPr>
                <w:t>Curriculum</w:t>
              </w:r>
            </w:hyperlink>
            <w:hyperlink r:id="rId5" w:tgtFrame="_blank" w:history="1">
              <w:r w:rsidRPr="00995095">
                <w:rPr>
                  <w:rFonts w:ascii="Helvetica Neue" w:eastAsia="Times New Roman" w:hAnsi="Helvetica Neue" w:cs="Times New Roman"/>
                  <w:color w:val="003263"/>
                  <w:sz w:val="21"/>
                  <w:szCs w:val="21"/>
                  <w:u w:val="single"/>
                </w:rPr>
                <w:t>The</w:t>
              </w:r>
              <w:proofErr w:type="spellEnd"/>
              <w:r w:rsidRPr="00995095">
                <w:rPr>
                  <w:rFonts w:ascii="Helvetica Neue" w:eastAsia="Times New Roman" w:hAnsi="Helvetica Neue" w:cs="Times New Roman"/>
                  <w:color w:val="003263"/>
                  <w:sz w:val="21"/>
                  <w:szCs w:val="21"/>
                  <w:u w:val="single"/>
                </w:rPr>
                <w:t xml:space="preserve"> Sustainable LIFE Curriculum-Portrait</w:t>
              </w:r>
            </w:hyperlink>
          </w:p>
        </w:tc>
        <w:tc>
          <w:tcPr>
            <w:tcW w:w="1840" w:type="dxa"/>
            <w:hideMark/>
          </w:tcPr>
          <w:p w14:paraId="453550A1"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 xml:space="preserve">Don </w:t>
            </w:r>
            <w:proofErr w:type="spellStart"/>
            <w:r w:rsidRPr="00995095">
              <w:rPr>
                <w:rFonts w:ascii="Helvetica Neue" w:eastAsia="Times New Roman" w:hAnsi="Helvetica Neue" w:cs="Times New Roman"/>
                <w:color w:val="3D2424"/>
                <w:sz w:val="21"/>
                <w:szCs w:val="21"/>
              </w:rPr>
              <w:t>Sprangers</w:t>
            </w:r>
            <w:proofErr w:type="spellEnd"/>
          </w:p>
        </w:tc>
        <w:tc>
          <w:tcPr>
            <w:tcW w:w="2960" w:type="dxa"/>
            <w:hideMark/>
          </w:tcPr>
          <w:p w14:paraId="29630190"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r w:rsidR="00995095" w:rsidRPr="00995095" w14:paraId="3C11381E" w14:textId="77777777" w:rsidTr="00995095">
        <w:trPr>
          <w:tblCellSpacing w:w="0" w:type="dxa"/>
        </w:trPr>
        <w:tc>
          <w:tcPr>
            <w:tcW w:w="1800" w:type="dxa"/>
            <w:hideMark/>
          </w:tcPr>
          <w:p w14:paraId="65B5479E"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9:45-10:30 AM</w:t>
            </w:r>
          </w:p>
        </w:tc>
        <w:tc>
          <w:tcPr>
            <w:tcW w:w="5480" w:type="dxa"/>
            <w:hideMark/>
          </w:tcPr>
          <w:p w14:paraId="76896784" w14:textId="77777777" w:rsidR="00995095" w:rsidRPr="00995095" w:rsidRDefault="00995095" w:rsidP="00995095">
            <w:pPr>
              <w:rPr>
                <w:rFonts w:ascii="Helvetica Neue" w:eastAsia="Times New Roman" w:hAnsi="Helvetica Neue" w:cs="Times New Roman"/>
                <w:color w:val="3D2424"/>
                <w:sz w:val="21"/>
                <w:szCs w:val="21"/>
              </w:rPr>
            </w:pPr>
            <w:hyperlink r:id="rId6" w:tgtFrame="_blank" w:history="1">
              <w:r w:rsidRPr="00995095">
                <w:rPr>
                  <w:rFonts w:ascii="Helvetica Neue" w:eastAsia="Times New Roman" w:hAnsi="Helvetica Neue" w:cs="Times New Roman"/>
                  <w:color w:val="003263"/>
                  <w:sz w:val="21"/>
                  <w:szCs w:val="21"/>
                  <w:u w:val="single"/>
                </w:rPr>
                <w:t>The Problem with Acceleration</w:t>
              </w:r>
            </w:hyperlink>
          </w:p>
        </w:tc>
        <w:tc>
          <w:tcPr>
            <w:tcW w:w="1840" w:type="dxa"/>
            <w:hideMark/>
          </w:tcPr>
          <w:p w14:paraId="10551B1B"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 xml:space="preserve">James </w:t>
            </w:r>
            <w:proofErr w:type="spellStart"/>
            <w:r w:rsidRPr="00995095">
              <w:rPr>
                <w:rFonts w:ascii="Helvetica Neue" w:eastAsia="Times New Roman" w:hAnsi="Helvetica Neue" w:cs="Times New Roman"/>
                <w:color w:val="3D2424"/>
                <w:sz w:val="21"/>
                <w:szCs w:val="21"/>
              </w:rPr>
              <w:t>Vesenka</w:t>
            </w:r>
            <w:proofErr w:type="spellEnd"/>
          </w:p>
        </w:tc>
        <w:tc>
          <w:tcPr>
            <w:tcW w:w="2960" w:type="dxa"/>
            <w:hideMark/>
          </w:tcPr>
          <w:p w14:paraId="2BFDA0DE"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r w:rsidR="00995095" w:rsidRPr="00995095" w14:paraId="4F3863AE" w14:textId="77777777" w:rsidTr="00995095">
        <w:trPr>
          <w:tblCellSpacing w:w="0" w:type="dxa"/>
        </w:trPr>
        <w:tc>
          <w:tcPr>
            <w:tcW w:w="1800" w:type="dxa"/>
            <w:hideMark/>
          </w:tcPr>
          <w:p w14:paraId="7BA2BE12"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10:30-10:45 AM</w:t>
            </w:r>
          </w:p>
        </w:tc>
        <w:tc>
          <w:tcPr>
            <w:tcW w:w="5480" w:type="dxa"/>
            <w:hideMark/>
          </w:tcPr>
          <w:p w14:paraId="2D62BD50"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Coffee Break</w:t>
            </w:r>
          </w:p>
        </w:tc>
        <w:tc>
          <w:tcPr>
            <w:tcW w:w="1840" w:type="dxa"/>
            <w:hideMark/>
          </w:tcPr>
          <w:p w14:paraId="40057ACF"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2D451B63" w14:textId="77777777" w:rsidR="00995095" w:rsidRPr="00995095" w:rsidRDefault="00995095" w:rsidP="00995095">
            <w:pPr>
              <w:rPr>
                <w:rFonts w:ascii="Times New Roman" w:eastAsia="Times New Roman" w:hAnsi="Times New Roman" w:cs="Times New Roman"/>
                <w:sz w:val="20"/>
                <w:szCs w:val="20"/>
              </w:rPr>
            </w:pPr>
          </w:p>
        </w:tc>
      </w:tr>
      <w:tr w:rsidR="00995095" w:rsidRPr="00995095" w14:paraId="4F37C553" w14:textId="77777777" w:rsidTr="00995095">
        <w:trPr>
          <w:tblCellSpacing w:w="0" w:type="dxa"/>
        </w:trPr>
        <w:tc>
          <w:tcPr>
            <w:tcW w:w="1800" w:type="dxa"/>
            <w:hideMark/>
          </w:tcPr>
          <w:p w14:paraId="4154E553"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10:45-11:30 AM</w:t>
            </w:r>
          </w:p>
        </w:tc>
        <w:tc>
          <w:tcPr>
            <w:tcW w:w="5480" w:type="dxa"/>
            <w:hideMark/>
          </w:tcPr>
          <w:p w14:paraId="70EE7631" w14:textId="77777777" w:rsidR="00995095" w:rsidRPr="00995095" w:rsidRDefault="00995095" w:rsidP="00995095">
            <w:pPr>
              <w:rPr>
                <w:rFonts w:ascii="Helvetica Neue" w:eastAsia="Times New Roman" w:hAnsi="Helvetica Neue" w:cs="Times New Roman"/>
                <w:color w:val="3D2424"/>
                <w:sz w:val="21"/>
                <w:szCs w:val="21"/>
              </w:rPr>
            </w:pPr>
            <w:hyperlink r:id="rId7" w:tgtFrame="_blank" w:history="1">
              <w:r w:rsidRPr="00995095">
                <w:rPr>
                  <w:rFonts w:ascii="Helvetica Neue" w:eastAsia="Times New Roman" w:hAnsi="Helvetica Neue" w:cs="Times New Roman"/>
                  <w:color w:val="003263"/>
                  <w:sz w:val="21"/>
                  <w:szCs w:val="21"/>
                  <w:u w:val="single"/>
                </w:rPr>
                <w:t>Promising Practices in Improving Student Learning</w:t>
              </w:r>
            </w:hyperlink>
          </w:p>
        </w:tc>
        <w:tc>
          <w:tcPr>
            <w:tcW w:w="1840" w:type="dxa"/>
            <w:hideMark/>
          </w:tcPr>
          <w:p w14:paraId="07393C3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Gail Burrill</w:t>
            </w:r>
          </w:p>
        </w:tc>
        <w:tc>
          <w:tcPr>
            <w:tcW w:w="2960" w:type="dxa"/>
            <w:hideMark/>
          </w:tcPr>
          <w:p w14:paraId="39C82B74"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r w:rsidR="00995095" w:rsidRPr="00995095" w14:paraId="0F0A7B6B" w14:textId="77777777" w:rsidTr="00995095">
        <w:trPr>
          <w:tblCellSpacing w:w="0" w:type="dxa"/>
        </w:trPr>
        <w:tc>
          <w:tcPr>
            <w:tcW w:w="1800" w:type="dxa"/>
            <w:hideMark/>
          </w:tcPr>
          <w:p w14:paraId="2999E63B"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11:45AM-1:00PM</w:t>
            </w:r>
          </w:p>
        </w:tc>
        <w:tc>
          <w:tcPr>
            <w:tcW w:w="5480" w:type="dxa"/>
            <w:hideMark/>
          </w:tcPr>
          <w:p w14:paraId="1022408D"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Lunch</w:t>
            </w:r>
          </w:p>
        </w:tc>
        <w:tc>
          <w:tcPr>
            <w:tcW w:w="1840" w:type="dxa"/>
            <w:hideMark/>
          </w:tcPr>
          <w:p w14:paraId="0D130FE8"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2F55F0F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Marketplace, Memorial Union</w:t>
            </w:r>
          </w:p>
        </w:tc>
      </w:tr>
      <w:tr w:rsidR="00995095" w:rsidRPr="00995095" w14:paraId="1078E204" w14:textId="77777777" w:rsidTr="00995095">
        <w:trPr>
          <w:tblCellSpacing w:w="0" w:type="dxa"/>
        </w:trPr>
        <w:tc>
          <w:tcPr>
            <w:tcW w:w="1800" w:type="dxa"/>
            <w:hideMark/>
          </w:tcPr>
          <w:p w14:paraId="202D6E1F"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1:00-3:00 PM</w:t>
            </w:r>
          </w:p>
        </w:tc>
        <w:tc>
          <w:tcPr>
            <w:tcW w:w="5480" w:type="dxa"/>
            <w:hideMark/>
          </w:tcPr>
          <w:p w14:paraId="09E66239"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Workshops</w:t>
            </w:r>
          </w:p>
        </w:tc>
        <w:tc>
          <w:tcPr>
            <w:tcW w:w="1840" w:type="dxa"/>
            <w:hideMark/>
          </w:tcPr>
          <w:p w14:paraId="6652D8B5"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135073D8"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See Below</w:t>
            </w:r>
          </w:p>
        </w:tc>
      </w:tr>
      <w:tr w:rsidR="00995095" w:rsidRPr="00995095" w14:paraId="7B6024B8" w14:textId="77777777" w:rsidTr="00995095">
        <w:trPr>
          <w:tblCellSpacing w:w="0" w:type="dxa"/>
        </w:trPr>
        <w:tc>
          <w:tcPr>
            <w:tcW w:w="1800" w:type="dxa"/>
            <w:hideMark/>
          </w:tcPr>
          <w:p w14:paraId="08835DF1"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3:15-4:00 PM</w:t>
            </w:r>
          </w:p>
        </w:tc>
        <w:tc>
          <w:tcPr>
            <w:tcW w:w="5480" w:type="dxa"/>
            <w:hideMark/>
          </w:tcPr>
          <w:p w14:paraId="32B799A7"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Evaluating High School Students’ Understanding of Kinematics and Mechanics Concepts</w:t>
            </w:r>
          </w:p>
        </w:tc>
        <w:tc>
          <w:tcPr>
            <w:tcW w:w="1840" w:type="dxa"/>
            <w:hideMark/>
          </w:tcPr>
          <w:p w14:paraId="488E70DC" w14:textId="77777777" w:rsidR="00995095" w:rsidRPr="00995095" w:rsidRDefault="00995095" w:rsidP="00995095">
            <w:pPr>
              <w:rPr>
                <w:rFonts w:ascii="Helvetica Neue" w:eastAsia="Times New Roman" w:hAnsi="Helvetica Neue" w:cs="Times New Roman"/>
                <w:color w:val="3D2424"/>
                <w:sz w:val="21"/>
                <w:szCs w:val="21"/>
              </w:rPr>
            </w:pPr>
            <w:proofErr w:type="spellStart"/>
            <w:r w:rsidRPr="00995095">
              <w:rPr>
                <w:rFonts w:ascii="Helvetica Neue" w:eastAsia="Times New Roman" w:hAnsi="Helvetica Neue" w:cs="Times New Roman"/>
                <w:color w:val="3D2424"/>
                <w:sz w:val="21"/>
                <w:szCs w:val="21"/>
              </w:rPr>
              <w:t>Micheal</w:t>
            </w:r>
            <w:proofErr w:type="spellEnd"/>
            <w:r w:rsidRPr="00995095">
              <w:rPr>
                <w:rFonts w:ascii="Helvetica Neue" w:eastAsia="Times New Roman" w:hAnsi="Helvetica Neue" w:cs="Times New Roman"/>
                <w:color w:val="3D2424"/>
                <w:sz w:val="21"/>
                <w:szCs w:val="21"/>
              </w:rPr>
              <w:t xml:space="preserve"> O’Brien</w:t>
            </w:r>
          </w:p>
        </w:tc>
        <w:tc>
          <w:tcPr>
            <w:tcW w:w="2960" w:type="dxa"/>
            <w:hideMark/>
          </w:tcPr>
          <w:p w14:paraId="1B8C95EB"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Bangor Room, Memorial Union</w:t>
            </w:r>
          </w:p>
        </w:tc>
      </w:tr>
      <w:tr w:rsidR="00995095" w:rsidRPr="00995095" w14:paraId="2FAFAE52" w14:textId="77777777" w:rsidTr="00995095">
        <w:trPr>
          <w:tblCellSpacing w:w="0" w:type="dxa"/>
        </w:trPr>
        <w:tc>
          <w:tcPr>
            <w:tcW w:w="1800" w:type="dxa"/>
            <w:hideMark/>
          </w:tcPr>
          <w:p w14:paraId="326DAA92"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lastRenderedPageBreak/>
              <w:t>4:00-5:00 PM</w:t>
            </w:r>
          </w:p>
        </w:tc>
        <w:tc>
          <w:tcPr>
            <w:tcW w:w="5480" w:type="dxa"/>
            <w:hideMark/>
          </w:tcPr>
          <w:p w14:paraId="3435631B"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Poster Session set-up, Room Check in (if yet to do so) 4:00-10:00 PM, Break out discussion groups</w:t>
            </w:r>
          </w:p>
        </w:tc>
        <w:tc>
          <w:tcPr>
            <w:tcW w:w="1840" w:type="dxa"/>
            <w:hideMark/>
          </w:tcPr>
          <w:p w14:paraId="7F27C1E5"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33466C26"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Bangor Room, Memorial Union</w:t>
            </w:r>
          </w:p>
        </w:tc>
      </w:tr>
      <w:tr w:rsidR="00995095" w:rsidRPr="00995095" w14:paraId="1D4916AE" w14:textId="77777777" w:rsidTr="00995095">
        <w:trPr>
          <w:tblCellSpacing w:w="0" w:type="dxa"/>
        </w:trPr>
        <w:tc>
          <w:tcPr>
            <w:tcW w:w="1800" w:type="dxa"/>
            <w:hideMark/>
          </w:tcPr>
          <w:p w14:paraId="01BF4254"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5:00-6:00 PM</w:t>
            </w:r>
          </w:p>
        </w:tc>
        <w:tc>
          <w:tcPr>
            <w:tcW w:w="5480" w:type="dxa"/>
            <w:hideMark/>
          </w:tcPr>
          <w:p w14:paraId="21604F62"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Poster Session and Reception</w:t>
            </w:r>
          </w:p>
        </w:tc>
        <w:tc>
          <w:tcPr>
            <w:tcW w:w="1840" w:type="dxa"/>
            <w:hideMark/>
          </w:tcPr>
          <w:p w14:paraId="06D2254B"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46ED6BB0"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r w:rsidR="00995095" w:rsidRPr="00995095" w14:paraId="1B4CB7DB" w14:textId="77777777" w:rsidTr="00995095">
        <w:trPr>
          <w:tblCellSpacing w:w="0" w:type="dxa"/>
        </w:trPr>
        <w:tc>
          <w:tcPr>
            <w:tcW w:w="1800" w:type="dxa"/>
            <w:hideMark/>
          </w:tcPr>
          <w:p w14:paraId="17F7DF97"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6:00-7:30 PM</w:t>
            </w:r>
          </w:p>
        </w:tc>
        <w:tc>
          <w:tcPr>
            <w:tcW w:w="5480" w:type="dxa"/>
            <w:hideMark/>
          </w:tcPr>
          <w:p w14:paraId="1B49572F"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Dinner</w:t>
            </w:r>
          </w:p>
        </w:tc>
        <w:tc>
          <w:tcPr>
            <w:tcW w:w="1840" w:type="dxa"/>
            <w:hideMark/>
          </w:tcPr>
          <w:p w14:paraId="67A269CF"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5CC20BD4"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r w:rsidR="00995095" w:rsidRPr="00995095" w14:paraId="6FAD9D48" w14:textId="77777777" w:rsidTr="00995095">
        <w:trPr>
          <w:tblCellSpacing w:w="0" w:type="dxa"/>
        </w:trPr>
        <w:tc>
          <w:tcPr>
            <w:tcW w:w="1800" w:type="dxa"/>
            <w:hideMark/>
          </w:tcPr>
          <w:p w14:paraId="69361F5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7:30-8:30 PM</w:t>
            </w:r>
          </w:p>
        </w:tc>
        <w:tc>
          <w:tcPr>
            <w:tcW w:w="5480" w:type="dxa"/>
            <w:hideMark/>
          </w:tcPr>
          <w:p w14:paraId="5C5DB4E2" w14:textId="77777777" w:rsidR="00995095" w:rsidRPr="00995095" w:rsidRDefault="00995095" w:rsidP="00995095">
            <w:pPr>
              <w:rPr>
                <w:rFonts w:ascii="Helvetica Neue" w:eastAsia="Times New Roman" w:hAnsi="Helvetica Neue" w:cs="Times New Roman"/>
                <w:color w:val="3D2424"/>
                <w:sz w:val="21"/>
                <w:szCs w:val="21"/>
              </w:rPr>
            </w:pPr>
            <w:hyperlink r:id="rId8" w:tgtFrame="_blank" w:history="1">
              <w:r w:rsidRPr="00995095">
                <w:rPr>
                  <w:rFonts w:ascii="Helvetica Neue" w:eastAsia="Times New Roman" w:hAnsi="Helvetica Neue" w:cs="Times New Roman"/>
                  <w:color w:val="003263"/>
                  <w:sz w:val="21"/>
                  <w:szCs w:val="21"/>
                  <w:u w:val="single"/>
                </w:rPr>
                <w:t>Supporting Students in Constructing Evidence Based Scientific Explanation</w:t>
              </w:r>
            </w:hyperlink>
          </w:p>
        </w:tc>
        <w:tc>
          <w:tcPr>
            <w:tcW w:w="1840" w:type="dxa"/>
            <w:hideMark/>
          </w:tcPr>
          <w:p w14:paraId="11F11F3E"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 xml:space="preserve">Joe </w:t>
            </w:r>
            <w:proofErr w:type="spellStart"/>
            <w:r w:rsidRPr="00995095">
              <w:rPr>
                <w:rFonts w:ascii="Helvetica Neue" w:eastAsia="Times New Roman" w:hAnsi="Helvetica Neue" w:cs="Times New Roman"/>
                <w:color w:val="3D2424"/>
                <w:sz w:val="21"/>
                <w:szCs w:val="21"/>
              </w:rPr>
              <w:t>Krajcik</w:t>
            </w:r>
            <w:proofErr w:type="spellEnd"/>
          </w:p>
        </w:tc>
        <w:tc>
          <w:tcPr>
            <w:tcW w:w="2960" w:type="dxa"/>
            <w:hideMark/>
          </w:tcPr>
          <w:p w14:paraId="6A483888"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bl>
    <w:p w14:paraId="7277D83A"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r w:rsidRPr="00995095">
        <w:rPr>
          <w:rFonts w:ascii="Helvetica Neue" w:hAnsi="Helvetica Neue" w:cs="Times New Roman"/>
          <w:color w:val="3D2424"/>
          <w:sz w:val="21"/>
          <w:szCs w:val="21"/>
        </w:rPr>
        <w:t> </w:t>
      </w:r>
    </w:p>
    <w:p w14:paraId="7AAF19AF"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r w:rsidRPr="00995095">
        <w:rPr>
          <w:rFonts w:ascii="Helvetica Neue" w:hAnsi="Helvetica Neue" w:cs="Times New Roman"/>
          <w:color w:val="3D2424"/>
          <w:sz w:val="21"/>
          <w:szCs w:val="21"/>
          <w:u w:val="single"/>
        </w:rPr>
        <w:t>Friday, June 24</w:t>
      </w:r>
    </w:p>
    <w:tbl>
      <w:tblPr>
        <w:tblW w:w="0" w:type="auto"/>
        <w:tblCellSpacing w:w="0" w:type="dxa"/>
        <w:tblCellMar>
          <w:left w:w="0" w:type="dxa"/>
          <w:right w:w="0" w:type="dxa"/>
        </w:tblCellMar>
        <w:tblLook w:val="04A0" w:firstRow="1" w:lastRow="0" w:firstColumn="1" w:lastColumn="0" w:noHBand="0" w:noVBand="1"/>
      </w:tblPr>
      <w:tblGrid>
        <w:gridCol w:w="1800"/>
        <w:gridCol w:w="5720"/>
        <w:gridCol w:w="1650"/>
        <w:gridCol w:w="2960"/>
      </w:tblGrid>
      <w:tr w:rsidR="00995095" w:rsidRPr="00995095" w14:paraId="1E3F5DD8" w14:textId="77777777" w:rsidTr="00995095">
        <w:trPr>
          <w:tblCellSpacing w:w="0" w:type="dxa"/>
        </w:trPr>
        <w:tc>
          <w:tcPr>
            <w:tcW w:w="1650" w:type="dxa"/>
            <w:hideMark/>
          </w:tcPr>
          <w:p w14:paraId="2A794F14"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Time</w:t>
            </w:r>
          </w:p>
        </w:tc>
        <w:tc>
          <w:tcPr>
            <w:tcW w:w="5720" w:type="dxa"/>
            <w:hideMark/>
          </w:tcPr>
          <w:p w14:paraId="0ADB7987"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Event</w:t>
            </w:r>
          </w:p>
        </w:tc>
        <w:tc>
          <w:tcPr>
            <w:tcW w:w="1650" w:type="dxa"/>
            <w:hideMark/>
          </w:tcPr>
          <w:p w14:paraId="20D1D98E"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Presenter</w:t>
            </w:r>
          </w:p>
        </w:tc>
        <w:tc>
          <w:tcPr>
            <w:tcW w:w="2960" w:type="dxa"/>
            <w:hideMark/>
          </w:tcPr>
          <w:p w14:paraId="2D93E831"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Location</w:t>
            </w:r>
          </w:p>
        </w:tc>
      </w:tr>
      <w:tr w:rsidR="00995095" w:rsidRPr="00995095" w14:paraId="3D45DF53" w14:textId="77777777" w:rsidTr="00995095">
        <w:trPr>
          <w:tblCellSpacing w:w="0" w:type="dxa"/>
        </w:trPr>
        <w:tc>
          <w:tcPr>
            <w:tcW w:w="1800" w:type="dxa"/>
            <w:hideMark/>
          </w:tcPr>
          <w:p w14:paraId="7FFFEA3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7:30-8:45 AM</w:t>
            </w:r>
          </w:p>
        </w:tc>
        <w:tc>
          <w:tcPr>
            <w:tcW w:w="5720" w:type="dxa"/>
            <w:hideMark/>
          </w:tcPr>
          <w:p w14:paraId="17C9AD35"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Continental Breakfast</w:t>
            </w:r>
          </w:p>
        </w:tc>
        <w:tc>
          <w:tcPr>
            <w:tcW w:w="1600" w:type="dxa"/>
            <w:hideMark/>
          </w:tcPr>
          <w:p w14:paraId="2F0680BA"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27853B6F"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r w:rsidR="00995095" w:rsidRPr="00995095" w14:paraId="413837BF" w14:textId="77777777" w:rsidTr="00995095">
        <w:trPr>
          <w:tblCellSpacing w:w="0" w:type="dxa"/>
        </w:trPr>
        <w:tc>
          <w:tcPr>
            <w:tcW w:w="1800" w:type="dxa"/>
            <w:hideMark/>
          </w:tcPr>
          <w:p w14:paraId="3C95505D"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8:45-10:45 AM</w:t>
            </w:r>
          </w:p>
        </w:tc>
        <w:tc>
          <w:tcPr>
            <w:tcW w:w="5720" w:type="dxa"/>
            <w:hideMark/>
          </w:tcPr>
          <w:p w14:paraId="4738D820"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Workshops</w:t>
            </w:r>
          </w:p>
        </w:tc>
        <w:tc>
          <w:tcPr>
            <w:tcW w:w="1600" w:type="dxa"/>
            <w:hideMark/>
          </w:tcPr>
          <w:p w14:paraId="6AC82362"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1B0245B0"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See Below</w:t>
            </w:r>
          </w:p>
        </w:tc>
      </w:tr>
      <w:tr w:rsidR="00995095" w:rsidRPr="00995095" w14:paraId="1A2EF100" w14:textId="77777777" w:rsidTr="00995095">
        <w:trPr>
          <w:tblCellSpacing w:w="0" w:type="dxa"/>
        </w:trPr>
        <w:tc>
          <w:tcPr>
            <w:tcW w:w="1800" w:type="dxa"/>
            <w:hideMark/>
          </w:tcPr>
          <w:p w14:paraId="24BF66D1"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11:00-12:00 PM</w:t>
            </w:r>
          </w:p>
        </w:tc>
        <w:tc>
          <w:tcPr>
            <w:tcW w:w="5720" w:type="dxa"/>
            <w:hideMark/>
          </w:tcPr>
          <w:p w14:paraId="5DD81DE4"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Open Space: How Can We collaborate to Implement the Approaches to Teaching and Learning We Have Shared at the Conference: in My Classroom, in My School, in Maine?</w:t>
            </w:r>
          </w:p>
        </w:tc>
        <w:tc>
          <w:tcPr>
            <w:tcW w:w="1600" w:type="dxa"/>
            <w:hideMark/>
          </w:tcPr>
          <w:p w14:paraId="46FF95FC"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Susan McKay</w:t>
            </w:r>
          </w:p>
        </w:tc>
        <w:tc>
          <w:tcPr>
            <w:tcW w:w="2960" w:type="dxa"/>
            <w:hideMark/>
          </w:tcPr>
          <w:p w14:paraId="5629BC70"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Bangor Room, Memorial Union</w:t>
            </w:r>
          </w:p>
        </w:tc>
      </w:tr>
      <w:tr w:rsidR="00995095" w:rsidRPr="00995095" w14:paraId="4DEA8BE6" w14:textId="77777777" w:rsidTr="00995095">
        <w:trPr>
          <w:tblCellSpacing w:w="0" w:type="dxa"/>
        </w:trPr>
        <w:tc>
          <w:tcPr>
            <w:tcW w:w="1800" w:type="dxa"/>
            <w:hideMark/>
          </w:tcPr>
          <w:p w14:paraId="15E05E73"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12:00-12:15 PM</w:t>
            </w:r>
          </w:p>
        </w:tc>
        <w:tc>
          <w:tcPr>
            <w:tcW w:w="5720" w:type="dxa"/>
            <w:hideMark/>
          </w:tcPr>
          <w:p w14:paraId="5B942643"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Wrap-up &amp; conference evaluation</w:t>
            </w:r>
          </w:p>
        </w:tc>
        <w:tc>
          <w:tcPr>
            <w:tcW w:w="1600" w:type="dxa"/>
            <w:hideMark/>
          </w:tcPr>
          <w:p w14:paraId="5D8CB2ED"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79B91F16"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Bangor Room, Memorial Union</w:t>
            </w:r>
          </w:p>
        </w:tc>
      </w:tr>
      <w:tr w:rsidR="00995095" w:rsidRPr="00995095" w14:paraId="5BB495C7" w14:textId="77777777" w:rsidTr="00995095">
        <w:trPr>
          <w:tblCellSpacing w:w="0" w:type="dxa"/>
        </w:trPr>
        <w:tc>
          <w:tcPr>
            <w:tcW w:w="1800" w:type="dxa"/>
            <w:hideMark/>
          </w:tcPr>
          <w:p w14:paraId="3A05C89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12:30-1:30 PM</w:t>
            </w:r>
          </w:p>
        </w:tc>
        <w:tc>
          <w:tcPr>
            <w:tcW w:w="5720" w:type="dxa"/>
            <w:hideMark/>
          </w:tcPr>
          <w:p w14:paraId="0AED91D1"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Lunch – Thank you for coming!</w:t>
            </w:r>
          </w:p>
        </w:tc>
        <w:tc>
          <w:tcPr>
            <w:tcW w:w="1600" w:type="dxa"/>
            <w:hideMark/>
          </w:tcPr>
          <w:p w14:paraId="56FFB88B" w14:textId="77777777" w:rsidR="00995095" w:rsidRPr="00995095" w:rsidRDefault="00995095" w:rsidP="00995095">
            <w:pPr>
              <w:rPr>
                <w:rFonts w:ascii="Helvetica Neue" w:eastAsia="Times New Roman" w:hAnsi="Helvetica Neue" w:cs="Times New Roman"/>
                <w:color w:val="3D2424"/>
                <w:sz w:val="21"/>
                <w:szCs w:val="21"/>
              </w:rPr>
            </w:pPr>
          </w:p>
        </w:tc>
        <w:tc>
          <w:tcPr>
            <w:tcW w:w="2960" w:type="dxa"/>
            <w:hideMark/>
          </w:tcPr>
          <w:p w14:paraId="2B57A07D"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Buchanan Alumni House</w:t>
            </w:r>
          </w:p>
        </w:tc>
      </w:tr>
    </w:tbl>
    <w:p w14:paraId="39E2E03D"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r w:rsidRPr="00995095">
        <w:rPr>
          <w:rFonts w:ascii="Helvetica Neue" w:hAnsi="Helvetica Neue" w:cs="Times New Roman"/>
          <w:color w:val="3D2424"/>
          <w:sz w:val="21"/>
          <w:szCs w:val="21"/>
        </w:rPr>
        <w:t> </w:t>
      </w:r>
    </w:p>
    <w:p w14:paraId="4FC1620B"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r w:rsidRPr="00995095">
        <w:rPr>
          <w:rFonts w:ascii="Helvetica Neue" w:hAnsi="Helvetica Neue" w:cs="Times New Roman"/>
          <w:color w:val="3D2424"/>
          <w:sz w:val="21"/>
          <w:szCs w:val="21"/>
          <w:u w:val="single"/>
        </w:rPr>
        <w:t>Workshops</w:t>
      </w:r>
    </w:p>
    <w:tbl>
      <w:tblPr>
        <w:tblW w:w="0" w:type="auto"/>
        <w:tblCellSpacing w:w="0" w:type="dxa"/>
        <w:tblCellMar>
          <w:left w:w="0" w:type="dxa"/>
          <w:right w:w="0" w:type="dxa"/>
        </w:tblCellMar>
        <w:tblLook w:val="04A0" w:firstRow="1" w:lastRow="0" w:firstColumn="1" w:lastColumn="0" w:noHBand="0" w:noVBand="1"/>
      </w:tblPr>
      <w:tblGrid>
        <w:gridCol w:w="6680"/>
        <w:gridCol w:w="2200"/>
        <w:gridCol w:w="3200"/>
      </w:tblGrid>
      <w:tr w:rsidR="00995095" w:rsidRPr="00995095" w14:paraId="2FF17AA0" w14:textId="77777777" w:rsidTr="00995095">
        <w:trPr>
          <w:tblCellSpacing w:w="0" w:type="dxa"/>
        </w:trPr>
        <w:tc>
          <w:tcPr>
            <w:tcW w:w="6680" w:type="dxa"/>
            <w:hideMark/>
          </w:tcPr>
          <w:p w14:paraId="48DB30B0"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Thursday Afternoon Workshops:  1:00-3:00 PM</w:t>
            </w:r>
          </w:p>
        </w:tc>
        <w:tc>
          <w:tcPr>
            <w:tcW w:w="1800" w:type="dxa"/>
            <w:hideMark/>
          </w:tcPr>
          <w:p w14:paraId="1BE7B0F9"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Facilitator</w:t>
            </w:r>
          </w:p>
        </w:tc>
        <w:tc>
          <w:tcPr>
            <w:tcW w:w="3200" w:type="dxa"/>
            <w:hideMark/>
          </w:tcPr>
          <w:p w14:paraId="227CFC8D"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Location</w:t>
            </w:r>
          </w:p>
        </w:tc>
      </w:tr>
      <w:tr w:rsidR="00995095" w:rsidRPr="00995095" w14:paraId="0F8F5B83" w14:textId="77777777" w:rsidTr="00995095">
        <w:trPr>
          <w:tblCellSpacing w:w="0" w:type="dxa"/>
        </w:trPr>
        <w:tc>
          <w:tcPr>
            <w:tcW w:w="6680" w:type="dxa"/>
            <w:hideMark/>
          </w:tcPr>
          <w:p w14:paraId="5DFA17F3"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Using the Power of Analogies in Lab to Focus on the Chemistry You Can’t “See”</w:t>
            </w:r>
          </w:p>
        </w:tc>
        <w:tc>
          <w:tcPr>
            <w:tcW w:w="2200" w:type="dxa"/>
            <w:hideMark/>
          </w:tcPr>
          <w:p w14:paraId="5E75BE96"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Mitchell Bruce and Francois Amar</w:t>
            </w:r>
          </w:p>
        </w:tc>
        <w:tc>
          <w:tcPr>
            <w:tcW w:w="3200" w:type="dxa"/>
            <w:hideMark/>
          </w:tcPr>
          <w:p w14:paraId="661D5D40"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227 Aubert Hall</w:t>
            </w:r>
          </w:p>
        </w:tc>
      </w:tr>
      <w:tr w:rsidR="00995095" w:rsidRPr="00995095" w14:paraId="7739330B" w14:textId="77777777" w:rsidTr="00995095">
        <w:trPr>
          <w:tblCellSpacing w:w="0" w:type="dxa"/>
        </w:trPr>
        <w:tc>
          <w:tcPr>
            <w:tcW w:w="6680" w:type="dxa"/>
            <w:hideMark/>
          </w:tcPr>
          <w:p w14:paraId="09B65C5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Seeing Students Talk Science: Eighth Graders Discuss the Rock Cycle</w:t>
            </w:r>
          </w:p>
        </w:tc>
        <w:tc>
          <w:tcPr>
            <w:tcW w:w="2200" w:type="dxa"/>
            <w:hideMark/>
          </w:tcPr>
          <w:p w14:paraId="34019F2B"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Brian Frank</w:t>
            </w:r>
          </w:p>
        </w:tc>
        <w:tc>
          <w:tcPr>
            <w:tcW w:w="3200" w:type="dxa"/>
            <w:hideMark/>
          </w:tcPr>
          <w:p w14:paraId="3D44107C"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Bangor Room, Memorial Union</w:t>
            </w:r>
          </w:p>
        </w:tc>
      </w:tr>
      <w:tr w:rsidR="00995095" w:rsidRPr="00995095" w14:paraId="7CF90EB8" w14:textId="77777777" w:rsidTr="00995095">
        <w:trPr>
          <w:tblCellSpacing w:w="0" w:type="dxa"/>
        </w:trPr>
        <w:tc>
          <w:tcPr>
            <w:tcW w:w="6680" w:type="dxa"/>
            <w:hideMark/>
          </w:tcPr>
          <w:p w14:paraId="68683091"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 xml:space="preserve">Reasoning and Sense Making in Data </w:t>
            </w:r>
            <w:proofErr w:type="spellStart"/>
            <w:r w:rsidRPr="00995095">
              <w:rPr>
                <w:rFonts w:ascii="Helvetica Neue" w:eastAsia="Times New Roman" w:hAnsi="Helvetica Neue" w:cs="Times New Roman"/>
                <w:color w:val="3D2424"/>
                <w:sz w:val="21"/>
                <w:szCs w:val="21"/>
              </w:rPr>
              <w:t>Anaylsis</w:t>
            </w:r>
            <w:proofErr w:type="spellEnd"/>
            <w:r w:rsidRPr="00995095">
              <w:rPr>
                <w:rFonts w:ascii="Helvetica Neue" w:eastAsia="Times New Roman" w:hAnsi="Helvetica Neue" w:cs="Times New Roman"/>
                <w:color w:val="3D2424"/>
                <w:sz w:val="21"/>
                <w:szCs w:val="21"/>
              </w:rPr>
              <w:t xml:space="preserve"> and Probability</w:t>
            </w:r>
          </w:p>
        </w:tc>
        <w:tc>
          <w:tcPr>
            <w:tcW w:w="2200" w:type="dxa"/>
            <w:hideMark/>
          </w:tcPr>
          <w:p w14:paraId="001C2962"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Gail Burrill</w:t>
            </w:r>
          </w:p>
        </w:tc>
        <w:tc>
          <w:tcPr>
            <w:tcW w:w="3200" w:type="dxa"/>
            <w:hideMark/>
          </w:tcPr>
          <w:p w14:paraId="536C4DFF"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FFA Room, Memorial Union</w:t>
            </w:r>
          </w:p>
        </w:tc>
      </w:tr>
      <w:tr w:rsidR="00995095" w:rsidRPr="00995095" w14:paraId="7FEF0C01" w14:textId="77777777" w:rsidTr="00995095">
        <w:trPr>
          <w:tblCellSpacing w:w="0" w:type="dxa"/>
        </w:trPr>
        <w:tc>
          <w:tcPr>
            <w:tcW w:w="6680" w:type="dxa"/>
            <w:hideMark/>
          </w:tcPr>
          <w:p w14:paraId="79B6A453"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Science and Literacy (Part 1)</w:t>
            </w:r>
          </w:p>
        </w:tc>
        <w:tc>
          <w:tcPr>
            <w:tcW w:w="2200" w:type="dxa"/>
            <w:hideMark/>
          </w:tcPr>
          <w:p w14:paraId="6ECAEB2D"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Anita Bernhardt</w:t>
            </w:r>
          </w:p>
        </w:tc>
        <w:tc>
          <w:tcPr>
            <w:tcW w:w="3200" w:type="dxa"/>
            <w:hideMark/>
          </w:tcPr>
          <w:p w14:paraId="79AD1441" w14:textId="77777777" w:rsidR="00995095" w:rsidRPr="00995095" w:rsidRDefault="00995095" w:rsidP="00995095">
            <w:pPr>
              <w:rPr>
                <w:rFonts w:ascii="Helvetica Neue" w:eastAsia="Times New Roman" w:hAnsi="Helvetica Neue" w:cs="Times New Roman"/>
                <w:color w:val="3D2424"/>
                <w:sz w:val="21"/>
                <w:szCs w:val="21"/>
              </w:rPr>
            </w:pPr>
            <w:proofErr w:type="spellStart"/>
            <w:r w:rsidRPr="00995095">
              <w:rPr>
                <w:rFonts w:ascii="Helvetica Neue" w:eastAsia="Times New Roman" w:hAnsi="Helvetica Neue" w:cs="Times New Roman"/>
                <w:color w:val="3D2424"/>
                <w:sz w:val="21"/>
                <w:szCs w:val="21"/>
              </w:rPr>
              <w:t>Totman</w:t>
            </w:r>
            <w:proofErr w:type="spellEnd"/>
            <w:r w:rsidRPr="00995095">
              <w:rPr>
                <w:rFonts w:ascii="Helvetica Neue" w:eastAsia="Times New Roman" w:hAnsi="Helvetica Neue" w:cs="Times New Roman"/>
                <w:color w:val="3D2424"/>
                <w:sz w:val="21"/>
                <w:szCs w:val="21"/>
              </w:rPr>
              <w:t xml:space="preserve"> Room, Memorial Union</w:t>
            </w:r>
          </w:p>
        </w:tc>
      </w:tr>
    </w:tbl>
    <w:p w14:paraId="10AC6F16"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r w:rsidRPr="00995095">
        <w:rPr>
          <w:rFonts w:ascii="Helvetica Neue" w:hAnsi="Helvetica Neue" w:cs="Times New Roman"/>
          <w:color w:val="3D2424"/>
          <w:sz w:val="21"/>
          <w:szCs w:val="21"/>
        </w:rPr>
        <w:t> </w:t>
      </w:r>
    </w:p>
    <w:tbl>
      <w:tblPr>
        <w:tblW w:w="0" w:type="auto"/>
        <w:tblCellSpacing w:w="0" w:type="dxa"/>
        <w:tblCellMar>
          <w:left w:w="0" w:type="dxa"/>
          <w:right w:w="0" w:type="dxa"/>
        </w:tblCellMar>
        <w:tblLook w:val="04A0" w:firstRow="1" w:lastRow="0" w:firstColumn="1" w:lastColumn="0" w:noHBand="0" w:noVBand="1"/>
      </w:tblPr>
      <w:tblGrid>
        <w:gridCol w:w="6660"/>
        <w:gridCol w:w="2200"/>
        <w:gridCol w:w="3200"/>
      </w:tblGrid>
      <w:tr w:rsidR="00995095" w:rsidRPr="00995095" w14:paraId="2044D258" w14:textId="77777777" w:rsidTr="00995095">
        <w:trPr>
          <w:tblCellSpacing w:w="0" w:type="dxa"/>
        </w:trPr>
        <w:tc>
          <w:tcPr>
            <w:tcW w:w="6660" w:type="dxa"/>
            <w:hideMark/>
          </w:tcPr>
          <w:p w14:paraId="422E680C"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Friday Morning Workshops:  9:15-11:30 AM</w:t>
            </w:r>
          </w:p>
        </w:tc>
        <w:tc>
          <w:tcPr>
            <w:tcW w:w="1800" w:type="dxa"/>
            <w:hideMark/>
          </w:tcPr>
          <w:p w14:paraId="095A7206"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Facilitator</w:t>
            </w:r>
          </w:p>
        </w:tc>
        <w:tc>
          <w:tcPr>
            <w:tcW w:w="3200" w:type="dxa"/>
            <w:hideMark/>
          </w:tcPr>
          <w:p w14:paraId="6DD5059A"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Location</w:t>
            </w:r>
          </w:p>
        </w:tc>
      </w:tr>
      <w:tr w:rsidR="00995095" w:rsidRPr="00995095" w14:paraId="78D2831A" w14:textId="77777777" w:rsidTr="00995095">
        <w:trPr>
          <w:tblCellSpacing w:w="0" w:type="dxa"/>
        </w:trPr>
        <w:tc>
          <w:tcPr>
            <w:tcW w:w="6660" w:type="dxa"/>
            <w:hideMark/>
          </w:tcPr>
          <w:p w14:paraId="0B4634F1"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Science and Literacy (Part 2)</w:t>
            </w:r>
          </w:p>
        </w:tc>
        <w:tc>
          <w:tcPr>
            <w:tcW w:w="2200" w:type="dxa"/>
            <w:hideMark/>
          </w:tcPr>
          <w:p w14:paraId="1F69B328" w14:textId="77777777" w:rsidR="00995095" w:rsidRPr="00995095" w:rsidRDefault="00995095" w:rsidP="00995095">
            <w:pPr>
              <w:rPr>
                <w:rFonts w:ascii="Helvetica Neue" w:eastAsia="Times New Roman" w:hAnsi="Helvetica Neue" w:cs="Times New Roman"/>
                <w:color w:val="3D2424"/>
                <w:sz w:val="21"/>
                <w:szCs w:val="21"/>
              </w:rPr>
            </w:pPr>
            <w:r w:rsidRPr="00995095">
              <w:rPr>
                <w:rFonts w:ascii="Helvetica Neue" w:eastAsia="Times New Roman" w:hAnsi="Helvetica Neue" w:cs="Times New Roman"/>
                <w:color w:val="3D2424"/>
                <w:sz w:val="21"/>
                <w:szCs w:val="21"/>
              </w:rPr>
              <w:t>Anita Bernhardt</w:t>
            </w:r>
          </w:p>
        </w:tc>
        <w:tc>
          <w:tcPr>
            <w:tcW w:w="3200" w:type="dxa"/>
            <w:hideMark/>
          </w:tcPr>
          <w:p w14:paraId="350AC273" w14:textId="77777777" w:rsidR="00995095" w:rsidRPr="00995095" w:rsidRDefault="00995095" w:rsidP="00995095">
            <w:pPr>
              <w:rPr>
                <w:rFonts w:ascii="Helvetica Neue" w:eastAsia="Times New Roman" w:hAnsi="Helvetica Neue" w:cs="Times New Roman"/>
                <w:color w:val="3D2424"/>
                <w:sz w:val="21"/>
                <w:szCs w:val="21"/>
              </w:rPr>
            </w:pPr>
            <w:proofErr w:type="spellStart"/>
            <w:r w:rsidRPr="00995095">
              <w:rPr>
                <w:rFonts w:ascii="Helvetica Neue" w:eastAsia="Times New Roman" w:hAnsi="Helvetica Neue" w:cs="Times New Roman"/>
                <w:color w:val="3D2424"/>
                <w:sz w:val="21"/>
                <w:szCs w:val="21"/>
              </w:rPr>
              <w:t>Totman</w:t>
            </w:r>
            <w:proofErr w:type="spellEnd"/>
            <w:r w:rsidRPr="00995095">
              <w:rPr>
                <w:rFonts w:ascii="Helvetica Neue" w:eastAsia="Times New Roman" w:hAnsi="Helvetica Neue" w:cs="Times New Roman"/>
                <w:color w:val="3D2424"/>
                <w:sz w:val="21"/>
                <w:szCs w:val="21"/>
              </w:rPr>
              <w:t xml:space="preserve"> Room, Memorial Union</w:t>
            </w:r>
          </w:p>
        </w:tc>
      </w:tr>
    </w:tbl>
    <w:p w14:paraId="3EFC67AB" w14:textId="77777777" w:rsidR="000B43D6" w:rsidRDefault="000B43D6"/>
    <w:p w14:paraId="7421E243" w14:textId="77777777" w:rsidR="00995095" w:rsidRDefault="00995095"/>
    <w:tbl>
      <w:tblPr>
        <w:tblW w:w="0" w:type="auto"/>
        <w:tblCellSpacing w:w="0" w:type="dxa"/>
        <w:tblCellMar>
          <w:left w:w="0" w:type="dxa"/>
          <w:right w:w="0" w:type="dxa"/>
        </w:tblCellMar>
        <w:tblLook w:val="04A0" w:firstRow="1" w:lastRow="0" w:firstColumn="1" w:lastColumn="0" w:noHBand="0" w:noVBand="1"/>
      </w:tblPr>
      <w:tblGrid>
        <w:gridCol w:w="6660"/>
      </w:tblGrid>
      <w:tr w:rsidR="00995095" w:rsidRPr="00995095" w14:paraId="2A1E0C1C" w14:textId="77777777" w:rsidTr="00995095">
        <w:trPr>
          <w:tblCellSpacing w:w="0" w:type="dxa"/>
        </w:trPr>
        <w:tc>
          <w:tcPr>
            <w:tcW w:w="6660" w:type="dxa"/>
            <w:hideMark/>
          </w:tcPr>
          <w:p w14:paraId="52F207B2" w14:textId="77777777" w:rsidR="00995095" w:rsidRPr="00995095" w:rsidRDefault="00995095" w:rsidP="00995095">
            <w:pPr>
              <w:rPr>
                <w:rFonts w:ascii="Helvetica Neue" w:eastAsia="Times New Roman" w:hAnsi="Helvetica Neue" w:cs="Times New Roman"/>
                <w:color w:val="3D2424"/>
                <w:sz w:val="21"/>
                <w:szCs w:val="21"/>
              </w:rPr>
            </w:pPr>
            <w:hyperlink r:id="rId9" w:tgtFrame="_blank" w:history="1">
              <w:r w:rsidRPr="00995095">
                <w:rPr>
                  <w:rFonts w:ascii="Helvetica Neue" w:eastAsia="Times New Roman" w:hAnsi="Helvetica Neue" w:cs="Times New Roman"/>
                  <w:color w:val="003263"/>
                  <w:sz w:val="21"/>
                  <w:szCs w:val="21"/>
                  <w:u w:val="single"/>
                </w:rPr>
                <w:t>Lab-Batching Biodiesel in the Classroom/ Developing your own LIFE Curriculum</w:t>
              </w:r>
            </w:hyperlink>
            <w:hyperlink r:id="rId10" w:tgtFrame="_blank" w:history="1">
              <w:r w:rsidRPr="00995095">
                <w:rPr>
                  <w:rFonts w:ascii="Helvetica Neue" w:eastAsia="Times New Roman" w:hAnsi="Helvetica Neue" w:cs="Times New Roman"/>
                  <w:color w:val="003263"/>
                  <w:sz w:val="21"/>
                  <w:szCs w:val="21"/>
                  <w:u w:val="single"/>
                </w:rPr>
                <w:br/>
              </w:r>
            </w:hyperlink>
          </w:p>
        </w:tc>
      </w:tr>
    </w:tbl>
    <w:p w14:paraId="5DC35CD8" w14:textId="77777777" w:rsidR="00995095" w:rsidRPr="00995095" w:rsidRDefault="00995095" w:rsidP="00995095">
      <w:pPr>
        <w:spacing w:before="100" w:beforeAutospacing="1" w:after="100" w:afterAutospacing="1"/>
        <w:rPr>
          <w:rFonts w:ascii="Helvetica Neue" w:hAnsi="Helvetica Neue" w:cs="Times New Roman"/>
          <w:color w:val="3D2424"/>
          <w:sz w:val="21"/>
          <w:szCs w:val="21"/>
        </w:rPr>
      </w:pPr>
      <w:hyperlink r:id="rId11" w:tgtFrame="_blank" w:history="1">
        <w:r w:rsidRPr="00995095">
          <w:rPr>
            <w:rFonts w:ascii="Helvetica Neue" w:hAnsi="Helvetica Neue" w:cs="Times New Roman"/>
            <w:color w:val="003263"/>
            <w:sz w:val="21"/>
            <w:szCs w:val="21"/>
            <w:u w:val="single"/>
          </w:rPr>
          <w:t xml:space="preserve">Biodiesel Batching </w:t>
        </w:r>
        <w:proofErr w:type="spellStart"/>
        <w:r w:rsidRPr="00995095">
          <w:rPr>
            <w:rFonts w:ascii="Helvetica Neue" w:hAnsi="Helvetica Neue" w:cs="Times New Roman"/>
            <w:color w:val="003263"/>
            <w:sz w:val="21"/>
            <w:szCs w:val="21"/>
            <w:u w:val="single"/>
          </w:rPr>
          <w:t>Lab</w:t>
        </w:r>
      </w:hyperlink>
      <w:r w:rsidRPr="00995095">
        <w:rPr>
          <w:rFonts w:ascii="Helvetica Neue" w:hAnsi="Helvetica Neue" w:cs="Times New Roman"/>
          <w:color w:val="3D2424"/>
          <w:sz w:val="21"/>
          <w:szCs w:val="21"/>
        </w:rPr>
        <w:t>Don</w:t>
      </w:r>
      <w:proofErr w:type="spellEnd"/>
      <w:r w:rsidRPr="00995095">
        <w:rPr>
          <w:rFonts w:ascii="Helvetica Neue" w:hAnsi="Helvetica Neue" w:cs="Times New Roman"/>
          <w:color w:val="3D2424"/>
          <w:sz w:val="21"/>
          <w:szCs w:val="21"/>
        </w:rPr>
        <w:t xml:space="preserve"> Sprangers227 Aubert </w:t>
      </w:r>
      <w:proofErr w:type="spellStart"/>
      <w:r w:rsidRPr="00995095">
        <w:rPr>
          <w:rFonts w:ascii="Helvetica Neue" w:hAnsi="Helvetica Neue" w:cs="Times New Roman"/>
          <w:color w:val="3D2424"/>
          <w:sz w:val="21"/>
          <w:szCs w:val="21"/>
        </w:rPr>
        <w:t>HallFaster</w:t>
      </w:r>
      <w:proofErr w:type="spellEnd"/>
      <w:r w:rsidRPr="00995095">
        <w:rPr>
          <w:rFonts w:ascii="Helvetica Neue" w:hAnsi="Helvetica Neue" w:cs="Times New Roman"/>
          <w:color w:val="3D2424"/>
          <w:sz w:val="21"/>
          <w:szCs w:val="21"/>
        </w:rPr>
        <w:t xml:space="preserve"> and Faster, Back to </w:t>
      </w:r>
      <w:proofErr w:type="spellStart"/>
      <w:r w:rsidRPr="00995095">
        <w:rPr>
          <w:rFonts w:ascii="Helvetica Neue" w:hAnsi="Helvetica Neue" w:cs="Times New Roman"/>
          <w:color w:val="3D2424"/>
          <w:sz w:val="21"/>
          <w:szCs w:val="21"/>
        </w:rPr>
        <w:t>GalileoJames</w:t>
      </w:r>
      <w:proofErr w:type="spellEnd"/>
      <w:r w:rsidRPr="00995095">
        <w:rPr>
          <w:rFonts w:ascii="Helvetica Neue" w:hAnsi="Helvetica Neue" w:cs="Times New Roman"/>
          <w:color w:val="3D2424"/>
          <w:sz w:val="21"/>
          <w:szCs w:val="21"/>
        </w:rPr>
        <w:t xml:space="preserve"> Vesenka315 Bennett </w:t>
      </w:r>
      <w:proofErr w:type="spellStart"/>
      <w:r w:rsidRPr="00995095">
        <w:rPr>
          <w:rFonts w:ascii="Helvetica Neue" w:hAnsi="Helvetica Neue" w:cs="Times New Roman"/>
          <w:color w:val="3D2424"/>
          <w:sz w:val="21"/>
          <w:szCs w:val="21"/>
        </w:rPr>
        <w:t>HallUsing</w:t>
      </w:r>
      <w:proofErr w:type="spellEnd"/>
      <w:r w:rsidRPr="00995095">
        <w:rPr>
          <w:rFonts w:ascii="Helvetica Neue" w:hAnsi="Helvetica Neue" w:cs="Times New Roman"/>
          <w:color w:val="3D2424"/>
          <w:sz w:val="21"/>
          <w:szCs w:val="21"/>
        </w:rPr>
        <w:t xml:space="preserve"> Low-Tech Interactive Methods to Teach Newton’s </w:t>
      </w:r>
      <w:proofErr w:type="spellStart"/>
      <w:r w:rsidRPr="00995095">
        <w:rPr>
          <w:rFonts w:ascii="Helvetica Neue" w:hAnsi="Helvetica Neue" w:cs="Times New Roman"/>
          <w:color w:val="3D2424"/>
          <w:sz w:val="21"/>
          <w:szCs w:val="21"/>
        </w:rPr>
        <w:t>LawsMichael</w:t>
      </w:r>
      <w:proofErr w:type="spellEnd"/>
      <w:r w:rsidRPr="00995095">
        <w:rPr>
          <w:rFonts w:ascii="Helvetica Neue" w:hAnsi="Helvetica Neue" w:cs="Times New Roman"/>
          <w:color w:val="3D2424"/>
          <w:sz w:val="21"/>
          <w:szCs w:val="21"/>
        </w:rPr>
        <w:t xml:space="preserve"> </w:t>
      </w:r>
      <w:proofErr w:type="spellStart"/>
      <w:r w:rsidRPr="00995095">
        <w:rPr>
          <w:rFonts w:ascii="Helvetica Neue" w:hAnsi="Helvetica Neue" w:cs="Times New Roman"/>
          <w:color w:val="3D2424"/>
          <w:sz w:val="21"/>
          <w:szCs w:val="21"/>
        </w:rPr>
        <w:t>O’BrienFFA</w:t>
      </w:r>
      <w:proofErr w:type="spellEnd"/>
      <w:r w:rsidRPr="00995095">
        <w:rPr>
          <w:rFonts w:ascii="Helvetica Neue" w:hAnsi="Helvetica Neue" w:cs="Times New Roman"/>
          <w:color w:val="3D2424"/>
          <w:sz w:val="21"/>
          <w:szCs w:val="21"/>
        </w:rPr>
        <w:t xml:space="preserve"> Room, Memorial </w:t>
      </w:r>
      <w:proofErr w:type="spellStart"/>
      <w:r w:rsidRPr="00995095">
        <w:rPr>
          <w:rFonts w:ascii="Helvetica Neue" w:hAnsi="Helvetica Neue" w:cs="Times New Roman"/>
          <w:color w:val="3D2424"/>
          <w:sz w:val="21"/>
          <w:szCs w:val="21"/>
        </w:rPr>
        <w:t>Union</w:t>
      </w:r>
      <w:hyperlink r:id="rId12" w:tgtFrame="_blank" w:history="1">
        <w:r w:rsidRPr="00995095">
          <w:rPr>
            <w:rFonts w:ascii="Helvetica Neue" w:hAnsi="Helvetica Neue" w:cs="Times New Roman"/>
            <w:color w:val="003263"/>
            <w:sz w:val="21"/>
            <w:szCs w:val="21"/>
            <w:u w:val="single"/>
          </w:rPr>
          <w:t>Designing</w:t>
        </w:r>
        <w:proofErr w:type="spellEnd"/>
        <w:r w:rsidRPr="00995095">
          <w:rPr>
            <w:rFonts w:ascii="Helvetica Neue" w:hAnsi="Helvetica Neue" w:cs="Times New Roman"/>
            <w:color w:val="003263"/>
            <w:sz w:val="21"/>
            <w:szCs w:val="21"/>
            <w:u w:val="single"/>
          </w:rPr>
          <w:t xml:space="preserve"> and Assessing Evidence-based Scientific </w:t>
        </w:r>
        <w:proofErr w:type="spellStart"/>
        <w:r w:rsidRPr="00995095">
          <w:rPr>
            <w:rFonts w:ascii="Helvetica Neue" w:hAnsi="Helvetica Neue" w:cs="Times New Roman"/>
            <w:color w:val="003263"/>
            <w:sz w:val="21"/>
            <w:szCs w:val="21"/>
            <w:u w:val="single"/>
          </w:rPr>
          <w:t>Explanations</w:t>
        </w:r>
      </w:hyperlink>
      <w:hyperlink r:id="rId13" w:tgtFrame="_blank" w:history="1">
        <w:r w:rsidRPr="00995095">
          <w:rPr>
            <w:rFonts w:ascii="Helvetica Neue" w:hAnsi="Helvetica Neue" w:cs="Times New Roman"/>
            <w:color w:val="003263"/>
            <w:sz w:val="21"/>
            <w:szCs w:val="21"/>
            <w:u w:val="single"/>
          </w:rPr>
          <w:t>Handout</w:t>
        </w:r>
        <w:proofErr w:type="spellEnd"/>
        <w:r w:rsidRPr="00995095">
          <w:rPr>
            <w:rFonts w:ascii="Helvetica Neue" w:hAnsi="Helvetica Neue" w:cs="Times New Roman"/>
            <w:color w:val="003263"/>
            <w:sz w:val="21"/>
            <w:szCs w:val="21"/>
            <w:u w:val="single"/>
          </w:rPr>
          <w:t xml:space="preserve"> with </w:t>
        </w:r>
        <w:proofErr w:type="spellStart"/>
        <w:r w:rsidRPr="00995095">
          <w:rPr>
            <w:rFonts w:ascii="Helvetica Neue" w:hAnsi="Helvetica Neue" w:cs="Times New Roman"/>
            <w:color w:val="003263"/>
            <w:sz w:val="21"/>
            <w:szCs w:val="21"/>
            <w:u w:val="single"/>
          </w:rPr>
          <w:t>examples</w:t>
        </w:r>
      </w:hyperlink>
      <w:r w:rsidRPr="00995095">
        <w:rPr>
          <w:rFonts w:ascii="Helvetica Neue" w:hAnsi="Helvetica Neue" w:cs="Times New Roman"/>
          <w:color w:val="3D2424"/>
          <w:sz w:val="21"/>
          <w:szCs w:val="21"/>
        </w:rPr>
        <w:t>Joe</w:t>
      </w:r>
      <w:proofErr w:type="spellEnd"/>
      <w:r w:rsidRPr="00995095">
        <w:rPr>
          <w:rFonts w:ascii="Helvetica Neue" w:hAnsi="Helvetica Neue" w:cs="Times New Roman"/>
          <w:color w:val="3D2424"/>
          <w:sz w:val="21"/>
          <w:szCs w:val="21"/>
        </w:rPr>
        <w:t xml:space="preserve"> </w:t>
      </w:r>
      <w:proofErr w:type="spellStart"/>
      <w:r w:rsidRPr="00995095">
        <w:rPr>
          <w:rFonts w:ascii="Helvetica Neue" w:hAnsi="Helvetica Neue" w:cs="Times New Roman"/>
          <w:color w:val="3D2424"/>
          <w:sz w:val="21"/>
          <w:szCs w:val="21"/>
        </w:rPr>
        <w:t>KrajcikBangor</w:t>
      </w:r>
      <w:proofErr w:type="spellEnd"/>
      <w:r w:rsidRPr="00995095">
        <w:rPr>
          <w:rFonts w:ascii="Helvetica Neue" w:hAnsi="Helvetica Neue" w:cs="Times New Roman"/>
          <w:color w:val="3D2424"/>
          <w:sz w:val="21"/>
          <w:szCs w:val="21"/>
        </w:rPr>
        <w:t xml:space="preserve"> Room, Memorial Union</w:t>
      </w:r>
    </w:p>
    <w:p w14:paraId="2ACDC008" w14:textId="77777777" w:rsidR="00995095" w:rsidRDefault="00995095"/>
    <w:sectPr w:rsidR="00995095" w:rsidSect="00995095">
      <w:pgSz w:w="15840" w:h="12240" w:orient="landscape"/>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utigerNeueW01-BookIt">
    <w:altName w:val="Calibri"/>
    <w:panose1 w:val="00000000000000000000"/>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95"/>
    <w:rsid w:val="000B43D6"/>
    <w:rsid w:val="000D45EA"/>
    <w:rsid w:val="009950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B1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09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95095"/>
    <w:rPr>
      <w:b/>
      <w:bCs/>
    </w:rPr>
  </w:style>
  <w:style w:type="character" w:styleId="Hyperlink">
    <w:name w:val="Hyperlink"/>
    <w:basedOn w:val="DefaultParagraphFont"/>
    <w:uiPriority w:val="99"/>
    <w:semiHidden/>
    <w:unhideWhenUsed/>
    <w:rsid w:val="00995095"/>
    <w:rPr>
      <w:color w:val="0000FF"/>
      <w:u w:val="single"/>
    </w:rPr>
  </w:style>
  <w:style w:type="character" w:styleId="Emphasis">
    <w:name w:val="Emphasis"/>
    <w:basedOn w:val="DefaultParagraphFont"/>
    <w:uiPriority w:val="20"/>
    <w:qFormat/>
    <w:rsid w:val="00995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2600">
      <w:bodyDiv w:val="1"/>
      <w:marLeft w:val="0"/>
      <w:marRight w:val="0"/>
      <w:marTop w:val="0"/>
      <w:marBottom w:val="0"/>
      <w:divBdr>
        <w:top w:val="none" w:sz="0" w:space="0" w:color="auto"/>
        <w:left w:val="none" w:sz="0" w:space="0" w:color="auto"/>
        <w:bottom w:val="none" w:sz="0" w:space="0" w:color="auto"/>
        <w:right w:val="none" w:sz="0" w:space="0" w:color="auto"/>
      </w:divBdr>
    </w:div>
    <w:div w:id="1411928715">
      <w:bodyDiv w:val="1"/>
      <w:marLeft w:val="0"/>
      <w:marRight w:val="0"/>
      <w:marTop w:val="0"/>
      <w:marBottom w:val="0"/>
      <w:divBdr>
        <w:top w:val="none" w:sz="0" w:space="0" w:color="auto"/>
        <w:left w:val="none" w:sz="0" w:space="0" w:color="auto"/>
        <w:bottom w:val="none" w:sz="0" w:space="0" w:color="auto"/>
        <w:right w:val="none" w:sz="0" w:space="0" w:color="auto"/>
      </w:divBdr>
    </w:div>
    <w:div w:id="1501041337">
      <w:bodyDiv w:val="1"/>
      <w:marLeft w:val="0"/>
      <w:marRight w:val="0"/>
      <w:marTop w:val="0"/>
      <w:marBottom w:val="0"/>
      <w:divBdr>
        <w:top w:val="none" w:sz="0" w:space="0" w:color="auto"/>
        <w:left w:val="none" w:sz="0" w:space="0" w:color="auto"/>
        <w:bottom w:val="none" w:sz="0" w:space="0" w:color="auto"/>
        <w:right w:val="none" w:sz="0" w:space="0" w:color="auto"/>
      </w:divBdr>
    </w:div>
    <w:div w:id="1598369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umaine.edu/risecenter/files/2011/06/Biodiesel-Batching-Lab.doc" TargetMode="External"/><Relationship Id="rId12" Type="http://schemas.openxmlformats.org/officeDocument/2006/relationships/hyperlink" Target="http://umaine.edu/risecenter/files/2011/06/Bagor_assessment_workshop.pdf" TargetMode="External"/><Relationship Id="rId13" Type="http://schemas.openxmlformats.org/officeDocument/2006/relationships/hyperlink" Target="http://umaine.edu/risecenter/files/2011/06/Krajcik-Handout-with-examples.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umaine.edu/risecenter/files/2011/06/WA-LIFE-Curriculum_150dpi.pdf" TargetMode="External"/><Relationship Id="rId5" Type="http://schemas.openxmlformats.org/officeDocument/2006/relationships/hyperlink" Target="http://umaine.edu/risecenter/files/2011/06/The-Sustainable-LIFE-Curriculum-Portrait.doc" TargetMode="External"/><Relationship Id="rId6" Type="http://schemas.openxmlformats.org/officeDocument/2006/relationships/hyperlink" Target="http://umaine.edu/risecenter/files/2011/06/Vesenka110625nqlb.pdf" TargetMode="External"/><Relationship Id="rId7" Type="http://schemas.openxmlformats.org/officeDocument/2006/relationships/hyperlink" Target="http://umaine.edu/risecenter/files/2011/06/Math-Practices2-Maine-2011.pdf" TargetMode="External"/><Relationship Id="rId8" Type="http://schemas.openxmlformats.org/officeDocument/2006/relationships/hyperlink" Target="http://umaine.edu/risecenter/files/2011/06/Bagor-presentation-Explanation-V4.pdf" TargetMode="External"/><Relationship Id="rId9" Type="http://schemas.openxmlformats.org/officeDocument/2006/relationships/hyperlink" Target="http://umaine.edu/risecenter/files/2011/06/Biodiesel-Production2009.pdf" TargetMode="External"/><Relationship Id="rId10" Type="http://schemas.openxmlformats.org/officeDocument/2006/relationships/hyperlink" Target="http://umaine.edu/risecenter/files/2011/06/Biodiesel-MS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3703</Characters>
  <Application>Microsoft Macintosh Word</Application>
  <DocSecurity>0</DocSecurity>
  <Lines>30</Lines>
  <Paragraphs>8</Paragraphs>
  <ScaleCrop>false</ScaleCrop>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2017-03-27T16:41:00Z</dcterms:created>
  <dcterms:modified xsi:type="dcterms:W3CDTF">2017-03-27T16:45:00Z</dcterms:modified>
</cp:coreProperties>
</file>