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863D2" w14:textId="067718FC" w:rsidR="00B62BBC" w:rsidRPr="008D3107" w:rsidRDefault="00221F99" w:rsidP="008D3107">
      <w:pPr>
        <w:pStyle w:val="Heading1"/>
        <w:spacing w:line="276" w:lineRule="auto"/>
      </w:pPr>
      <w:r w:rsidRPr="00221F99">
        <w:t>EXAMPLE</w:t>
      </w:r>
      <w:r w:rsidRPr="00221F99">
        <w:br/>
      </w:r>
      <w:r w:rsidR="0083422A" w:rsidRPr="0083422A">
        <w:t xml:space="preserve">Search </w:t>
      </w:r>
      <w:r w:rsidR="0083422A">
        <w:t>f</w:t>
      </w:r>
      <w:r w:rsidR="0083422A" w:rsidRPr="0083422A">
        <w:t xml:space="preserve">or Alternatives </w:t>
      </w:r>
      <w:r w:rsidR="0083422A">
        <w:t>t</w:t>
      </w:r>
      <w:r w:rsidR="0083422A" w:rsidRPr="0083422A">
        <w:t>o Painful/Distressful Procedures</w:t>
      </w:r>
    </w:p>
    <w:p w14:paraId="6FEA3857" w14:textId="77777777" w:rsidR="00B62BBC" w:rsidRDefault="00B62BBC" w:rsidP="008D3107">
      <w:pPr>
        <w:spacing w:line="276" w:lineRule="auto"/>
        <w:rPr>
          <w:b/>
          <w:sz w:val="24"/>
          <w:szCs w:val="24"/>
        </w:rPr>
      </w:pPr>
    </w:p>
    <w:p w14:paraId="078065A2" w14:textId="77777777" w:rsidR="00B62BBC" w:rsidRDefault="00B62BBC" w:rsidP="008D3107">
      <w:pPr>
        <w:spacing w:line="276" w:lineRule="auto"/>
        <w:rPr>
          <w:sz w:val="24"/>
          <w:szCs w:val="24"/>
        </w:rPr>
      </w:pPr>
      <w:r w:rsidRPr="006D169C">
        <w:rPr>
          <w:b/>
          <w:sz w:val="24"/>
          <w:szCs w:val="24"/>
          <w:highlight w:val="yellow"/>
        </w:rPr>
        <w:t>This form must be completed if the pain classification from Question #8 was D or E</w:t>
      </w:r>
    </w:p>
    <w:p w14:paraId="7E550390" w14:textId="77777777" w:rsidR="00B62BBC" w:rsidRDefault="00B62BBC" w:rsidP="008D3107">
      <w:pPr>
        <w:spacing w:line="276" w:lineRule="auto"/>
        <w:rPr>
          <w:sz w:val="24"/>
          <w:szCs w:val="24"/>
        </w:rPr>
      </w:pPr>
    </w:p>
    <w:p w14:paraId="1E76AAC5" w14:textId="161EE964" w:rsidR="00B62BBC" w:rsidRDefault="00B62BBC" w:rsidP="008D3107">
      <w:pPr>
        <w:spacing w:line="276" w:lineRule="auto"/>
        <w:rPr>
          <w:sz w:val="24"/>
          <w:szCs w:val="24"/>
        </w:rPr>
      </w:pPr>
      <w:r>
        <w:rPr>
          <w:sz w:val="24"/>
          <w:szCs w:val="24"/>
        </w:rPr>
        <w:t xml:space="preserve">Please read the background information on the </w:t>
      </w:r>
      <w:hyperlink r:id="rId7" w:history="1">
        <w:r w:rsidR="00E34BC4" w:rsidRPr="00E34BC4">
          <w:rPr>
            <w:rStyle w:val="Hyperlink"/>
            <w:sz w:val="24"/>
            <w:szCs w:val="24"/>
          </w:rPr>
          <w:t>United States Department of Agriculture</w:t>
        </w:r>
        <w:r w:rsidR="00E34BC4" w:rsidRPr="00E34BC4">
          <w:rPr>
            <w:rStyle w:val="Hyperlink"/>
            <w:sz w:val="24"/>
            <w:szCs w:val="24"/>
          </w:rPr>
          <w:t xml:space="preserve"> U</w:t>
        </w:r>
        <w:r w:rsidRPr="00E34BC4">
          <w:rPr>
            <w:rStyle w:val="Hyperlink"/>
            <w:sz w:val="24"/>
            <w:szCs w:val="24"/>
          </w:rPr>
          <w:t>SDA policy for painful and distressful procedures</w:t>
        </w:r>
      </w:hyperlink>
      <w:r>
        <w:rPr>
          <w:sz w:val="24"/>
          <w:szCs w:val="24"/>
        </w:rPr>
        <w:t xml:space="preserve"> before completing this form</w:t>
      </w:r>
      <w:r w:rsidR="004E123F">
        <w:rPr>
          <w:sz w:val="24"/>
          <w:szCs w:val="24"/>
        </w:rPr>
        <w:t>.</w:t>
      </w:r>
      <w:r>
        <w:rPr>
          <w:sz w:val="24"/>
          <w:szCs w:val="24"/>
        </w:rPr>
        <w:t xml:space="preserve"> </w:t>
      </w:r>
    </w:p>
    <w:p w14:paraId="4981F9FE" w14:textId="77777777" w:rsidR="00B62BBC" w:rsidRDefault="00B62BBC" w:rsidP="008D3107">
      <w:pPr>
        <w:spacing w:line="276" w:lineRule="auto"/>
        <w:rPr>
          <w:sz w:val="24"/>
          <w:szCs w:val="24"/>
        </w:rPr>
      </w:pPr>
    </w:p>
    <w:p w14:paraId="1A60687B" w14:textId="1C598767" w:rsidR="00B62BBC" w:rsidRDefault="00B62BBC" w:rsidP="008D3107">
      <w:pPr>
        <w:spacing w:line="276" w:lineRule="auto"/>
        <w:rPr>
          <w:sz w:val="24"/>
          <w:szCs w:val="24"/>
        </w:rPr>
      </w:pPr>
      <w:r>
        <w:rPr>
          <w:sz w:val="24"/>
          <w:szCs w:val="24"/>
        </w:rPr>
        <w:t xml:space="preserve">The written narrative should include adequate information for the </w:t>
      </w:r>
      <w:r w:rsidR="00BC15D5" w:rsidRPr="00BC15D5">
        <w:rPr>
          <w:sz w:val="24"/>
          <w:szCs w:val="24"/>
        </w:rPr>
        <w:t>Institutional Animal Care and Use Committee</w:t>
      </w:r>
      <w:r w:rsidR="00BC15D5">
        <w:rPr>
          <w:sz w:val="24"/>
          <w:szCs w:val="24"/>
        </w:rPr>
        <w:t xml:space="preserve"> (</w:t>
      </w:r>
      <w:r>
        <w:rPr>
          <w:sz w:val="24"/>
          <w:szCs w:val="24"/>
        </w:rPr>
        <w:t>IACUC</w:t>
      </w:r>
      <w:r w:rsidR="00BC15D5">
        <w:rPr>
          <w:sz w:val="24"/>
          <w:szCs w:val="24"/>
        </w:rPr>
        <w:t>)</w:t>
      </w:r>
      <w:r>
        <w:rPr>
          <w:sz w:val="24"/>
          <w:szCs w:val="24"/>
        </w:rPr>
        <w:t xml:space="preserve"> to assess that a reasonable and good faith effort was made to determine the availability of alternatives or alternative methods. </w:t>
      </w:r>
      <w:r w:rsidRPr="00B62BBC">
        <w:rPr>
          <w:b/>
          <w:sz w:val="24"/>
          <w:szCs w:val="24"/>
        </w:rPr>
        <w:t>The narrative should not be a description of the selected proposed methods but should explain the alternative methods that were identified in the search for alternatives and why those methods are not acceptable for the proposed project.</w:t>
      </w:r>
      <w:r>
        <w:rPr>
          <w:sz w:val="24"/>
          <w:szCs w:val="24"/>
        </w:rPr>
        <w:t xml:space="preserve"> </w:t>
      </w:r>
    </w:p>
    <w:p w14:paraId="7F94FD0A" w14:textId="77777777" w:rsidR="00B62BBC" w:rsidRDefault="00B62BBC" w:rsidP="008D3107">
      <w:pPr>
        <w:spacing w:line="276" w:lineRule="auto"/>
        <w:rPr>
          <w:sz w:val="24"/>
          <w:szCs w:val="24"/>
        </w:rPr>
      </w:pPr>
    </w:p>
    <w:p w14:paraId="11BC57FB" w14:textId="77777777" w:rsidR="00B62BBC" w:rsidRDefault="00B62BBC" w:rsidP="008D3107">
      <w:pPr>
        <w:spacing w:line="276" w:lineRule="auto"/>
        <w:rPr>
          <w:sz w:val="24"/>
          <w:szCs w:val="24"/>
        </w:rPr>
      </w:pPr>
    </w:p>
    <w:p w14:paraId="0187E8AB" w14:textId="77777777" w:rsidR="00B62BBC" w:rsidRDefault="00B62BBC" w:rsidP="008D3107">
      <w:pPr>
        <w:spacing w:line="276" w:lineRule="auto"/>
        <w:rPr>
          <w:sz w:val="24"/>
          <w:szCs w:val="24"/>
        </w:rPr>
      </w:pPr>
      <w:r>
        <w:rPr>
          <w:sz w:val="24"/>
          <w:szCs w:val="24"/>
        </w:rPr>
        <w:t>The following information is required:</w:t>
      </w:r>
    </w:p>
    <w:p w14:paraId="55F5893D" w14:textId="77777777" w:rsidR="00B62BBC" w:rsidRDefault="00B62BBC" w:rsidP="008D3107">
      <w:pPr>
        <w:spacing w:line="276" w:lineRule="auto"/>
        <w:rPr>
          <w:sz w:val="24"/>
          <w:szCs w:val="24"/>
        </w:rPr>
      </w:pPr>
    </w:p>
    <w:p w14:paraId="473A117A" w14:textId="390E1611" w:rsidR="00B62BBC" w:rsidRPr="00787C7C" w:rsidRDefault="00B62BBC" w:rsidP="00787C7C">
      <w:pPr>
        <w:pStyle w:val="ListParagraph"/>
        <w:numPr>
          <w:ilvl w:val="0"/>
          <w:numId w:val="3"/>
        </w:numPr>
        <w:spacing w:line="276" w:lineRule="auto"/>
        <w:rPr>
          <w:sz w:val="24"/>
          <w:szCs w:val="24"/>
        </w:rPr>
      </w:pPr>
      <w:r w:rsidRPr="00E34BC4">
        <w:rPr>
          <w:sz w:val="24"/>
          <w:szCs w:val="24"/>
        </w:rPr>
        <w:t>The names(s) of the database(s) searched (due to the variation in subject coverage and sources used, one database is seldom adequate)</w:t>
      </w:r>
      <w:r w:rsidR="00E34BC4">
        <w:rPr>
          <w:sz w:val="24"/>
          <w:szCs w:val="24"/>
        </w:rPr>
        <w:t>.</w:t>
      </w:r>
      <w:r w:rsidR="00E34BC4">
        <w:rPr>
          <w:sz w:val="24"/>
          <w:szCs w:val="24"/>
        </w:rPr>
        <w:br/>
      </w:r>
      <w:r w:rsidR="00E34BC4">
        <w:rPr>
          <w:sz w:val="24"/>
          <w:szCs w:val="24"/>
        </w:rPr>
        <w:br/>
      </w:r>
      <w:r w:rsidRPr="00E34BC4">
        <w:rPr>
          <w:b/>
          <w:sz w:val="24"/>
          <w:szCs w:val="24"/>
        </w:rPr>
        <w:t>Web of Science, Google Scholar, PubMed, Science Direct, vendor websites (e.g., www.</w:t>
      </w:r>
      <w:r w:rsidR="00B37430" w:rsidRPr="00E34BC4">
        <w:rPr>
          <w:b/>
          <w:sz w:val="24"/>
          <w:szCs w:val="24"/>
        </w:rPr>
        <w:t>mermaid</w:t>
      </w:r>
      <w:r w:rsidRPr="00E34BC4">
        <w:rPr>
          <w:b/>
          <w:sz w:val="24"/>
          <w:szCs w:val="24"/>
        </w:rPr>
        <w:t>tags.com</w:t>
      </w:r>
      <w:r w:rsidRPr="00E34BC4">
        <w:rPr>
          <w:sz w:val="24"/>
          <w:szCs w:val="24"/>
        </w:rPr>
        <w:t>)</w:t>
      </w:r>
    </w:p>
    <w:p w14:paraId="19BD4499" w14:textId="77777777" w:rsidR="00B62BBC" w:rsidRDefault="00B62BBC" w:rsidP="008D3107">
      <w:pPr>
        <w:spacing w:line="276" w:lineRule="auto"/>
        <w:ind w:left="720"/>
        <w:rPr>
          <w:sz w:val="24"/>
          <w:szCs w:val="24"/>
        </w:rPr>
      </w:pPr>
    </w:p>
    <w:p w14:paraId="167AA2D0" w14:textId="034E3260" w:rsidR="00B62BBC" w:rsidRPr="00E34BC4" w:rsidRDefault="00B62BBC" w:rsidP="008D3107">
      <w:pPr>
        <w:spacing w:line="276" w:lineRule="auto"/>
        <w:ind w:left="720" w:hanging="360"/>
        <w:rPr>
          <w:sz w:val="24"/>
          <w:szCs w:val="24"/>
        </w:rPr>
      </w:pPr>
      <w:r>
        <w:rPr>
          <w:sz w:val="24"/>
          <w:szCs w:val="24"/>
        </w:rPr>
        <w:t>2)</w:t>
      </w:r>
      <w:r>
        <w:rPr>
          <w:sz w:val="24"/>
          <w:szCs w:val="24"/>
        </w:rPr>
        <w:tab/>
        <w:t>The date the search was performed.</w:t>
      </w:r>
      <w:r w:rsidR="00E34BC4">
        <w:rPr>
          <w:sz w:val="24"/>
          <w:szCs w:val="24"/>
        </w:rPr>
        <w:br/>
      </w:r>
      <w:r w:rsidR="00E34BC4">
        <w:rPr>
          <w:b/>
          <w:sz w:val="24"/>
          <w:szCs w:val="24"/>
        </w:rPr>
        <w:br/>
      </w:r>
      <w:r w:rsidRPr="00DA1210">
        <w:rPr>
          <w:b/>
          <w:sz w:val="24"/>
          <w:szCs w:val="24"/>
        </w:rPr>
        <w:t>2/21/2018</w:t>
      </w:r>
    </w:p>
    <w:p w14:paraId="79C4CF37" w14:textId="77777777" w:rsidR="00B62BBC" w:rsidRDefault="00B62BBC" w:rsidP="008D3107">
      <w:pPr>
        <w:spacing w:line="276" w:lineRule="auto"/>
        <w:ind w:left="720" w:hanging="360"/>
        <w:rPr>
          <w:sz w:val="24"/>
          <w:szCs w:val="24"/>
        </w:rPr>
      </w:pPr>
    </w:p>
    <w:p w14:paraId="3315248F" w14:textId="69372332" w:rsidR="00B62BBC" w:rsidRPr="00E34BC4" w:rsidRDefault="00B62BBC" w:rsidP="008D3107">
      <w:pPr>
        <w:spacing w:line="276" w:lineRule="auto"/>
        <w:ind w:left="720" w:hanging="360"/>
        <w:rPr>
          <w:sz w:val="24"/>
          <w:szCs w:val="24"/>
        </w:rPr>
      </w:pPr>
      <w:r>
        <w:rPr>
          <w:sz w:val="24"/>
          <w:szCs w:val="24"/>
        </w:rPr>
        <w:t>3)</w:t>
      </w:r>
      <w:r>
        <w:rPr>
          <w:sz w:val="24"/>
          <w:szCs w:val="24"/>
        </w:rPr>
        <w:tab/>
        <w:t xml:space="preserve">The </w:t>
      </w:r>
      <w:proofErr w:type="gramStart"/>
      <w:r>
        <w:rPr>
          <w:sz w:val="24"/>
          <w:szCs w:val="24"/>
        </w:rPr>
        <w:t>time period</w:t>
      </w:r>
      <w:proofErr w:type="gramEnd"/>
      <w:r>
        <w:rPr>
          <w:sz w:val="24"/>
          <w:szCs w:val="24"/>
        </w:rPr>
        <w:t xml:space="preserve"> covered by the search.</w:t>
      </w:r>
      <w:r w:rsidR="00E34BC4">
        <w:rPr>
          <w:sz w:val="24"/>
          <w:szCs w:val="24"/>
        </w:rPr>
        <w:br/>
      </w:r>
      <w:r w:rsidR="00E34BC4">
        <w:rPr>
          <w:b/>
          <w:sz w:val="24"/>
          <w:szCs w:val="24"/>
        </w:rPr>
        <w:br/>
      </w:r>
      <w:r>
        <w:rPr>
          <w:b/>
          <w:sz w:val="24"/>
          <w:szCs w:val="24"/>
        </w:rPr>
        <w:t>1900-February 21, 2018</w:t>
      </w:r>
    </w:p>
    <w:p w14:paraId="4D283F04" w14:textId="77777777" w:rsidR="00B62BBC" w:rsidRDefault="00B62BBC" w:rsidP="008D3107">
      <w:pPr>
        <w:spacing w:line="276" w:lineRule="auto"/>
        <w:rPr>
          <w:sz w:val="24"/>
          <w:szCs w:val="24"/>
        </w:rPr>
      </w:pPr>
    </w:p>
    <w:p w14:paraId="0CB288B0" w14:textId="49D99EEE" w:rsidR="00B62BBC" w:rsidRPr="00E34BC4" w:rsidRDefault="00B62BBC" w:rsidP="008D3107">
      <w:pPr>
        <w:spacing w:line="276" w:lineRule="auto"/>
        <w:ind w:left="720" w:hanging="360"/>
        <w:rPr>
          <w:sz w:val="24"/>
          <w:szCs w:val="24"/>
        </w:rPr>
      </w:pPr>
      <w:r>
        <w:rPr>
          <w:sz w:val="24"/>
          <w:szCs w:val="24"/>
        </w:rPr>
        <w:t>4)</w:t>
      </w:r>
      <w:r>
        <w:rPr>
          <w:sz w:val="24"/>
          <w:szCs w:val="24"/>
        </w:rPr>
        <w:tab/>
        <w:t>The search strategy (including scientifically relevant terminology) used.</w:t>
      </w:r>
      <w:r w:rsidR="00E34BC4">
        <w:rPr>
          <w:sz w:val="24"/>
          <w:szCs w:val="24"/>
        </w:rPr>
        <w:br/>
      </w:r>
      <w:r w:rsidR="00E34BC4">
        <w:rPr>
          <w:sz w:val="24"/>
          <w:szCs w:val="24"/>
        </w:rPr>
        <w:br/>
      </w:r>
      <w:r w:rsidRPr="00486EDB">
        <w:rPr>
          <w:b/>
          <w:sz w:val="24"/>
          <w:szCs w:val="24"/>
        </w:rPr>
        <w:t xml:space="preserve">tagging, marking, </w:t>
      </w:r>
      <w:r>
        <w:rPr>
          <w:b/>
          <w:sz w:val="24"/>
          <w:szCs w:val="24"/>
        </w:rPr>
        <w:t>surgery, implant,</w:t>
      </w:r>
      <w:r w:rsidRPr="00486EDB">
        <w:rPr>
          <w:b/>
          <w:sz w:val="24"/>
          <w:szCs w:val="24"/>
        </w:rPr>
        <w:t xml:space="preserve"> stress, survival, methods, alternatives, stress, </w:t>
      </w:r>
      <w:r w:rsidR="00D72938">
        <w:rPr>
          <w:b/>
          <w:sz w:val="24"/>
          <w:szCs w:val="24"/>
        </w:rPr>
        <w:t>mermaid</w:t>
      </w:r>
      <w:r w:rsidRPr="00486EDB">
        <w:rPr>
          <w:b/>
          <w:sz w:val="24"/>
          <w:szCs w:val="24"/>
        </w:rPr>
        <w:t xml:space="preserve"> tagging, growth</w:t>
      </w:r>
      <w:r>
        <w:rPr>
          <w:b/>
          <w:sz w:val="24"/>
          <w:szCs w:val="24"/>
        </w:rPr>
        <w:t xml:space="preserve"> </w:t>
      </w:r>
    </w:p>
    <w:p w14:paraId="383276EB" w14:textId="77777777" w:rsidR="00B62BBC" w:rsidRDefault="00B62BBC" w:rsidP="008D3107">
      <w:pPr>
        <w:spacing w:line="276" w:lineRule="auto"/>
        <w:ind w:left="720" w:hanging="360"/>
        <w:rPr>
          <w:sz w:val="24"/>
          <w:szCs w:val="24"/>
        </w:rPr>
      </w:pPr>
    </w:p>
    <w:p w14:paraId="4A0FA882" w14:textId="1E598F78" w:rsidR="00B62BBC" w:rsidRDefault="00B62BBC" w:rsidP="008D3107">
      <w:pPr>
        <w:spacing w:line="276" w:lineRule="auto"/>
        <w:ind w:left="720" w:hanging="360"/>
        <w:rPr>
          <w:sz w:val="24"/>
          <w:szCs w:val="24"/>
        </w:rPr>
      </w:pPr>
      <w:r>
        <w:rPr>
          <w:sz w:val="24"/>
          <w:szCs w:val="24"/>
        </w:rPr>
        <w:lastRenderedPageBreak/>
        <w:t>5)</w:t>
      </w:r>
      <w:r>
        <w:rPr>
          <w:sz w:val="24"/>
          <w:szCs w:val="24"/>
        </w:rPr>
        <w:tab/>
        <w:t>Did your database search (or other source) identify a bona fide alternative method (one that could be used to accomplish the goals of the animal use proposed)? Yes/No</w:t>
      </w:r>
      <w:r w:rsidR="00E34BC4">
        <w:rPr>
          <w:sz w:val="24"/>
          <w:szCs w:val="24"/>
        </w:rPr>
        <w:br/>
      </w:r>
      <w:r w:rsidR="00E34BC4">
        <w:rPr>
          <w:sz w:val="24"/>
          <w:szCs w:val="24"/>
        </w:rPr>
        <w:br/>
      </w:r>
      <w:proofErr w:type="spellStart"/>
      <w:r w:rsidRPr="004A4DE0">
        <w:rPr>
          <w:b/>
          <w:sz w:val="24"/>
          <w:szCs w:val="24"/>
        </w:rPr>
        <w:t>No</w:t>
      </w:r>
      <w:proofErr w:type="spellEnd"/>
      <w:r>
        <w:rPr>
          <w:sz w:val="24"/>
          <w:szCs w:val="24"/>
        </w:rPr>
        <w:t>.</w:t>
      </w:r>
    </w:p>
    <w:p w14:paraId="55C05317" w14:textId="77777777" w:rsidR="00B62BBC" w:rsidRDefault="00B62BBC" w:rsidP="008D3107">
      <w:pPr>
        <w:spacing w:line="276" w:lineRule="auto"/>
        <w:ind w:left="720"/>
        <w:rPr>
          <w:sz w:val="24"/>
          <w:szCs w:val="24"/>
        </w:rPr>
      </w:pPr>
    </w:p>
    <w:p w14:paraId="4E407C09" w14:textId="5D3294F0" w:rsidR="00B62BBC" w:rsidRDefault="00B62BBC" w:rsidP="008D3107">
      <w:pPr>
        <w:spacing w:line="276" w:lineRule="auto"/>
        <w:ind w:left="720" w:hanging="360"/>
        <w:rPr>
          <w:sz w:val="24"/>
          <w:szCs w:val="24"/>
        </w:rPr>
      </w:pPr>
      <w:r>
        <w:rPr>
          <w:sz w:val="24"/>
          <w:szCs w:val="24"/>
        </w:rPr>
        <w:tab/>
        <w:t>If yes, please explain why the alternative found was not proposed. (</w:t>
      </w:r>
      <w:r w:rsidRPr="00787C7C">
        <w:rPr>
          <w:i/>
          <w:iCs/>
          <w:sz w:val="24"/>
          <w:szCs w:val="24"/>
        </w:rPr>
        <w:t>N</w:t>
      </w:r>
      <w:r w:rsidR="009F67C7" w:rsidRPr="00787C7C">
        <w:rPr>
          <w:i/>
          <w:iCs/>
          <w:sz w:val="24"/>
          <w:szCs w:val="24"/>
        </w:rPr>
        <w:t>ote</w:t>
      </w:r>
      <w:r w:rsidRPr="00787C7C">
        <w:rPr>
          <w:i/>
          <w:iCs/>
          <w:sz w:val="24"/>
          <w:szCs w:val="24"/>
        </w:rPr>
        <w:t>:</w:t>
      </w:r>
      <w:r w:rsidR="00930BE5">
        <w:rPr>
          <w:sz w:val="24"/>
          <w:szCs w:val="24"/>
        </w:rPr>
        <w:t xml:space="preserve"> </w:t>
      </w:r>
      <w:r>
        <w:rPr>
          <w:sz w:val="24"/>
          <w:szCs w:val="24"/>
        </w:rPr>
        <w:t xml:space="preserve">The IACUC will consider this </w:t>
      </w:r>
      <w:r w:rsidR="00787C7C">
        <w:rPr>
          <w:sz w:val="24"/>
          <w:szCs w:val="24"/>
        </w:rPr>
        <w:t>explanation but</w:t>
      </w:r>
      <w:r>
        <w:rPr>
          <w:sz w:val="24"/>
          <w:szCs w:val="24"/>
        </w:rPr>
        <w:t xml:space="preserve"> may determine it is not adequate to justify not using the bona fide alternative.</w:t>
      </w:r>
      <w:r w:rsidR="00787C7C">
        <w:rPr>
          <w:sz w:val="24"/>
          <w:szCs w:val="24"/>
        </w:rPr>
        <w:t>)</w:t>
      </w:r>
    </w:p>
    <w:p w14:paraId="1AE34794" w14:textId="77777777" w:rsidR="00B62BBC" w:rsidRDefault="00B62BBC" w:rsidP="008D3107">
      <w:pPr>
        <w:spacing w:line="276" w:lineRule="auto"/>
        <w:ind w:left="720" w:hanging="360"/>
        <w:rPr>
          <w:sz w:val="24"/>
          <w:szCs w:val="24"/>
        </w:rPr>
      </w:pPr>
    </w:p>
    <w:p w14:paraId="1C3DB83B" w14:textId="77777777" w:rsidR="00B62BBC" w:rsidRDefault="00B62BBC" w:rsidP="008D3107">
      <w:pPr>
        <w:spacing w:line="276" w:lineRule="auto"/>
        <w:ind w:left="720" w:hanging="360"/>
        <w:rPr>
          <w:sz w:val="24"/>
          <w:szCs w:val="24"/>
        </w:rPr>
      </w:pPr>
      <w:r>
        <w:rPr>
          <w:sz w:val="24"/>
          <w:szCs w:val="24"/>
        </w:rPr>
        <w:tab/>
        <w:t xml:space="preserve">If </w:t>
      </w:r>
      <w:proofErr w:type="gramStart"/>
      <w:r>
        <w:rPr>
          <w:sz w:val="24"/>
          <w:szCs w:val="24"/>
        </w:rPr>
        <w:t>no</w:t>
      </w:r>
      <w:proofErr w:type="gramEnd"/>
      <w:r>
        <w:rPr>
          <w:sz w:val="24"/>
          <w:szCs w:val="24"/>
        </w:rPr>
        <w:t>, the IACUC would like a description of the results of the database search (or other source) to document the lack of relevant alternatives.</w:t>
      </w:r>
    </w:p>
    <w:p w14:paraId="4C8E4C69" w14:textId="77777777" w:rsidR="009F67C7" w:rsidRDefault="009F67C7" w:rsidP="008D3107">
      <w:pPr>
        <w:spacing w:line="276" w:lineRule="auto"/>
        <w:ind w:left="720" w:hanging="360"/>
        <w:rPr>
          <w:sz w:val="24"/>
          <w:szCs w:val="24"/>
        </w:rPr>
      </w:pPr>
    </w:p>
    <w:p w14:paraId="06D18382" w14:textId="77777777" w:rsidR="00B62BBC" w:rsidRPr="008D3107" w:rsidRDefault="00B62BBC" w:rsidP="008D3107">
      <w:pPr>
        <w:spacing w:line="276" w:lineRule="auto"/>
        <w:ind w:left="720" w:hanging="360"/>
        <w:rPr>
          <w:sz w:val="24"/>
          <w:szCs w:val="24"/>
        </w:rPr>
      </w:pPr>
    </w:p>
    <w:p w14:paraId="2EAEBE10" w14:textId="0FAB728E" w:rsidR="00B62BBC" w:rsidRPr="008D3107" w:rsidRDefault="00B62BBC" w:rsidP="008D3107">
      <w:pPr>
        <w:pStyle w:val="Heading2"/>
        <w:spacing w:line="276" w:lineRule="auto"/>
        <w:rPr>
          <w:sz w:val="24"/>
          <w:szCs w:val="24"/>
        </w:rPr>
      </w:pPr>
      <w:r w:rsidRPr="008D3107">
        <w:rPr>
          <w:sz w:val="24"/>
          <w:szCs w:val="24"/>
        </w:rPr>
        <w:t xml:space="preserve">Narrative: Search for Alternative to Painful or </w:t>
      </w:r>
      <w:r w:rsidR="009F67C7" w:rsidRPr="008D3107">
        <w:rPr>
          <w:sz w:val="24"/>
          <w:szCs w:val="24"/>
        </w:rPr>
        <w:t>S</w:t>
      </w:r>
      <w:r w:rsidRPr="008D3107">
        <w:rPr>
          <w:sz w:val="24"/>
          <w:szCs w:val="24"/>
        </w:rPr>
        <w:t>tressful Procedures</w:t>
      </w:r>
    </w:p>
    <w:p w14:paraId="00BE2942" w14:textId="77777777" w:rsidR="00B62BBC" w:rsidRPr="008D3107" w:rsidRDefault="00B62BBC" w:rsidP="008D310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szCs w:val="24"/>
        </w:rPr>
      </w:pPr>
      <w:r w:rsidRPr="008D3107">
        <w:rPr>
          <w:b/>
          <w:bCs/>
          <w:noProof/>
          <w:color w:val="000000"/>
          <w:sz w:val="24"/>
          <w:szCs w:val="24"/>
        </w:rPr>
        <w:tab/>
      </w:r>
      <w:r w:rsidRPr="008D3107">
        <w:rPr>
          <w:b/>
          <w:bCs/>
          <w:noProof/>
          <w:color w:val="000000"/>
          <w:sz w:val="24"/>
          <w:szCs w:val="24"/>
        </w:rPr>
        <w:tab/>
      </w:r>
      <w:r w:rsidRPr="008D3107">
        <w:rPr>
          <w:b/>
          <w:bCs/>
          <w:noProof/>
          <w:color w:val="000000"/>
          <w:sz w:val="24"/>
          <w:szCs w:val="24"/>
        </w:rPr>
        <w:tab/>
      </w:r>
      <w:r w:rsidRPr="008D3107">
        <w:rPr>
          <w:b/>
          <w:bCs/>
          <w:noProof/>
          <w:color w:val="000000"/>
          <w:sz w:val="24"/>
          <w:szCs w:val="24"/>
        </w:rPr>
        <w:tab/>
      </w:r>
    </w:p>
    <w:p w14:paraId="1A417A5B" w14:textId="77777777" w:rsidR="00B62BBC" w:rsidRPr="008D3107" w:rsidRDefault="00B62BBC" w:rsidP="008D3107">
      <w:pPr>
        <w:spacing w:line="276" w:lineRule="auto"/>
        <w:rPr>
          <w:b/>
          <w:sz w:val="24"/>
          <w:szCs w:val="24"/>
        </w:rPr>
      </w:pPr>
      <w:r w:rsidRPr="008D3107">
        <w:rPr>
          <w:b/>
          <w:sz w:val="24"/>
          <w:szCs w:val="24"/>
        </w:rPr>
        <w:t xml:space="preserve">SURGICAL IMPLANTATION OF </w:t>
      </w:r>
      <w:r w:rsidR="00D72938" w:rsidRPr="008D3107">
        <w:rPr>
          <w:b/>
          <w:sz w:val="24"/>
          <w:szCs w:val="24"/>
        </w:rPr>
        <w:t xml:space="preserve">MERMAID </w:t>
      </w:r>
      <w:r w:rsidRPr="008D3107">
        <w:rPr>
          <w:b/>
          <w:sz w:val="24"/>
          <w:szCs w:val="24"/>
        </w:rPr>
        <w:t xml:space="preserve">TAGS </w:t>
      </w:r>
    </w:p>
    <w:p w14:paraId="5CFFC36F" w14:textId="75A8F8BA" w:rsidR="00B62BBC" w:rsidRPr="008D3107" w:rsidRDefault="00B62BBC" w:rsidP="008D3107">
      <w:pPr>
        <w:spacing w:line="276" w:lineRule="auto"/>
        <w:rPr>
          <w:b/>
          <w:sz w:val="24"/>
          <w:szCs w:val="24"/>
        </w:rPr>
      </w:pPr>
      <w:r w:rsidRPr="008D3107">
        <w:rPr>
          <w:b/>
          <w:sz w:val="24"/>
          <w:szCs w:val="24"/>
        </w:rPr>
        <w:t xml:space="preserve">The use of implanted tags is essential to identify or track individuals through time. The implantation of tags described in this form is envisioned to cause some level of extended pain and stress. Successful surgical implantation of tags relies on proficiency of those performing the surgery. When done properly, the surgical wound heals quickly and with minimal long term behavioral and physiological interference. Two general types of alternatives are </w:t>
      </w:r>
      <w:proofErr w:type="gramStart"/>
      <w:r w:rsidRPr="008D3107">
        <w:rPr>
          <w:b/>
          <w:sz w:val="24"/>
          <w:szCs w:val="24"/>
        </w:rPr>
        <w:t>available;</w:t>
      </w:r>
      <w:proofErr w:type="gramEnd"/>
      <w:r w:rsidRPr="008D3107">
        <w:rPr>
          <w:b/>
          <w:sz w:val="24"/>
          <w:szCs w:val="24"/>
        </w:rPr>
        <w:t xml:space="preserve"> alternatives to tag type and alternatives to surgical implantation. These are discussed below.</w:t>
      </w:r>
    </w:p>
    <w:p w14:paraId="5AF95E83" w14:textId="77777777" w:rsidR="00B62BBC" w:rsidRPr="008D3107" w:rsidRDefault="00B62BBC" w:rsidP="008D3107">
      <w:pPr>
        <w:spacing w:line="276" w:lineRule="auto"/>
        <w:rPr>
          <w:b/>
          <w:sz w:val="24"/>
          <w:szCs w:val="24"/>
        </w:rPr>
      </w:pPr>
    </w:p>
    <w:p w14:paraId="2BABC060" w14:textId="77777777" w:rsidR="00B62BBC" w:rsidRPr="008D3107" w:rsidRDefault="00B62BBC" w:rsidP="008D3107">
      <w:pPr>
        <w:spacing w:line="276" w:lineRule="auto"/>
        <w:rPr>
          <w:b/>
          <w:sz w:val="24"/>
          <w:szCs w:val="24"/>
        </w:rPr>
      </w:pPr>
      <w:r w:rsidRPr="008D3107">
        <w:rPr>
          <w:b/>
          <w:sz w:val="24"/>
          <w:szCs w:val="24"/>
        </w:rPr>
        <w:t xml:space="preserve">Alternatives to surgical implantation are limited to non-surgical internal implants or non-surgical external attachments. These alternatives would also need to be examined for radio tagging. </w:t>
      </w:r>
    </w:p>
    <w:p w14:paraId="76FFF538" w14:textId="1DE53B4E" w:rsidR="00B62BBC" w:rsidRPr="008D3107" w:rsidRDefault="00B62BBC" w:rsidP="008D3107">
      <w:pPr>
        <w:numPr>
          <w:ilvl w:val="0"/>
          <w:numId w:val="1"/>
        </w:numPr>
        <w:overflowPunct/>
        <w:autoSpaceDE/>
        <w:autoSpaceDN/>
        <w:adjustRightInd/>
        <w:spacing w:line="276" w:lineRule="auto"/>
        <w:rPr>
          <w:b/>
          <w:sz w:val="24"/>
          <w:szCs w:val="24"/>
        </w:rPr>
      </w:pPr>
      <w:r w:rsidRPr="008D3107">
        <w:rPr>
          <w:b/>
          <w:sz w:val="24"/>
          <w:szCs w:val="24"/>
        </w:rPr>
        <w:t xml:space="preserve">Gastric implantation requires the forceful insertion of tags into the gut of subject animals. Problems with this methodology include expulsion through regurgitation, variable retention based on the tag size (fixed) relative to subject size (variable), internal damage to </w:t>
      </w:r>
      <w:r w:rsidR="00D72938" w:rsidRPr="008D3107">
        <w:rPr>
          <w:b/>
          <w:sz w:val="24"/>
          <w:szCs w:val="24"/>
        </w:rPr>
        <w:t>the subject</w:t>
      </w:r>
      <w:r w:rsidRPr="008D3107">
        <w:rPr>
          <w:b/>
          <w:sz w:val="24"/>
          <w:szCs w:val="24"/>
        </w:rPr>
        <w:t xml:space="preserve"> during implantation or by barbs used to hold tag in place, concerns for altering basic behavior (feeding) of subjects</w:t>
      </w:r>
      <w:r w:rsidR="00B00FD5">
        <w:rPr>
          <w:b/>
          <w:sz w:val="24"/>
          <w:szCs w:val="24"/>
        </w:rPr>
        <w:t>.</w:t>
      </w:r>
    </w:p>
    <w:p w14:paraId="546F5716" w14:textId="2566F923" w:rsidR="00B62BBC" w:rsidRPr="008D3107" w:rsidRDefault="00B62BBC" w:rsidP="008D3107">
      <w:pPr>
        <w:numPr>
          <w:ilvl w:val="0"/>
          <w:numId w:val="1"/>
        </w:numPr>
        <w:overflowPunct/>
        <w:autoSpaceDE/>
        <w:autoSpaceDN/>
        <w:adjustRightInd/>
        <w:spacing w:line="276" w:lineRule="auto"/>
        <w:rPr>
          <w:b/>
          <w:sz w:val="24"/>
          <w:szCs w:val="24"/>
        </w:rPr>
      </w:pPr>
      <w:r w:rsidRPr="008D3107">
        <w:rPr>
          <w:b/>
          <w:sz w:val="24"/>
          <w:szCs w:val="24"/>
        </w:rPr>
        <w:t xml:space="preserve">External attachment has the advantage over peritoneal implant of not requiring insertion into the peritoneal cavity. However, there are considerable drawbacks that make this method more appropriate to other situations. Thread or wire must be used to attach a </w:t>
      </w:r>
      <w:proofErr w:type="gramStart"/>
      <w:r w:rsidRPr="008D3107">
        <w:rPr>
          <w:b/>
          <w:sz w:val="24"/>
          <w:szCs w:val="24"/>
        </w:rPr>
        <w:t>tag</w:t>
      </w:r>
      <w:proofErr w:type="gramEnd"/>
      <w:r w:rsidRPr="008D3107">
        <w:rPr>
          <w:b/>
          <w:sz w:val="24"/>
          <w:szCs w:val="24"/>
        </w:rPr>
        <w:t xml:space="preserve"> and this subjects the tissue to tearing and infection. External attachment is best when it involves affixing to a bony plate or hard surface- features that are not (for example) </w:t>
      </w:r>
      <w:r w:rsidR="00D72938" w:rsidRPr="008D3107">
        <w:rPr>
          <w:b/>
          <w:sz w:val="24"/>
          <w:szCs w:val="24"/>
        </w:rPr>
        <w:t>found in mermaid</w:t>
      </w:r>
      <w:r w:rsidRPr="008D3107">
        <w:rPr>
          <w:b/>
          <w:sz w:val="24"/>
          <w:szCs w:val="24"/>
        </w:rPr>
        <w:t xml:space="preserve">s. Tags attached in this manner can also be shed by the subject through abrasion and encumber </w:t>
      </w:r>
      <w:r w:rsidRPr="008D3107">
        <w:rPr>
          <w:b/>
          <w:sz w:val="24"/>
          <w:szCs w:val="24"/>
        </w:rPr>
        <w:lastRenderedPageBreak/>
        <w:t xml:space="preserve">the </w:t>
      </w:r>
      <w:r w:rsidR="00D72938" w:rsidRPr="008D3107">
        <w:rPr>
          <w:b/>
          <w:sz w:val="24"/>
          <w:szCs w:val="24"/>
        </w:rPr>
        <w:t>mermaid</w:t>
      </w:r>
      <w:r w:rsidRPr="008D3107">
        <w:rPr>
          <w:b/>
          <w:sz w:val="24"/>
          <w:szCs w:val="24"/>
        </w:rPr>
        <w:t xml:space="preserve"> with hydrodynamic drag. External tagging may also affect the interaction behavior of conspecifics (e.g.</w:t>
      </w:r>
      <w:r w:rsidR="00D72938" w:rsidRPr="008D3107">
        <w:rPr>
          <w:b/>
          <w:sz w:val="24"/>
          <w:szCs w:val="24"/>
        </w:rPr>
        <w:t>,</w:t>
      </w:r>
      <w:r w:rsidRPr="008D3107">
        <w:rPr>
          <w:b/>
          <w:sz w:val="24"/>
          <w:szCs w:val="24"/>
        </w:rPr>
        <w:t xml:space="preserve"> schooling) an</w:t>
      </w:r>
      <w:r w:rsidR="00D72938" w:rsidRPr="008D3107">
        <w:rPr>
          <w:b/>
          <w:sz w:val="24"/>
          <w:szCs w:val="24"/>
        </w:rPr>
        <w:t>d</w:t>
      </w:r>
      <w:r w:rsidRPr="008D3107">
        <w:rPr>
          <w:b/>
          <w:sz w:val="24"/>
          <w:szCs w:val="24"/>
        </w:rPr>
        <w:t xml:space="preserve"> encourage others to </w:t>
      </w:r>
      <w:r w:rsidR="00D72938" w:rsidRPr="008D3107">
        <w:rPr>
          <w:b/>
          <w:sz w:val="24"/>
          <w:szCs w:val="24"/>
        </w:rPr>
        <w:t>pull on</w:t>
      </w:r>
      <w:r w:rsidRPr="008D3107">
        <w:rPr>
          <w:b/>
          <w:sz w:val="24"/>
          <w:szCs w:val="24"/>
        </w:rPr>
        <w:t xml:space="preserve"> tags. </w:t>
      </w:r>
    </w:p>
    <w:p w14:paraId="4E6CB6A4" w14:textId="77777777" w:rsidR="00B62BBC" w:rsidRPr="008D3107" w:rsidRDefault="00B62BBC" w:rsidP="008D3107">
      <w:pPr>
        <w:spacing w:line="276" w:lineRule="auto"/>
        <w:rPr>
          <w:b/>
          <w:sz w:val="24"/>
          <w:szCs w:val="24"/>
        </w:rPr>
      </w:pPr>
    </w:p>
    <w:p w14:paraId="3BA78EA4" w14:textId="77777777" w:rsidR="00B62BBC" w:rsidRPr="008D3107" w:rsidRDefault="00B62BBC" w:rsidP="008D3107">
      <w:pPr>
        <w:spacing w:line="276" w:lineRule="auto"/>
        <w:rPr>
          <w:b/>
          <w:sz w:val="24"/>
          <w:szCs w:val="24"/>
        </w:rPr>
      </w:pPr>
      <w:r w:rsidRPr="008D3107">
        <w:rPr>
          <w:b/>
          <w:sz w:val="24"/>
          <w:szCs w:val="24"/>
        </w:rPr>
        <w:t xml:space="preserve">In many cases, these alternatives risk the quality of data or risk greater pain and stress to the subject. Given the small size of the </w:t>
      </w:r>
      <w:r w:rsidR="00D72938" w:rsidRPr="008D3107">
        <w:rPr>
          <w:b/>
          <w:sz w:val="24"/>
          <w:szCs w:val="24"/>
        </w:rPr>
        <w:t xml:space="preserve">internal </w:t>
      </w:r>
      <w:r w:rsidRPr="008D3107">
        <w:rPr>
          <w:b/>
          <w:sz w:val="24"/>
          <w:szCs w:val="24"/>
        </w:rPr>
        <w:t xml:space="preserve">tag, </w:t>
      </w:r>
      <w:r w:rsidR="00BF3E78" w:rsidRPr="008D3107">
        <w:rPr>
          <w:b/>
          <w:sz w:val="24"/>
          <w:szCs w:val="24"/>
        </w:rPr>
        <w:t>n</w:t>
      </w:r>
      <w:r w:rsidRPr="008D3107">
        <w:rPr>
          <w:b/>
          <w:sz w:val="24"/>
          <w:szCs w:val="24"/>
        </w:rPr>
        <w:t xml:space="preserve">either of these techniques </w:t>
      </w:r>
      <w:r w:rsidR="00D72938" w:rsidRPr="008D3107">
        <w:rPr>
          <w:b/>
          <w:sz w:val="24"/>
          <w:szCs w:val="24"/>
        </w:rPr>
        <w:t xml:space="preserve">(gastric implantation, external attachment) </w:t>
      </w:r>
      <w:r w:rsidRPr="008D3107">
        <w:rPr>
          <w:b/>
          <w:sz w:val="24"/>
          <w:szCs w:val="24"/>
        </w:rPr>
        <w:t xml:space="preserve">is expected to be effective </w:t>
      </w:r>
      <w:proofErr w:type="gramStart"/>
      <w:r w:rsidRPr="008D3107">
        <w:rPr>
          <w:b/>
          <w:sz w:val="24"/>
          <w:szCs w:val="24"/>
        </w:rPr>
        <w:t>with regard to</w:t>
      </w:r>
      <w:proofErr w:type="gramEnd"/>
      <w:r w:rsidRPr="008D3107">
        <w:rPr>
          <w:b/>
          <w:sz w:val="24"/>
          <w:szCs w:val="24"/>
        </w:rPr>
        <w:t xml:space="preserve"> retention and are expected to be a greater risk for tissue damage and infection. </w:t>
      </w:r>
    </w:p>
    <w:p w14:paraId="2617F3FC" w14:textId="77777777" w:rsidR="00B62BBC" w:rsidRPr="008D3107" w:rsidRDefault="00B62BBC" w:rsidP="008D3107">
      <w:pPr>
        <w:spacing w:line="276" w:lineRule="auto"/>
        <w:ind w:left="720" w:hanging="360"/>
        <w:rPr>
          <w:sz w:val="24"/>
          <w:szCs w:val="24"/>
        </w:rPr>
      </w:pPr>
    </w:p>
    <w:p w14:paraId="7FF7CC2E" w14:textId="77777777" w:rsidR="00B62BBC" w:rsidRPr="008D3107" w:rsidRDefault="00B62BBC" w:rsidP="008D3107">
      <w:pPr>
        <w:pStyle w:val="Heading3"/>
        <w:spacing w:line="276" w:lineRule="auto"/>
        <w:rPr>
          <w:sz w:val="22"/>
          <w:szCs w:val="22"/>
        </w:rPr>
      </w:pPr>
      <w:r w:rsidRPr="008D3107">
        <w:rPr>
          <w:sz w:val="22"/>
          <w:szCs w:val="22"/>
        </w:rPr>
        <w:t>Sources</w:t>
      </w:r>
    </w:p>
    <w:p w14:paraId="60610568" w14:textId="77777777" w:rsidR="00B62BBC" w:rsidRPr="008D3107" w:rsidRDefault="00BF3E78" w:rsidP="008D3107">
      <w:pPr>
        <w:spacing w:line="276" w:lineRule="auto"/>
        <w:ind w:left="720" w:hanging="720"/>
        <w:rPr>
          <w:i/>
          <w:sz w:val="22"/>
          <w:szCs w:val="22"/>
        </w:rPr>
      </w:pPr>
      <w:bookmarkStart w:id="0" w:name="number3"/>
      <w:bookmarkStart w:id="1" w:name="number6"/>
      <w:bookmarkEnd w:id="0"/>
      <w:bookmarkEnd w:id="1"/>
      <w:r w:rsidRPr="008D3107">
        <w:rPr>
          <w:i/>
          <w:sz w:val="22"/>
          <w:szCs w:val="22"/>
        </w:rPr>
        <w:t>Magic, I.M.</w:t>
      </w:r>
      <w:r w:rsidR="00B62BBC" w:rsidRPr="008D3107">
        <w:rPr>
          <w:i/>
          <w:sz w:val="22"/>
          <w:szCs w:val="22"/>
        </w:rPr>
        <w:t xml:space="preserve"> (2003) Development of </w:t>
      </w:r>
      <w:r w:rsidRPr="008D3107">
        <w:rPr>
          <w:i/>
          <w:sz w:val="22"/>
          <w:szCs w:val="22"/>
        </w:rPr>
        <w:t>a tagging technique for mermaids. Sea Research</w:t>
      </w:r>
      <w:r w:rsidR="00B62BBC" w:rsidRPr="008D3107">
        <w:rPr>
          <w:i/>
          <w:sz w:val="22"/>
          <w:szCs w:val="22"/>
        </w:rPr>
        <w:t xml:space="preserve"> 2</w:t>
      </w:r>
      <w:r w:rsidRPr="008D3107">
        <w:rPr>
          <w:i/>
          <w:sz w:val="22"/>
          <w:szCs w:val="22"/>
        </w:rPr>
        <w:t>8</w:t>
      </w:r>
      <w:r w:rsidR="00B62BBC" w:rsidRPr="008D3107">
        <w:rPr>
          <w:i/>
          <w:sz w:val="22"/>
          <w:szCs w:val="22"/>
        </w:rPr>
        <w:t>2, pp. 13</w:t>
      </w:r>
      <w:r w:rsidRPr="008D3107">
        <w:rPr>
          <w:i/>
          <w:sz w:val="22"/>
          <w:szCs w:val="22"/>
        </w:rPr>
        <w:t>-14</w:t>
      </w:r>
      <w:r w:rsidR="00B62BBC" w:rsidRPr="008D3107">
        <w:rPr>
          <w:i/>
          <w:sz w:val="22"/>
          <w:szCs w:val="22"/>
        </w:rPr>
        <w:t xml:space="preserve">. </w:t>
      </w:r>
    </w:p>
    <w:p w14:paraId="05195B00" w14:textId="77777777" w:rsidR="00B62BBC" w:rsidRPr="008D3107" w:rsidRDefault="00BF3E78" w:rsidP="008D3107">
      <w:pPr>
        <w:spacing w:line="276" w:lineRule="auto"/>
        <w:ind w:left="720" w:hanging="720"/>
        <w:rPr>
          <w:i/>
          <w:sz w:val="22"/>
          <w:szCs w:val="22"/>
        </w:rPr>
      </w:pPr>
      <w:r w:rsidRPr="008D3107">
        <w:rPr>
          <w:i/>
          <w:sz w:val="22"/>
          <w:szCs w:val="22"/>
        </w:rPr>
        <w:t>Zee, X.Y., and A.B. Sea</w:t>
      </w:r>
      <w:r w:rsidR="00B62BBC" w:rsidRPr="008D3107">
        <w:rPr>
          <w:i/>
          <w:sz w:val="22"/>
          <w:szCs w:val="22"/>
        </w:rPr>
        <w:t>. (</w:t>
      </w:r>
      <w:r w:rsidRPr="008D3107">
        <w:rPr>
          <w:i/>
          <w:sz w:val="22"/>
          <w:szCs w:val="22"/>
        </w:rPr>
        <w:t>2018</w:t>
      </w:r>
      <w:r w:rsidR="00B62BBC" w:rsidRPr="008D3107">
        <w:rPr>
          <w:i/>
          <w:sz w:val="22"/>
          <w:szCs w:val="22"/>
        </w:rPr>
        <w:t xml:space="preserve">). Effects of surgically and </w:t>
      </w:r>
      <w:proofErr w:type="spellStart"/>
      <w:r w:rsidR="00B62BBC" w:rsidRPr="008D3107">
        <w:rPr>
          <w:i/>
          <w:sz w:val="22"/>
          <w:szCs w:val="22"/>
        </w:rPr>
        <w:t>gastrically</w:t>
      </w:r>
      <w:proofErr w:type="spellEnd"/>
      <w:r w:rsidR="00B62BBC" w:rsidRPr="008D3107">
        <w:rPr>
          <w:i/>
          <w:sz w:val="22"/>
          <w:szCs w:val="22"/>
        </w:rPr>
        <w:t xml:space="preserve"> implanted </w:t>
      </w:r>
      <w:r w:rsidRPr="008D3107">
        <w:rPr>
          <w:i/>
          <w:sz w:val="22"/>
          <w:szCs w:val="22"/>
        </w:rPr>
        <w:t>tags</w:t>
      </w:r>
      <w:r w:rsidR="00B62BBC" w:rsidRPr="008D3107">
        <w:rPr>
          <w:i/>
          <w:sz w:val="22"/>
          <w:szCs w:val="22"/>
        </w:rPr>
        <w:t xml:space="preserve"> on growth and feeding behavior of </w:t>
      </w:r>
      <w:r w:rsidRPr="008D3107">
        <w:rPr>
          <w:i/>
          <w:sz w:val="22"/>
          <w:szCs w:val="22"/>
        </w:rPr>
        <w:t xml:space="preserve">migrating </w:t>
      </w:r>
      <w:proofErr w:type="spellStart"/>
      <w:r w:rsidRPr="008D3107">
        <w:rPr>
          <w:i/>
          <w:sz w:val="22"/>
          <w:szCs w:val="22"/>
        </w:rPr>
        <w:t>mermiads</w:t>
      </w:r>
      <w:proofErr w:type="spellEnd"/>
      <w:r w:rsidR="00B62BBC" w:rsidRPr="008D3107">
        <w:rPr>
          <w:i/>
          <w:sz w:val="22"/>
          <w:szCs w:val="22"/>
        </w:rPr>
        <w:t xml:space="preserve">. Trans. </w:t>
      </w:r>
      <w:r w:rsidRPr="008D3107">
        <w:rPr>
          <w:i/>
          <w:sz w:val="22"/>
          <w:szCs w:val="22"/>
        </w:rPr>
        <w:t xml:space="preserve">Intern. Res. Myth. </w:t>
      </w:r>
      <w:proofErr w:type="spellStart"/>
      <w:r w:rsidRPr="008D3107">
        <w:rPr>
          <w:i/>
          <w:sz w:val="22"/>
          <w:szCs w:val="22"/>
        </w:rPr>
        <w:t>Creat</w:t>
      </w:r>
      <w:proofErr w:type="spellEnd"/>
      <w:r w:rsidRPr="008D3107">
        <w:rPr>
          <w:i/>
          <w:sz w:val="22"/>
          <w:szCs w:val="22"/>
        </w:rPr>
        <w:t>.</w:t>
      </w:r>
      <w:r w:rsidR="00B62BBC" w:rsidRPr="008D3107">
        <w:rPr>
          <w:i/>
          <w:sz w:val="22"/>
          <w:szCs w:val="22"/>
        </w:rPr>
        <w:t xml:space="preserve"> 1</w:t>
      </w:r>
      <w:r w:rsidRPr="008D3107">
        <w:rPr>
          <w:i/>
          <w:sz w:val="22"/>
          <w:szCs w:val="22"/>
        </w:rPr>
        <w:t>11</w:t>
      </w:r>
      <w:r w:rsidR="00B62BBC" w:rsidRPr="008D3107">
        <w:rPr>
          <w:i/>
          <w:sz w:val="22"/>
          <w:szCs w:val="22"/>
        </w:rPr>
        <w:t xml:space="preserve">: </w:t>
      </w:r>
      <w:r w:rsidRPr="008D3107">
        <w:rPr>
          <w:i/>
          <w:sz w:val="22"/>
          <w:szCs w:val="22"/>
        </w:rPr>
        <w:t>18</w:t>
      </w:r>
      <w:r w:rsidR="00B62BBC" w:rsidRPr="008D3107">
        <w:rPr>
          <w:i/>
          <w:sz w:val="22"/>
          <w:szCs w:val="22"/>
        </w:rPr>
        <w:t>8-1</w:t>
      </w:r>
      <w:r w:rsidRPr="008D3107">
        <w:rPr>
          <w:i/>
          <w:sz w:val="22"/>
          <w:szCs w:val="22"/>
        </w:rPr>
        <w:t>92</w:t>
      </w:r>
      <w:r w:rsidR="00B62BBC" w:rsidRPr="008D3107">
        <w:rPr>
          <w:i/>
          <w:sz w:val="22"/>
          <w:szCs w:val="22"/>
        </w:rPr>
        <w:t xml:space="preserve">. </w:t>
      </w:r>
    </w:p>
    <w:sectPr w:rsidR="00B62BBC" w:rsidRPr="008D31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D8BC1" w14:textId="77777777" w:rsidR="008D3107" w:rsidRDefault="008D3107" w:rsidP="008D3107">
      <w:r>
        <w:separator/>
      </w:r>
    </w:p>
  </w:endnote>
  <w:endnote w:type="continuationSeparator" w:id="0">
    <w:p w14:paraId="32152B51" w14:textId="77777777" w:rsidR="008D3107" w:rsidRDefault="008D3107" w:rsidP="008D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710917"/>
      <w:docPartObj>
        <w:docPartGallery w:val="Page Numbers (Bottom of Page)"/>
        <w:docPartUnique/>
      </w:docPartObj>
    </w:sdtPr>
    <w:sdtEndPr>
      <w:rPr>
        <w:noProof/>
        <w:sz w:val="24"/>
        <w:szCs w:val="24"/>
      </w:rPr>
    </w:sdtEndPr>
    <w:sdtContent>
      <w:p w14:paraId="176416B2" w14:textId="6E1915C9" w:rsidR="008D3107" w:rsidRPr="008D3107" w:rsidRDefault="008D3107">
        <w:pPr>
          <w:pStyle w:val="Footer"/>
          <w:jc w:val="center"/>
          <w:rPr>
            <w:sz w:val="24"/>
            <w:szCs w:val="24"/>
          </w:rPr>
        </w:pPr>
        <w:r w:rsidRPr="008D3107">
          <w:rPr>
            <w:sz w:val="24"/>
            <w:szCs w:val="24"/>
          </w:rPr>
          <w:fldChar w:fldCharType="begin"/>
        </w:r>
        <w:r w:rsidRPr="008D3107">
          <w:rPr>
            <w:sz w:val="24"/>
            <w:szCs w:val="24"/>
          </w:rPr>
          <w:instrText xml:space="preserve"> PAGE   \* MERGEFORMAT </w:instrText>
        </w:r>
        <w:r w:rsidRPr="008D3107">
          <w:rPr>
            <w:sz w:val="24"/>
            <w:szCs w:val="24"/>
          </w:rPr>
          <w:fldChar w:fldCharType="separate"/>
        </w:r>
        <w:r w:rsidRPr="008D3107">
          <w:rPr>
            <w:noProof/>
            <w:sz w:val="24"/>
            <w:szCs w:val="24"/>
          </w:rPr>
          <w:t>2</w:t>
        </w:r>
        <w:r w:rsidRPr="008D3107">
          <w:rPr>
            <w:noProof/>
            <w:sz w:val="24"/>
            <w:szCs w:val="24"/>
          </w:rPr>
          <w:fldChar w:fldCharType="end"/>
        </w:r>
      </w:p>
    </w:sdtContent>
  </w:sdt>
  <w:p w14:paraId="29710731" w14:textId="77777777" w:rsidR="008D3107" w:rsidRDefault="008D3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60540" w14:textId="77777777" w:rsidR="008D3107" w:rsidRDefault="008D3107" w:rsidP="008D3107">
      <w:r>
        <w:separator/>
      </w:r>
    </w:p>
  </w:footnote>
  <w:footnote w:type="continuationSeparator" w:id="0">
    <w:p w14:paraId="0ADE02D8" w14:textId="77777777" w:rsidR="008D3107" w:rsidRDefault="008D3107" w:rsidP="008D3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F2ACA"/>
    <w:multiLevelType w:val="hybridMultilevel"/>
    <w:tmpl w:val="9E9084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72D71C9"/>
    <w:multiLevelType w:val="hybridMultilevel"/>
    <w:tmpl w:val="9E5A7094"/>
    <w:lvl w:ilvl="0" w:tplc="79949EFC">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 w15:restartNumberingAfterBreak="0">
    <w:nsid w:val="7F7F7949"/>
    <w:multiLevelType w:val="hybridMultilevel"/>
    <w:tmpl w:val="36AAA1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317924">
    <w:abstractNumId w:val="1"/>
  </w:num>
  <w:num w:numId="2" w16cid:durableId="226305894">
    <w:abstractNumId w:val="0"/>
  </w:num>
  <w:num w:numId="3" w16cid:durableId="758984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BC"/>
    <w:rsid w:val="00221F99"/>
    <w:rsid w:val="0027413E"/>
    <w:rsid w:val="003D539A"/>
    <w:rsid w:val="004E123F"/>
    <w:rsid w:val="00787C7C"/>
    <w:rsid w:val="0083422A"/>
    <w:rsid w:val="008D3107"/>
    <w:rsid w:val="00930BE5"/>
    <w:rsid w:val="009B5B33"/>
    <w:rsid w:val="009F67C7"/>
    <w:rsid w:val="00AF20FF"/>
    <w:rsid w:val="00B00FD5"/>
    <w:rsid w:val="00B37430"/>
    <w:rsid w:val="00B62BBC"/>
    <w:rsid w:val="00BC15D5"/>
    <w:rsid w:val="00BF3E78"/>
    <w:rsid w:val="00D72938"/>
    <w:rsid w:val="00E34BC4"/>
    <w:rsid w:val="00EF51FA"/>
    <w:rsid w:val="00FF3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2FE14"/>
  <w15:chartTrackingRefBased/>
  <w15:docId w15:val="{95B03458-1930-41A0-B582-73F47E18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BBC"/>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3422A"/>
    <w:pPr>
      <w:jc w:val="center"/>
      <w:outlineLvl w:val="0"/>
    </w:pPr>
    <w:rPr>
      <w:b/>
      <w:sz w:val="40"/>
      <w:szCs w:val="40"/>
    </w:rPr>
  </w:style>
  <w:style w:type="paragraph" w:styleId="Heading2">
    <w:name w:val="heading 2"/>
    <w:basedOn w:val="Normal"/>
    <w:next w:val="Normal"/>
    <w:link w:val="Heading2Char"/>
    <w:uiPriority w:val="9"/>
    <w:unhideWhenUsed/>
    <w:qFormat/>
    <w:rsid w:val="009F67C7"/>
    <w:pPr>
      <w:jc w:val="center"/>
      <w:outlineLvl w:val="1"/>
    </w:pPr>
    <w:rPr>
      <w:b/>
      <w:sz w:val="22"/>
      <w:szCs w:val="22"/>
    </w:rPr>
  </w:style>
  <w:style w:type="paragraph" w:styleId="Heading3">
    <w:name w:val="heading 3"/>
    <w:basedOn w:val="Normal"/>
    <w:next w:val="Normal"/>
    <w:link w:val="Heading3Char"/>
    <w:uiPriority w:val="9"/>
    <w:unhideWhenUsed/>
    <w:qFormat/>
    <w:rsid w:val="009F67C7"/>
    <w:pPr>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62BBC"/>
    <w:rPr>
      <w:color w:val="0000FF"/>
      <w:u w:val="single"/>
    </w:rPr>
  </w:style>
  <w:style w:type="character" w:styleId="FollowedHyperlink">
    <w:name w:val="FollowedHyperlink"/>
    <w:basedOn w:val="DefaultParagraphFont"/>
    <w:uiPriority w:val="99"/>
    <w:semiHidden/>
    <w:unhideWhenUsed/>
    <w:rsid w:val="00B62BBC"/>
    <w:rPr>
      <w:color w:val="954F72" w:themeColor="followedHyperlink"/>
      <w:u w:val="single"/>
    </w:rPr>
  </w:style>
  <w:style w:type="character" w:customStyle="1" w:styleId="Heading1Char">
    <w:name w:val="Heading 1 Char"/>
    <w:basedOn w:val="DefaultParagraphFont"/>
    <w:link w:val="Heading1"/>
    <w:uiPriority w:val="9"/>
    <w:rsid w:val="0083422A"/>
    <w:rPr>
      <w:rFonts w:ascii="Times New Roman" w:eastAsia="Times New Roman" w:hAnsi="Times New Roman" w:cs="Times New Roman"/>
      <w:b/>
      <w:sz w:val="40"/>
      <w:szCs w:val="40"/>
    </w:rPr>
  </w:style>
  <w:style w:type="paragraph" w:styleId="ListParagraph">
    <w:name w:val="List Paragraph"/>
    <w:basedOn w:val="Normal"/>
    <w:uiPriority w:val="34"/>
    <w:qFormat/>
    <w:rsid w:val="00E34BC4"/>
    <w:pPr>
      <w:ind w:left="720"/>
      <w:contextualSpacing/>
    </w:pPr>
  </w:style>
  <w:style w:type="character" w:styleId="UnresolvedMention">
    <w:name w:val="Unresolved Mention"/>
    <w:basedOn w:val="DefaultParagraphFont"/>
    <w:uiPriority w:val="99"/>
    <w:semiHidden/>
    <w:unhideWhenUsed/>
    <w:rsid w:val="00E34BC4"/>
    <w:rPr>
      <w:color w:val="605E5C"/>
      <w:shd w:val="clear" w:color="auto" w:fill="E1DFDD"/>
    </w:rPr>
  </w:style>
  <w:style w:type="character" w:customStyle="1" w:styleId="Heading2Char">
    <w:name w:val="Heading 2 Char"/>
    <w:basedOn w:val="DefaultParagraphFont"/>
    <w:link w:val="Heading2"/>
    <w:uiPriority w:val="9"/>
    <w:rsid w:val="009F67C7"/>
    <w:rPr>
      <w:rFonts w:ascii="Times New Roman" w:eastAsia="Times New Roman" w:hAnsi="Times New Roman" w:cs="Times New Roman"/>
      <w:b/>
    </w:rPr>
  </w:style>
  <w:style w:type="character" w:customStyle="1" w:styleId="Heading3Char">
    <w:name w:val="Heading 3 Char"/>
    <w:basedOn w:val="DefaultParagraphFont"/>
    <w:link w:val="Heading3"/>
    <w:uiPriority w:val="9"/>
    <w:rsid w:val="009F67C7"/>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8D3107"/>
    <w:pPr>
      <w:tabs>
        <w:tab w:val="center" w:pos="4680"/>
        <w:tab w:val="right" w:pos="9360"/>
      </w:tabs>
    </w:pPr>
  </w:style>
  <w:style w:type="character" w:customStyle="1" w:styleId="HeaderChar">
    <w:name w:val="Header Char"/>
    <w:basedOn w:val="DefaultParagraphFont"/>
    <w:link w:val="Header"/>
    <w:uiPriority w:val="99"/>
    <w:rsid w:val="008D310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D3107"/>
    <w:pPr>
      <w:tabs>
        <w:tab w:val="center" w:pos="4680"/>
        <w:tab w:val="right" w:pos="9360"/>
      </w:tabs>
    </w:pPr>
  </w:style>
  <w:style w:type="character" w:customStyle="1" w:styleId="FooterChar">
    <w:name w:val="Footer Char"/>
    <w:basedOn w:val="DefaultParagraphFont"/>
    <w:link w:val="Footer"/>
    <w:uiPriority w:val="99"/>
    <w:rsid w:val="008D310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maine.edu/research-compliance/resource/pain-categ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Maine</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Cyndy Loftin</dc:creator>
  <cp:keywords/>
  <dc:description/>
  <cp:lastModifiedBy>Cara Doiron</cp:lastModifiedBy>
  <cp:revision>14</cp:revision>
  <dcterms:created xsi:type="dcterms:W3CDTF">2021-06-24T19:04:00Z</dcterms:created>
  <dcterms:modified xsi:type="dcterms:W3CDTF">2024-01-25T18:36:00Z</dcterms:modified>
</cp:coreProperties>
</file>