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E4503" w14:textId="77777777" w:rsidR="00891D55" w:rsidRDefault="00891D55" w:rsidP="00792CEF">
      <w:pPr>
        <w:jc w:val="center"/>
        <w:rPr>
          <w:b/>
          <w:bCs/>
          <w:sz w:val="24"/>
          <w:szCs w:val="24"/>
        </w:rPr>
      </w:pPr>
    </w:p>
    <w:p w14:paraId="2F01A98C" w14:textId="77777777" w:rsidR="00891D55" w:rsidRDefault="00891D55" w:rsidP="00792CEF">
      <w:pPr>
        <w:jc w:val="center"/>
        <w:rPr>
          <w:b/>
          <w:bCs/>
          <w:sz w:val="24"/>
          <w:szCs w:val="24"/>
        </w:rPr>
      </w:pPr>
    </w:p>
    <w:p w14:paraId="33EB45FC" w14:textId="77777777" w:rsidR="00891D55" w:rsidRDefault="00891D55" w:rsidP="00792CEF">
      <w:pPr>
        <w:jc w:val="center"/>
        <w:rPr>
          <w:b/>
          <w:bCs/>
          <w:sz w:val="24"/>
          <w:szCs w:val="24"/>
        </w:rPr>
      </w:pPr>
    </w:p>
    <w:p w14:paraId="5F00D09E" w14:textId="4EF8A4C4" w:rsidR="00792CEF" w:rsidRPr="00FA28C9" w:rsidRDefault="00792CEF" w:rsidP="00FA28C9">
      <w:pPr>
        <w:pStyle w:val="Heading1"/>
        <w:spacing w:line="360" w:lineRule="auto"/>
      </w:pPr>
      <w:r w:rsidRPr="00AA3BAA">
        <w:t>UNIVERSITY OF MAINE</w:t>
      </w:r>
      <w:r w:rsidR="00FA28C9">
        <w:br/>
      </w:r>
      <w:r w:rsidR="00891D55" w:rsidRPr="00FA28C9">
        <w:t>PARTICIPATION IN FOREIGN TALENT RECRUITMENT PROGRAMS</w:t>
      </w:r>
      <w:r w:rsidR="00FA28C9">
        <w:br/>
      </w:r>
      <w:r w:rsidRPr="00FA28C9">
        <w:t>(Interim</w:t>
      </w:r>
      <w:r w:rsidR="00891D55" w:rsidRPr="00FA28C9">
        <w:t xml:space="preserve"> Policy</w:t>
      </w:r>
      <w:r w:rsidRPr="00FA28C9">
        <w:t>)</w:t>
      </w:r>
    </w:p>
    <w:p w14:paraId="3D502DB7" w14:textId="77777777" w:rsidR="00792CEF" w:rsidRDefault="00792CEF" w:rsidP="00792CEF"/>
    <w:p w14:paraId="47F6AA09" w14:textId="77777777" w:rsidR="00792CEF" w:rsidRDefault="00792CEF" w:rsidP="00792CEF"/>
    <w:p w14:paraId="5CE5EBF7" w14:textId="77777777" w:rsidR="00792CEF" w:rsidRDefault="00792CEF" w:rsidP="00792CEF"/>
    <w:p w14:paraId="7B9A549E" w14:textId="77777777" w:rsidR="00792CEF" w:rsidRDefault="00792CEF" w:rsidP="00792CEF"/>
    <w:p w14:paraId="6AAD3532" w14:textId="77777777" w:rsidR="00792CEF" w:rsidRPr="00057F39" w:rsidRDefault="00792CEF" w:rsidP="00792CEF"/>
    <w:p w14:paraId="11DEAC7D" w14:textId="6EDF4141" w:rsidR="00792CEF" w:rsidRPr="00891D55" w:rsidRDefault="00792CEF" w:rsidP="00792CEF">
      <w:pPr>
        <w:jc w:val="center"/>
        <w:rPr>
          <w:b/>
          <w:sz w:val="24"/>
          <w:szCs w:val="24"/>
        </w:rPr>
      </w:pPr>
      <w:r w:rsidRPr="00891D55">
        <w:rPr>
          <w:b/>
          <w:sz w:val="24"/>
          <w:szCs w:val="24"/>
        </w:rPr>
        <w:br/>
        <w:t>Office of the Vice President for Research and Dean of the Graduate School</w:t>
      </w:r>
    </w:p>
    <w:p w14:paraId="268BEB6A" w14:textId="77777777" w:rsidR="00792CEF" w:rsidRDefault="00792CEF" w:rsidP="00792CEF"/>
    <w:p w14:paraId="60D2F73B" w14:textId="77777777" w:rsidR="00792CEF" w:rsidRDefault="00792CEF" w:rsidP="00792CEF"/>
    <w:p w14:paraId="18637557" w14:textId="77777777" w:rsidR="00792CEF" w:rsidRDefault="00792CEF" w:rsidP="00792CEF"/>
    <w:p w14:paraId="3A995B74" w14:textId="77777777" w:rsidR="00792CEF" w:rsidRDefault="00792CEF" w:rsidP="00792CEF"/>
    <w:p w14:paraId="28564A9B" w14:textId="77777777" w:rsidR="00792CEF" w:rsidRDefault="00792CEF" w:rsidP="00792CEF"/>
    <w:p w14:paraId="1178F181" w14:textId="6ED9C3C1" w:rsidR="00792CEF" w:rsidRDefault="00792CEF" w:rsidP="00891D55">
      <w:pPr>
        <w:jc w:val="center"/>
      </w:pPr>
      <w:r>
        <w:t xml:space="preserve">Approved: </w:t>
      </w:r>
      <w:r>
        <w:tab/>
      </w:r>
      <w:r w:rsidR="00F85CFB">
        <w:t>7/</w:t>
      </w:r>
      <w:r w:rsidR="002E677F">
        <w:t>17</w:t>
      </w:r>
      <w:r w:rsidR="00F85CFB">
        <w:t>/2024</w:t>
      </w:r>
    </w:p>
    <w:p w14:paraId="4C86F002" w14:textId="77777777" w:rsidR="00EB2913" w:rsidRDefault="00792CEF" w:rsidP="00792CEF">
      <w:pPr>
        <w:sectPr w:rsidR="00EB2913" w:rsidSect="00EB2913">
          <w:headerReference w:type="default" r:id="rId8"/>
          <w:footerReference w:type="default" r:id="rId9"/>
          <w:pgSz w:w="12240" w:h="15840"/>
          <w:pgMar w:top="1440" w:right="1440" w:bottom="1440" w:left="1440" w:header="720" w:footer="720" w:gutter="0"/>
          <w:cols w:space="720"/>
          <w:docGrid w:linePitch="360"/>
        </w:sectPr>
      </w:pPr>
      <w:r>
        <w:br w:type="page"/>
      </w:r>
    </w:p>
    <w:p w14:paraId="299B0CD0" w14:textId="77777777" w:rsidR="007C4BD8" w:rsidRPr="00CC6F2B" w:rsidRDefault="007C4BD8" w:rsidP="00CC6F2B">
      <w:pPr>
        <w:pStyle w:val="Heading2"/>
      </w:pPr>
      <w:r w:rsidRPr="00CC6F2B">
        <w:lastRenderedPageBreak/>
        <w:t>PURPOSE</w:t>
      </w:r>
    </w:p>
    <w:p w14:paraId="3C4759AF" w14:textId="2A2E6FA8" w:rsidR="00CB4FF6" w:rsidRDefault="007C4BD8" w:rsidP="00C90CB8">
      <w:pPr>
        <w:ind w:left="720"/>
      </w:pPr>
      <w:r>
        <w:t xml:space="preserve">The University of Maine is committed to complying with all research security laws and regulations. This Policy </w:t>
      </w:r>
      <w:r w:rsidR="00C63894">
        <w:t>was</w:t>
      </w:r>
      <w:r>
        <w:t xml:space="preserve"> established to meet the requirements of the </w:t>
      </w:r>
      <w:hyperlink r:id="rId10" w:history="1">
        <w:r w:rsidRPr="008C11AE">
          <w:rPr>
            <w:rStyle w:val="Hyperlink"/>
          </w:rPr>
          <w:t>CHIPS and Science Act of 2022</w:t>
        </w:r>
      </w:hyperlink>
      <w:r w:rsidR="00C90CB8">
        <w:rPr>
          <w:rStyle w:val="FootnoteReference"/>
        </w:rPr>
        <w:footnoteReference w:id="1"/>
      </w:r>
      <w:r w:rsidR="00CB4FF6">
        <w:t xml:space="preserve"> </w:t>
      </w:r>
      <w:r w:rsidR="000B453D">
        <w:t xml:space="preserve">(CHIPS Act) </w:t>
      </w:r>
      <w:r w:rsidR="00CB4FF6">
        <w:t>which includes the following requirements for federal research funding:</w:t>
      </w:r>
    </w:p>
    <w:p w14:paraId="18486B6A" w14:textId="77777777" w:rsidR="00CB4FF6" w:rsidRDefault="00CB4FF6" w:rsidP="00C90CB8">
      <w:pPr>
        <w:pStyle w:val="ListParagraph"/>
        <w:numPr>
          <w:ilvl w:val="0"/>
          <w:numId w:val="1"/>
        </w:numPr>
        <w:ind w:left="1080"/>
      </w:pPr>
      <w:r>
        <w:t xml:space="preserve">Requires Covered Individuals to disclose participation in a Foreign Talent Recruitment Program (FTRP) contract, agreement, or other arrangement; </w:t>
      </w:r>
    </w:p>
    <w:p w14:paraId="2D4D7702" w14:textId="03E56DF3" w:rsidR="00CB4FF6" w:rsidRDefault="00CB4FF6" w:rsidP="00C90CB8">
      <w:pPr>
        <w:pStyle w:val="ListParagraph"/>
        <w:numPr>
          <w:ilvl w:val="0"/>
          <w:numId w:val="1"/>
        </w:numPr>
        <w:ind w:left="1080"/>
      </w:pPr>
      <w:r>
        <w:t>Prohibit</w:t>
      </w:r>
      <w:r w:rsidR="00C43B67">
        <w:t>s</w:t>
      </w:r>
      <w:r>
        <w:t xml:space="preserve"> research and development awards from being made for any proposal in which a </w:t>
      </w:r>
      <w:r w:rsidR="00C43B67">
        <w:t>C</w:t>
      </w:r>
      <w:r>
        <w:t xml:space="preserve">overed </w:t>
      </w:r>
      <w:r w:rsidR="00C43B67">
        <w:t>I</w:t>
      </w:r>
      <w:r>
        <w:t>ndividual is participating in a Malign Foreign Talent Recruitment Program</w:t>
      </w:r>
      <w:r w:rsidR="006912F3">
        <w:t xml:space="preserve"> (MFTRP)</w:t>
      </w:r>
      <w:r>
        <w:t xml:space="preserve">; </w:t>
      </w:r>
      <w:r w:rsidR="00C43B67">
        <w:t>and</w:t>
      </w:r>
    </w:p>
    <w:p w14:paraId="0FDB55BB" w14:textId="1F50CB72" w:rsidR="00CB4FF6" w:rsidRDefault="00CB4FF6" w:rsidP="004B6D17">
      <w:pPr>
        <w:pStyle w:val="ListParagraph"/>
        <w:numPr>
          <w:ilvl w:val="0"/>
          <w:numId w:val="1"/>
        </w:numPr>
        <w:spacing w:after="120"/>
        <w:ind w:left="1080"/>
        <w:contextualSpacing w:val="0"/>
      </w:pPr>
      <w:r>
        <w:t xml:space="preserve">To the extent practicable, requires recipient institutions to prohibit Covered Individuals </w:t>
      </w:r>
      <w:r w:rsidR="00E82F06">
        <w:t xml:space="preserve">who are </w:t>
      </w:r>
      <w:r>
        <w:t>participating in M</w:t>
      </w:r>
      <w:r w:rsidR="006912F3">
        <w:t>FTRP</w:t>
      </w:r>
      <w:r>
        <w:t>s from working on projects supported by research and development awards</w:t>
      </w:r>
      <w:r w:rsidR="00C43B67">
        <w:t>.</w:t>
      </w:r>
    </w:p>
    <w:p w14:paraId="047712E0" w14:textId="77777777" w:rsidR="009C4CFA" w:rsidRDefault="009C4CFA" w:rsidP="00CC6F2B">
      <w:pPr>
        <w:pStyle w:val="Heading2"/>
      </w:pPr>
      <w:r>
        <w:t>SCOPE</w:t>
      </w:r>
    </w:p>
    <w:p w14:paraId="671BC57C" w14:textId="3E45F9DE" w:rsidR="009C4CFA" w:rsidRPr="00E20343" w:rsidRDefault="009C4CFA" w:rsidP="009C4CFA">
      <w:pPr>
        <w:pStyle w:val="ListParagraph"/>
        <w:spacing w:after="120"/>
        <w:contextualSpacing w:val="0"/>
      </w:pPr>
      <w:r w:rsidRPr="00E20343">
        <w:t xml:space="preserve">This </w:t>
      </w:r>
      <w:r w:rsidR="00772FF1">
        <w:t>P</w:t>
      </w:r>
      <w:r w:rsidRPr="00E20343">
        <w:t>olicy applies to all faculty, staff</w:t>
      </w:r>
      <w:r w:rsidR="00E82F06">
        <w:t>,</w:t>
      </w:r>
      <w:r w:rsidRPr="00E20343">
        <w:t xml:space="preserve"> and students who meet the definition of Covered Individual as defined in the CHIPS Act and this Policy. </w:t>
      </w:r>
    </w:p>
    <w:p w14:paraId="520E40A5" w14:textId="0EE8FD63" w:rsidR="007C4BD8" w:rsidRPr="00C90CB8" w:rsidRDefault="007C4BD8" w:rsidP="00CC6F2B">
      <w:pPr>
        <w:pStyle w:val="Heading2"/>
      </w:pPr>
      <w:r w:rsidRPr="00C90CB8">
        <w:t>DEFINITIONS</w:t>
      </w:r>
    </w:p>
    <w:p w14:paraId="07D2E2EB" w14:textId="28BAECD7" w:rsidR="007C4BD8" w:rsidRPr="0071080C" w:rsidRDefault="007C4BD8" w:rsidP="0071080C">
      <w:pPr>
        <w:pStyle w:val="Heading3"/>
      </w:pPr>
      <w:r w:rsidRPr="0071080C">
        <w:rPr>
          <w:b/>
          <w:bCs w:val="0"/>
        </w:rPr>
        <w:t>Covered Individual:</w:t>
      </w:r>
      <w:r w:rsidRPr="0071080C">
        <w:t xml:space="preserve"> A</w:t>
      </w:r>
      <w:r w:rsidR="0071080C">
        <w:t xml:space="preserve"> </w:t>
      </w:r>
      <w:r w:rsidR="00D03BF2" w:rsidRPr="0071080C">
        <w:t>Covered Individual is an</w:t>
      </w:r>
      <w:r w:rsidRPr="0071080C">
        <w:t xml:space="preserve"> individual who (a) contributes in a substantive, meaningful way to the scientific development or execution of a research and development project proposed to be carried out with a research and development award from a Federal research agency; and (b) is designated as a covered individual by the Federal research agency concerned. For the purposes of this </w:t>
      </w:r>
      <w:r w:rsidR="00772FF1">
        <w:t>P</w:t>
      </w:r>
      <w:r w:rsidRPr="0071080C">
        <w:t>olicy, Principal Investigators and Senior/Key Personnel will always be considered Covered Individuals.</w:t>
      </w:r>
    </w:p>
    <w:p w14:paraId="40581734" w14:textId="45C52923" w:rsidR="000E3C70" w:rsidRDefault="000E3C70" w:rsidP="0071080C">
      <w:pPr>
        <w:pStyle w:val="Heading3"/>
      </w:pPr>
      <w:r w:rsidRPr="000E3C70">
        <w:rPr>
          <w:b/>
        </w:rPr>
        <w:t>Foreign Country of Concern</w:t>
      </w:r>
      <w:r>
        <w:t xml:space="preserve">: The term </w:t>
      </w:r>
      <w:r w:rsidR="00D03BF2">
        <w:t>F</w:t>
      </w:r>
      <w:r>
        <w:t xml:space="preserve">oreign </w:t>
      </w:r>
      <w:r w:rsidR="00D03BF2">
        <w:t>C</w:t>
      </w:r>
      <w:r>
        <w:t xml:space="preserve">ountry of </w:t>
      </w:r>
      <w:r w:rsidR="00D03BF2">
        <w:t>C</w:t>
      </w:r>
      <w:r>
        <w:t>oncern</w:t>
      </w:r>
      <w:r w:rsidR="00276949">
        <w:t xml:space="preserve"> includes</w:t>
      </w:r>
      <w:r>
        <w:t xml:space="preserve"> the People’s Republic of China, the Democratic People’s Republic of Korea, the Russian Federation, the Islamic Republic of Iran, </w:t>
      </w:r>
      <w:r w:rsidR="00276949">
        <w:t>and</w:t>
      </w:r>
      <w:r>
        <w:t xml:space="preserve"> any other country determined to be a country of concern by the </w:t>
      </w:r>
      <w:r w:rsidR="002455BD">
        <w:t xml:space="preserve">U.S. </w:t>
      </w:r>
      <w:r>
        <w:t>Secretary of State.</w:t>
      </w:r>
    </w:p>
    <w:p w14:paraId="0E7F0AD3" w14:textId="0D66F71F" w:rsidR="00614A9F" w:rsidRDefault="00614A9F" w:rsidP="0071080C">
      <w:pPr>
        <w:pStyle w:val="Heading3"/>
      </w:pPr>
      <w:r w:rsidRPr="00614A9F">
        <w:rPr>
          <w:b/>
        </w:rPr>
        <w:t>Foreign Talent Recruitment Program</w:t>
      </w:r>
      <w:r w:rsidR="000B453D">
        <w:rPr>
          <w:b/>
        </w:rPr>
        <w:t xml:space="preserve"> (FTRP)</w:t>
      </w:r>
      <w:r w:rsidR="00163DA5">
        <w:rPr>
          <w:b/>
        </w:rPr>
        <w:t xml:space="preserve">: </w:t>
      </w:r>
      <w:r w:rsidR="00163DA5" w:rsidRPr="000B453D">
        <w:t xml:space="preserve">As defined by the </w:t>
      </w:r>
      <w:hyperlink r:id="rId11" w:history="1">
        <w:r w:rsidR="000B453D" w:rsidRPr="000B453D">
          <w:rPr>
            <w:rStyle w:val="Hyperlink"/>
          </w:rPr>
          <w:t>Office</w:t>
        </w:r>
        <w:r w:rsidR="000B453D" w:rsidRPr="000B453D">
          <w:rPr>
            <w:rStyle w:val="Hyperlink"/>
          </w:rPr>
          <w:t xml:space="preserve"> </w:t>
        </w:r>
        <w:r w:rsidR="000B453D" w:rsidRPr="000B453D">
          <w:rPr>
            <w:rStyle w:val="Hyperlink"/>
          </w:rPr>
          <w:t xml:space="preserve">of Science and Technology </w:t>
        </w:r>
        <w:r w:rsidR="00CC3CD5">
          <w:rPr>
            <w:rStyle w:val="Hyperlink"/>
          </w:rPr>
          <w:t>Policy G</w:t>
        </w:r>
        <w:r w:rsidR="000B453D" w:rsidRPr="000B453D">
          <w:rPr>
            <w:rStyle w:val="Hyperlink"/>
          </w:rPr>
          <w:t>uidelines (PDF)</w:t>
        </w:r>
      </w:hyperlink>
      <w:r w:rsidR="00BC62EC">
        <w:t xml:space="preserve">, </w:t>
      </w:r>
      <w:r w:rsidR="000B453D">
        <w:t>an FTRP is any program, position</w:t>
      </w:r>
      <w:r w:rsidR="00030B46">
        <w:t>,</w:t>
      </w:r>
      <w:r w:rsidR="000B453D">
        <w:t xml:space="preserve"> or activity that includes compensation in the form of cash, in-kind compensation, including research funding, promised future compensation, complimentary foreign travel, things of non de minimis value, honorific titles, career advancement opportunities, or other types of remuneration or consideration directly provided by a foreign country at any level (national, provincial, or local) or their designee, or an entity based in, funded by, or affiliated with a foreign country, whether or not directly sponsored by the foreign country, to an individual, whether directly or indirectly stated in the arrangement, contract or other documentation at issue.</w:t>
      </w:r>
    </w:p>
    <w:p w14:paraId="0AA728EF" w14:textId="4428AD6E" w:rsidR="000B453D" w:rsidRDefault="000B453D" w:rsidP="000B453D">
      <w:pPr>
        <w:ind w:left="720"/>
      </w:pPr>
      <w:r>
        <w:t xml:space="preserve">Consistent with Section 10632(d) of the </w:t>
      </w:r>
      <w:hyperlink r:id="rId12" w:history="1">
        <w:r w:rsidRPr="008C11AE">
          <w:rPr>
            <w:rStyle w:val="Hyperlink"/>
          </w:rPr>
          <w:t>CHI</w:t>
        </w:r>
        <w:r w:rsidRPr="008C11AE">
          <w:rPr>
            <w:rStyle w:val="Hyperlink"/>
          </w:rPr>
          <w:t>P</w:t>
        </w:r>
        <w:r w:rsidRPr="008C11AE">
          <w:rPr>
            <w:rStyle w:val="Hyperlink"/>
          </w:rPr>
          <w:t>S Act</w:t>
        </w:r>
      </w:hyperlink>
      <w:r>
        <w:t xml:space="preserve">, an FTRP does </w:t>
      </w:r>
      <w:r w:rsidRPr="000B453D">
        <w:rPr>
          <w:b/>
        </w:rPr>
        <w:t>not</w:t>
      </w:r>
      <w:r>
        <w:t xml:space="preserve"> include the following international collaboration activities, </w:t>
      </w:r>
      <w:r w:rsidR="001F4788">
        <w:t xml:space="preserve">as </w:t>
      </w:r>
      <w:r>
        <w:t xml:space="preserve">long as the activity is not funded, organized, or </w:t>
      </w:r>
      <w:r>
        <w:lastRenderedPageBreak/>
        <w:t xml:space="preserve">managed by an academic institution or an FTRP on the lists developed under paragraphs (8) and (9) of Section 1286(c) of the </w:t>
      </w:r>
      <w:hyperlink r:id="rId13" w:history="1">
        <w:r w:rsidR="00E30CC7">
          <w:rPr>
            <w:rStyle w:val="Hyperlink"/>
          </w:rPr>
          <w:t>John. S. McCain N</w:t>
        </w:r>
        <w:r w:rsidRPr="008C11AE">
          <w:rPr>
            <w:rStyle w:val="Hyperlink"/>
          </w:rPr>
          <w:t>ati</w:t>
        </w:r>
        <w:r w:rsidRPr="008C11AE">
          <w:rPr>
            <w:rStyle w:val="Hyperlink"/>
          </w:rPr>
          <w:t>o</w:t>
        </w:r>
        <w:r w:rsidRPr="008C11AE">
          <w:rPr>
            <w:rStyle w:val="Hyperlink"/>
          </w:rPr>
          <w:t>nal Defense Authorization Act for Fiscal Year 201</w:t>
        </w:r>
        <w:r w:rsidR="001E7C91">
          <w:rPr>
            <w:rStyle w:val="Hyperlink"/>
          </w:rPr>
          <w:t>9 (PDF)</w:t>
        </w:r>
      </w:hyperlink>
      <w:r>
        <w:t xml:space="preserve"> (10 U.S.C. 4001 note; Public Law 115-232):</w:t>
      </w:r>
    </w:p>
    <w:p w14:paraId="49DA15D1" w14:textId="539BEB0C" w:rsidR="000B453D" w:rsidRDefault="000B453D" w:rsidP="000B453D">
      <w:pPr>
        <w:pStyle w:val="ListParagraph"/>
        <w:numPr>
          <w:ilvl w:val="0"/>
          <w:numId w:val="5"/>
        </w:numPr>
      </w:pPr>
      <w:r>
        <w:t>Making scholarly presentations and publishing written materials regarding scientific information not otherwise controlled under current law;</w:t>
      </w:r>
    </w:p>
    <w:p w14:paraId="4E83C738" w14:textId="0B1B68F5" w:rsidR="000B453D" w:rsidRDefault="000B453D" w:rsidP="000B453D">
      <w:pPr>
        <w:pStyle w:val="ListParagraph"/>
        <w:numPr>
          <w:ilvl w:val="0"/>
          <w:numId w:val="5"/>
        </w:numPr>
      </w:pPr>
      <w:r>
        <w:t>Participating in international conferences or other international exchanges, research projects</w:t>
      </w:r>
      <w:r w:rsidR="00915730">
        <w:t>,</w:t>
      </w:r>
      <w:r>
        <w:t xml:space="preserve"> or programs that involve open and reciprocal exchange of scientific information, and which are aimed at advancing international scientific understanding and not otherwise controlled under current law;</w:t>
      </w:r>
    </w:p>
    <w:p w14:paraId="307E9672" w14:textId="6C340B91" w:rsidR="000B453D" w:rsidRDefault="000B453D" w:rsidP="000B453D">
      <w:pPr>
        <w:pStyle w:val="ListParagraph"/>
        <w:numPr>
          <w:ilvl w:val="0"/>
          <w:numId w:val="5"/>
        </w:numPr>
      </w:pPr>
      <w:r>
        <w:t>Advising a foreign student enrolled at an institution of higher education or writing a recommendation for such a student, at such student's request; and</w:t>
      </w:r>
    </w:p>
    <w:p w14:paraId="16AAD9AE" w14:textId="77777777" w:rsidR="000B453D" w:rsidRDefault="000B453D" w:rsidP="000B453D">
      <w:pPr>
        <w:pStyle w:val="ListParagraph"/>
        <w:numPr>
          <w:ilvl w:val="0"/>
          <w:numId w:val="5"/>
        </w:numPr>
      </w:pPr>
      <w:r>
        <w:t>Engaging in the following international activities:</w:t>
      </w:r>
    </w:p>
    <w:p w14:paraId="6D827D4C" w14:textId="77777777" w:rsidR="000B453D" w:rsidRDefault="000B453D" w:rsidP="000B453D">
      <w:pPr>
        <w:pStyle w:val="ListParagraph"/>
        <w:numPr>
          <w:ilvl w:val="1"/>
          <w:numId w:val="5"/>
        </w:numPr>
      </w:pPr>
      <w:r>
        <w:t>Activities that are partly sponsored or otherwise supported by the United States such as serving as a government appointee to the board of a joint scientific fund (e.g., the U.S.-Israel Binational Industrial Research and Development Foundation); providing advice to or otherwise participating in international technical organizations, multilateral scientific organizations, and standards setting bodies (e.g., the International Telecommunications Union, Intergovernmental Panel on Climate Change, etc.); participating in a Fulbright Commission program funded in whole or in part by a host country government; or other routine international scientific exchanges and interactions such as providing invited lectures or participating in international peer review panels.</w:t>
      </w:r>
    </w:p>
    <w:p w14:paraId="2B43106D" w14:textId="21CCAE7D" w:rsidR="000B453D" w:rsidRDefault="000B453D" w:rsidP="000B453D">
      <w:pPr>
        <w:pStyle w:val="ListParagraph"/>
        <w:numPr>
          <w:ilvl w:val="1"/>
          <w:numId w:val="5"/>
        </w:numPr>
      </w:pPr>
      <w:r>
        <w:t>Involvement in national or international academies or professional societies that produce publications in the open scientific literature that are not in conflict with the interests of the federal research agency (e.g., membership in the Pontifical Academy of Sciences or The Royal Society).</w:t>
      </w:r>
    </w:p>
    <w:p w14:paraId="5A6997B9" w14:textId="77777777" w:rsidR="000B453D" w:rsidRDefault="000B453D" w:rsidP="000B453D">
      <w:pPr>
        <w:pStyle w:val="ListParagraph"/>
        <w:numPr>
          <w:ilvl w:val="1"/>
          <w:numId w:val="5"/>
        </w:numPr>
      </w:pPr>
      <w:r>
        <w:t>Taking a sabbatical, serving as a visiting scholar, or engaging in continuing education activities such as receiving a doctorate or professional certification at an institution of higher education (e.g., the University of Oxford, McGill University) that are not in conflict with the interests of the federal research agency.</w:t>
      </w:r>
    </w:p>
    <w:p w14:paraId="0BDD70B7" w14:textId="77777777" w:rsidR="000B453D" w:rsidRDefault="000B453D" w:rsidP="000B453D">
      <w:pPr>
        <w:pStyle w:val="ListParagraph"/>
        <w:numPr>
          <w:ilvl w:val="1"/>
          <w:numId w:val="5"/>
        </w:numPr>
      </w:pPr>
      <w:r>
        <w:t>Receiving awards for research and development which serve to enhance the prestige of the federal research agency (e.g., the Nobel Prize).</w:t>
      </w:r>
    </w:p>
    <w:p w14:paraId="38B2B4B3" w14:textId="195C7ABD" w:rsidR="000B453D" w:rsidRPr="000B453D" w:rsidRDefault="000B453D" w:rsidP="000B453D">
      <w:pPr>
        <w:pStyle w:val="ListParagraph"/>
        <w:numPr>
          <w:ilvl w:val="1"/>
          <w:numId w:val="5"/>
        </w:numPr>
      </w:pPr>
      <w:r>
        <w:t>Other international activities determined appropriate by the federal research agency head or designee.</w:t>
      </w:r>
    </w:p>
    <w:p w14:paraId="3ACEE777" w14:textId="1345FCB0" w:rsidR="00614A9F" w:rsidRDefault="00614A9F" w:rsidP="0071080C">
      <w:pPr>
        <w:pStyle w:val="Heading3"/>
      </w:pPr>
      <w:r w:rsidRPr="00614A9F">
        <w:rPr>
          <w:b/>
        </w:rPr>
        <w:t>Malign Foreign Talent Recruitment Program (MFTRP)</w:t>
      </w:r>
      <w:r>
        <w:t xml:space="preserve">: As defined in the </w:t>
      </w:r>
      <w:hyperlink r:id="rId14" w:history="1">
        <w:r w:rsidRPr="008C11AE">
          <w:rPr>
            <w:rStyle w:val="Hyperlink"/>
          </w:rPr>
          <w:t xml:space="preserve">CHIPS </w:t>
        </w:r>
        <w:r w:rsidRPr="008C11AE">
          <w:rPr>
            <w:rStyle w:val="Hyperlink"/>
          </w:rPr>
          <w:t>A</w:t>
        </w:r>
        <w:r w:rsidRPr="008C11AE">
          <w:rPr>
            <w:rStyle w:val="Hyperlink"/>
          </w:rPr>
          <w:t>ct</w:t>
        </w:r>
      </w:hyperlink>
      <w:r>
        <w:t xml:space="preserve"> Section 10638, MFTRP means</w:t>
      </w:r>
      <w:r w:rsidRPr="00614A9F">
        <w:t xml:space="preserve">— </w:t>
      </w:r>
    </w:p>
    <w:p w14:paraId="2E929D85" w14:textId="17DFAE95" w:rsidR="00614A9F" w:rsidRDefault="00614A9F" w:rsidP="00837182">
      <w:pPr>
        <w:pStyle w:val="Heading4"/>
      </w:pPr>
      <w:r w:rsidRPr="00614A9F">
        <w:t xml:space="preserve">any program, position, or activity that includes compensation in the form of cash, in-kind compensation, including research funding, promised future compensation, complimentary foreign travel, things of non de minimis value, honorific titles, career advancement opportunities, or other types of remuneration or consideration directly provided by a foreign country at any level (national, provincial, or local) or their designee, or an entity based in, funded by, or affiliated with a foreign country, whether or not directly sponsored </w:t>
      </w:r>
      <w:r w:rsidRPr="00614A9F">
        <w:lastRenderedPageBreak/>
        <w:t xml:space="preserve">by the foreign country, to the targeted individual, whether directly or indirectly stated in the arrangement, contract, or other documentation at issue, in exchange for the individual— </w:t>
      </w:r>
    </w:p>
    <w:p w14:paraId="49B1B043" w14:textId="5BA4ABE3" w:rsidR="00614A9F" w:rsidRPr="00794649" w:rsidRDefault="00614A9F" w:rsidP="00794649">
      <w:pPr>
        <w:pStyle w:val="Heading5"/>
      </w:pPr>
      <w:r w:rsidRPr="00794649">
        <w:t xml:space="preserve">engaging in the unauthorized transfer of intellectual property, materials, data products, or other nonpublic information owned by a United States entity or developed with a Federal research and development award to the government of a foreign country or an entity based in, funded by, or affiliated with a foreign country regardless of whether that government or entity provided support for the development of the intellectual property, materials, or data products; </w:t>
      </w:r>
    </w:p>
    <w:p w14:paraId="40C3D5FA" w14:textId="0BB3ECE5" w:rsidR="00614A9F" w:rsidRDefault="00614A9F" w:rsidP="00794649">
      <w:pPr>
        <w:pStyle w:val="Heading5"/>
      </w:pPr>
      <w:r w:rsidRPr="00614A9F">
        <w:t xml:space="preserve">being required to recruit trainees or researchers to enroll in such program, position, or activity; </w:t>
      </w:r>
    </w:p>
    <w:p w14:paraId="33F4B748" w14:textId="48654B20" w:rsidR="00614A9F" w:rsidRDefault="00614A9F" w:rsidP="00794649">
      <w:pPr>
        <w:pStyle w:val="Heading5"/>
      </w:pPr>
      <w:r w:rsidRPr="00614A9F">
        <w:t xml:space="preserve">establishing a laboratory or company, accepting a faculty position, or undertaking any other employment or appointment in a foreign country or with an entity based in, funded by, or affiliated with a foreign country if such activities are in violation of the standard terms and conditions of a Federal research and development award; </w:t>
      </w:r>
    </w:p>
    <w:p w14:paraId="4E28085E" w14:textId="59289B6B" w:rsidR="00614A9F" w:rsidRDefault="00614A9F" w:rsidP="00794649">
      <w:pPr>
        <w:pStyle w:val="Heading5"/>
      </w:pPr>
      <w:r w:rsidRPr="00614A9F">
        <w:t xml:space="preserve">being unable to terminate the foreign talent recruitment program contract or agreement except in extraordinary circumstances; </w:t>
      </w:r>
    </w:p>
    <w:p w14:paraId="70D5D55D" w14:textId="0F2AE5D5" w:rsidR="00614A9F" w:rsidRDefault="00614A9F" w:rsidP="00794649">
      <w:pPr>
        <w:pStyle w:val="Heading5"/>
      </w:pPr>
      <w:r w:rsidRPr="00614A9F">
        <w:t xml:space="preserve">through funding or effort related to the foreign talent recruitment program, being limited in the capacity to carry out a research and development award or required to engage in work that would result in substantial overlap or duplication with a Federal research and development award; </w:t>
      </w:r>
    </w:p>
    <w:p w14:paraId="56673B1B" w14:textId="5DC52CD0" w:rsidR="00614A9F" w:rsidRDefault="00614A9F" w:rsidP="00794649">
      <w:pPr>
        <w:pStyle w:val="Heading5"/>
      </w:pPr>
      <w:r w:rsidRPr="00614A9F">
        <w:t xml:space="preserve">being required to apply for and successfully receive funding from the sponsoring foreign government’s funding agencies with the sponsoring foreign organization as the recipient; </w:t>
      </w:r>
    </w:p>
    <w:p w14:paraId="5153716B" w14:textId="4B0E04A4" w:rsidR="00614A9F" w:rsidRDefault="00614A9F" w:rsidP="00794649">
      <w:pPr>
        <w:pStyle w:val="Heading5"/>
      </w:pPr>
      <w:r w:rsidRPr="00614A9F">
        <w:t xml:space="preserve">being required to omit acknowledgment of the recipient institution with which the individual is affiliated, or the Federal research agency sponsoring the research and development award, contrary to the institutional policies or standard terms and conditions of the Federal research and development award; </w:t>
      </w:r>
    </w:p>
    <w:p w14:paraId="09330452" w14:textId="0EEAF219" w:rsidR="00614A9F" w:rsidRDefault="00614A9F" w:rsidP="00794649">
      <w:pPr>
        <w:pStyle w:val="Heading5"/>
      </w:pPr>
      <w:r w:rsidRPr="00614A9F">
        <w:t xml:space="preserve">being required to not disclose to the Federal research agency or employing institution the participation of such individual in such program, position, or activity; or </w:t>
      </w:r>
    </w:p>
    <w:p w14:paraId="0539673A" w14:textId="36B8C4F4" w:rsidR="00614A9F" w:rsidRDefault="00614A9F" w:rsidP="00794649">
      <w:pPr>
        <w:pStyle w:val="Heading5"/>
      </w:pPr>
      <w:r w:rsidRPr="00614A9F">
        <w:t xml:space="preserve">having a conflict of interest or conflict of commitment contrary to the standard terms and conditions of the Federal research and development award; </w:t>
      </w:r>
    </w:p>
    <w:p w14:paraId="0639E0B5" w14:textId="77777777" w:rsidR="00614A9F" w:rsidRPr="008C11AE" w:rsidRDefault="00614A9F" w:rsidP="00C90CB8">
      <w:pPr>
        <w:ind w:left="720"/>
        <w:rPr>
          <w:b/>
        </w:rPr>
      </w:pPr>
      <w:r w:rsidRPr="008C11AE">
        <w:rPr>
          <w:b/>
        </w:rPr>
        <w:t xml:space="preserve">and </w:t>
      </w:r>
    </w:p>
    <w:p w14:paraId="756E41EA" w14:textId="5FCB9606" w:rsidR="00614A9F" w:rsidRDefault="00614A9F" w:rsidP="00837182">
      <w:pPr>
        <w:pStyle w:val="Heading4"/>
      </w:pPr>
      <w:r w:rsidRPr="00614A9F">
        <w:t xml:space="preserve">a program that is sponsored by— </w:t>
      </w:r>
    </w:p>
    <w:p w14:paraId="21E396C2" w14:textId="0E62601F" w:rsidR="00614A9F" w:rsidRDefault="00614A9F" w:rsidP="00794649">
      <w:pPr>
        <w:pStyle w:val="Heading5"/>
        <w:numPr>
          <w:ilvl w:val="0"/>
          <w:numId w:val="11"/>
        </w:numPr>
        <w:ind w:left="1530" w:hanging="90"/>
      </w:pPr>
      <w:r w:rsidRPr="00614A9F">
        <w:t xml:space="preserve">a </w:t>
      </w:r>
      <w:r w:rsidR="00D03BF2">
        <w:t>F</w:t>
      </w:r>
      <w:r w:rsidRPr="00614A9F">
        <w:t xml:space="preserve">oreign </w:t>
      </w:r>
      <w:r w:rsidR="00D03BF2">
        <w:t>C</w:t>
      </w:r>
      <w:r w:rsidRPr="00614A9F">
        <w:t xml:space="preserve">ountry of </w:t>
      </w:r>
      <w:r w:rsidR="00D03BF2">
        <w:t>C</w:t>
      </w:r>
      <w:r w:rsidRPr="00614A9F">
        <w:t xml:space="preserve">oncern or an entity based in a </w:t>
      </w:r>
      <w:r w:rsidR="00D03BF2">
        <w:t>F</w:t>
      </w:r>
      <w:r w:rsidRPr="00614A9F">
        <w:t xml:space="preserve">oreign </w:t>
      </w:r>
      <w:r w:rsidR="00D03BF2">
        <w:t>C</w:t>
      </w:r>
      <w:r w:rsidRPr="00614A9F">
        <w:t xml:space="preserve">ountry of </w:t>
      </w:r>
      <w:r w:rsidR="00D03BF2">
        <w:t>C</w:t>
      </w:r>
      <w:r w:rsidRPr="00614A9F">
        <w:t xml:space="preserve">oncern, whether or not directly sponsored by the </w:t>
      </w:r>
      <w:r w:rsidR="00D03BF2">
        <w:t>F</w:t>
      </w:r>
      <w:r w:rsidRPr="00614A9F">
        <w:t xml:space="preserve">oreign </w:t>
      </w:r>
      <w:r w:rsidR="00D03BF2">
        <w:t>C</w:t>
      </w:r>
      <w:r w:rsidRPr="00614A9F">
        <w:t xml:space="preserve">ountry of </w:t>
      </w:r>
      <w:r w:rsidR="00D03BF2">
        <w:t>C</w:t>
      </w:r>
      <w:r w:rsidRPr="00614A9F">
        <w:t xml:space="preserve">oncern; </w:t>
      </w:r>
    </w:p>
    <w:p w14:paraId="331B67EB" w14:textId="04C30118" w:rsidR="00614A9F" w:rsidRDefault="00614A9F" w:rsidP="00794649">
      <w:pPr>
        <w:pStyle w:val="Heading5"/>
      </w:pPr>
      <w:r w:rsidRPr="00614A9F">
        <w:lastRenderedPageBreak/>
        <w:t xml:space="preserve">an academic institution on the list developed under section 1286(c)(8) of the John S. McCain National Defense Authorization Act for Fiscal Year 2019 (10 U.S.C. 2358 note; Public Law 115-232); or </w:t>
      </w:r>
    </w:p>
    <w:p w14:paraId="3D6E7B3D" w14:textId="5A3FF84E" w:rsidR="00614A9F" w:rsidRDefault="00614A9F" w:rsidP="00794649">
      <w:pPr>
        <w:pStyle w:val="Heading5"/>
      </w:pPr>
      <w:r w:rsidRPr="00614A9F">
        <w:t xml:space="preserve">a foreign talent recruitment program on the list developed under section 1286(c)(9) of the </w:t>
      </w:r>
      <w:hyperlink r:id="rId15" w:history="1">
        <w:r w:rsidRPr="00E30CC7">
          <w:rPr>
            <w:rStyle w:val="Hyperlink"/>
          </w:rPr>
          <w:t>John S. McCain National Defense Authorization Act for Fisc</w:t>
        </w:r>
        <w:r w:rsidRPr="00E30CC7">
          <w:rPr>
            <w:rStyle w:val="Hyperlink"/>
          </w:rPr>
          <w:t>a</w:t>
        </w:r>
        <w:r w:rsidRPr="00E30CC7">
          <w:rPr>
            <w:rStyle w:val="Hyperlink"/>
          </w:rPr>
          <w:t xml:space="preserve">l Year 2019 </w:t>
        </w:r>
        <w:r w:rsidR="00E30CC7" w:rsidRPr="00E30CC7">
          <w:rPr>
            <w:rStyle w:val="Hyperlink"/>
          </w:rPr>
          <w:t>(PDF)</w:t>
        </w:r>
      </w:hyperlink>
      <w:r w:rsidR="00E30CC7">
        <w:t xml:space="preserve"> </w:t>
      </w:r>
      <w:r w:rsidRPr="00614A9F">
        <w:t>(10 U.S.C. 2358 note; Public Law 115-232).</w:t>
      </w:r>
    </w:p>
    <w:p w14:paraId="57ABD4AC" w14:textId="7B4B0915" w:rsidR="00F61221" w:rsidRPr="00C90CB8" w:rsidRDefault="00F61221" w:rsidP="00CC6F2B">
      <w:pPr>
        <w:pStyle w:val="Heading2"/>
      </w:pPr>
      <w:r w:rsidRPr="00C90CB8">
        <w:t>POLICY</w:t>
      </w:r>
    </w:p>
    <w:p w14:paraId="760ABAA6" w14:textId="7B7FAF7D" w:rsidR="00F61221" w:rsidRDefault="00F61221" w:rsidP="00F61221">
      <w:pPr>
        <w:ind w:left="720"/>
      </w:pPr>
      <w:r>
        <w:t>Participation in a</w:t>
      </w:r>
      <w:r w:rsidR="00AC2A39">
        <w:t>n</w:t>
      </w:r>
      <w:r>
        <w:t xml:space="preserve"> MFTRP is prohibited for Covered Individuals.</w:t>
      </w:r>
    </w:p>
    <w:p w14:paraId="14A76F4A" w14:textId="7A84CB42" w:rsidR="00F61221" w:rsidRPr="00B437C1" w:rsidRDefault="00F61221" w:rsidP="00F61221">
      <w:pPr>
        <w:ind w:left="720"/>
        <w:rPr>
          <w:i/>
        </w:rPr>
      </w:pPr>
      <w:r>
        <w:t xml:space="preserve">Covered Individuals must comply with </w:t>
      </w:r>
      <w:r w:rsidR="00CE0E88">
        <w:t xml:space="preserve">all </w:t>
      </w:r>
      <w:r>
        <w:t>sponsor-specific disclosure and certification requirements regarding FTRP and MFTRP participation as they are developed, both at the time of proposal submission and annually thereafter for the duration of the award</w:t>
      </w:r>
      <w:r w:rsidR="009C4CFA">
        <w:t xml:space="preserve"> (i.e. in Current and Pending Support forms or reports, Biographical Sketches, and/or other documents as required by the sponsor). </w:t>
      </w:r>
      <w:r w:rsidRPr="00B437C1">
        <w:rPr>
          <w:i/>
        </w:rPr>
        <w:t>Disclosures must be true, complete</w:t>
      </w:r>
      <w:r w:rsidR="00AC2A39">
        <w:rPr>
          <w:i/>
        </w:rPr>
        <w:t>,</w:t>
      </w:r>
      <w:r w:rsidRPr="00B437C1">
        <w:rPr>
          <w:i/>
        </w:rPr>
        <w:t xml:space="preserve"> and accurate to the best of the </w:t>
      </w:r>
      <w:r w:rsidR="001A1559">
        <w:rPr>
          <w:i/>
        </w:rPr>
        <w:t>C</w:t>
      </w:r>
      <w:r w:rsidRPr="00B437C1">
        <w:rPr>
          <w:i/>
        </w:rPr>
        <w:t xml:space="preserve">overed </w:t>
      </w:r>
      <w:r w:rsidR="001A1559">
        <w:rPr>
          <w:i/>
        </w:rPr>
        <w:t>I</w:t>
      </w:r>
      <w:r w:rsidRPr="00B437C1">
        <w:rPr>
          <w:i/>
        </w:rPr>
        <w:t>ndividual’s knowledge.</w:t>
      </w:r>
    </w:p>
    <w:p w14:paraId="76651C75" w14:textId="5376A8CC" w:rsidR="00F61221" w:rsidRDefault="00F61221" w:rsidP="00F61221">
      <w:pPr>
        <w:ind w:left="720"/>
      </w:pPr>
      <w:r>
        <w:t xml:space="preserve">The </w:t>
      </w:r>
      <w:r w:rsidR="00452496">
        <w:t>U</w:t>
      </w:r>
      <w:r>
        <w:t xml:space="preserve">niversity must certify to the federal agency that each Covered Individual employed by the </w:t>
      </w:r>
      <w:r w:rsidR="006E01C6">
        <w:t>U</w:t>
      </w:r>
      <w:r>
        <w:t>niversity has been made aware of, and has complied with, the MFTRP prohibition as set forth in regulation and this Policy.</w:t>
      </w:r>
    </w:p>
    <w:p w14:paraId="2E92FACA" w14:textId="19042AA4" w:rsidR="00F61221" w:rsidRDefault="00CE0E88" w:rsidP="00CC6F2B">
      <w:pPr>
        <w:pStyle w:val="Heading2"/>
      </w:pPr>
      <w:r>
        <w:t>COMPLIANCE</w:t>
      </w:r>
    </w:p>
    <w:p w14:paraId="40894783" w14:textId="686C6788" w:rsidR="007C4BD8" w:rsidRDefault="00234724" w:rsidP="00234724">
      <w:pPr>
        <w:ind w:left="720"/>
      </w:pPr>
      <w:r>
        <w:t xml:space="preserve">Fraudulent statements or claims (including intentional omissions) in violation of this </w:t>
      </w:r>
      <w:r w:rsidR="00772FF1">
        <w:t>P</w:t>
      </w:r>
      <w:r>
        <w:t>olicy may result in criminal, civil, administrative</w:t>
      </w:r>
      <w:r w:rsidR="002F3D19">
        <w:t>,</w:t>
      </w:r>
      <w:r>
        <w:t xml:space="preserve"> or </w:t>
      </w:r>
      <w:r w:rsidR="006E01C6">
        <w:t>U</w:t>
      </w:r>
      <w:r>
        <w:t>niversity penalties</w:t>
      </w:r>
      <w:r w:rsidR="008E6BC6">
        <w:t>.</w:t>
      </w:r>
    </w:p>
    <w:p w14:paraId="206610D4" w14:textId="77777777" w:rsidR="00C14031" w:rsidRDefault="00C14031"/>
    <w:sectPr w:rsidR="00C14031" w:rsidSect="00EB2913">
      <w:footerReference w:type="default" r:id="rId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23168" w14:textId="77777777" w:rsidR="006B45A1" w:rsidRDefault="006B45A1" w:rsidP="00C90CB8">
      <w:pPr>
        <w:spacing w:after="0" w:line="240" w:lineRule="auto"/>
      </w:pPr>
      <w:r>
        <w:separator/>
      </w:r>
    </w:p>
  </w:endnote>
  <w:endnote w:type="continuationSeparator" w:id="0">
    <w:p w14:paraId="3243B4DB" w14:textId="77777777" w:rsidR="006B45A1" w:rsidRDefault="006B45A1" w:rsidP="00C90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7646D" w14:textId="10E8B433" w:rsidR="00EB2913" w:rsidRDefault="00EB2913">
    <w:pPr>
      <w:pStyle w:val="Footer"/>
      <w:jc w:val="center"/>
    </w:pPr>
  </w:p>
  <w:p w14:paraId="1A9F1E51" w14:textId="77777777" w:rsidR="00891D55" w:rsidRDefault="00891D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165709"/>
      <w:docPartObj>
        <w:docPartGallery w:val="Page Numbers (Bottom of Page)"/>
        <w:docPartUnique/>
      </w:docPartObj>
    </w:sdtPr>
    <w:sdtEndPr>
      <w:rPr>
        <w:noProof/>
      </w:rPr>
    </w:sdtEndPr>
    <w:sdtContent>
      <w:p w14:paraId="04CDACCD" w14:textId="77777777" w:rsidR="00EB2913" w:rsidRDefault="00EB291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AE433" w14:textId="77777777" w:rsidR="00EB2913" w:rsidRDefault="00EB29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04B06" w14:textId="77777777" w:rsidR="006B45A1" w:rsidRDefault="006B45A1" w:rsidP="00C90CB8">
      <w:pPr>
        <w:spacing w:after="0" w:line="240" w:lineRule="auto"/>
      </w:pPr>
      <w:r>
        <w:separator/>
      </w:r>
    </w:p>
  </w:footnote>
  <w:footnote w:type="continuationSeparator" w:id="0">
    <w:p w14:paraId="4437E9F1" w14:textId="77777777" w:rsidR="006B45A1" w:rsidRDefault="006B45A1" w:rsidP="00C90CB8">
      <w:pPr>
        <w:spacing w:after="0" w:line="240" w:lineRule="auto"/>
      </w:pPr>
      <w:r>
        <w:continuationSeparator/>
      </w:r>
    </w:p>
  </w:footnote>
  <w:footnote w:id="1">
    <w:p w14:paraId="2AA33109" w14:textId="058D6ACE" w:rsidR="00C90CB8" w:rsidRDefault="00C90CB8">
      <w:pPr>
        <w:pStyle w:val="FootnoteText"/>
      </w:pPr>
      <w:r>
        <w:rPr>
          <w:rStyle w:val="FootnoteReference"/>
        </w:rPr>
        <w:footnoteRef/>
      </w:r>
      <w:r>
        <w:t xml:space="preserve"> </w:t>
      </w:r>
      <w:hyperlink r:id="rId1" w:history="1">
        <w:r w:rsidRPr="004C04E0">
          <w:rPr>
            <w:rStyle w:val="Hyperlink"/>
          </w:rPr>
          <w:t>U.S. Publ</w:t>
        </w:r>
        <w:r w:rsidRPr="004C04E0">
          <w:rPr>
            <w:rStyle w:val="Hyperlink"/>
          </w:rPr>
          <w:t>i</w:t>
        </w:r>
        <w:r w:rsidRPr="004C04E0">
          <w:rPr>
            <w:rStyle w:val="Hyperlink"/>
          </w:rPr>
          <w:t>c Law 117-167</w:t>
        </w:r>
      </w:hyperlink>
      <w:r w:rsidR="004C04E0">
        <w:t xml:space="preserve"> (sections 10631,10632 and 10638); additionally the MFTRP prohibition is codified at </w:t>
      </w:r>
      <w:hyperlink r:id="rId2" w:tgtFrame="_blank" w:history="1">
        <w:r w:rsidR="004C04E0">
          <w:rPr>
            <w:rStyle w:val="Hyperlink"/>
          </w:rPr>
          <w:t>42 U</w:t>
        </w:r>
        <w:r w:rsidR="00E92AEF">
          <w:rPr>
            <w:rStyle w:val="Hyperlink"/>
          </w:rPr>
          <w:t>.</w:t>
        </w:r>
        <w:r w:rsidR="004C04E0">
          <w:rPr>
            <w:rStyle w:val="Hyperlink"/>
          </w:rPr>
          <w:t>S</w:t>
        </w:r>
        <w:r w:rsidR="00E92AEF">
          <w:rPr>
            <w:rStyle w:val="Hyperlink"/>
          </w:rPr>
          <w:t>.</w:t>
        </w:r>
        <w:r w:rsidR="004C04E0">
          <w:rPr>
            <w:rStyle w:val="Hyperlink"/>
          </w:rPr>
          <w:t>C</w:t>
        </w:r>
        <w:r w:rsidR="00E92AEF">
          <w:rPr>
            <w:rStyle w:val="Hyperlink"/>
          </w:rPr>
          <w:t>. (United States Code</w:t>
        </w:r>
        <w:r w:rsidR="00E92AEF">
          <w:rPr>
            <w:rStyle w:val="Hyperlink"/>
          </w:rPr>
          <w:t>)</w:t>
        </w:r>
        <w:r w:rsidR="004C04E0">
          <w:rPr>
            <w:rStyle w:val="Hyperlink"/>
          </w:rPr>
          <w:t xml:space="preserve"> 19232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DA0FF" w14:textId="6298092A" w:rsidR="00891D55" w:rsidRDefault="00891D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B763D"/>
    <w:multiLevelType w:val="hybridMultilevel"/>
    <w:tmpl w:val="CC6E41A4"/>
    <w:lvl w:ilvl="0" w:tplc="04090013">
      <w:start w:val="1"/>
      <w:numFmt w:val="upp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082D91"/>
    <w:multiLevelType w:val="hybridMultilevel"/>
    <w:tmpl w:val="4DF6564E"/>
    <w:lvl w:ilvl="0" w:tplc="08DE8B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3A07E1"/>
    <w:multiLevelType w:val="hybridMultilevel"/>
    <w:tmpl w:val="9CA282E8"/>
    <w:lvl w:ilvl="0" w:tplc="6FA6932E">
      <w:start w:val="1"/>
      <w:numFmt w:val="lowerRoman"/>
      <w:pStyle w:val="Heading5"/>
      <w:lvlText w:val="(%1)"/>
      <w:lvlJc w:val="righ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1A87FC7"/>
    <w:multiLevelType w:val="hybridMultilevel"/>
    <w:tmpl w:val="A3825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15627F"/>
    <w:multiLevelType w:val="hybridMultilevel"/>
    <w:tmpl w:val="705C1712"/>
    <w:lvl w:ilvl="0" w:tplc="07C425FC">
      <w:start w:val="1"/>
      <w:numFmt w:val="upperLetter"/>
      <w:pStyle w:val="Heading4"/>
      <w:lvlText w:val="(%1)"/>
      <w:lvlJc w:val="left"/>
      <w:pPr>
        <w:ind w:left="1080" w:hanging="360"/>
      </w:pPr>
    </w:lvl>
    <w:lvl w:ilvl="1" w:tplc="04090019">
      <w:start w:val="1"/>
      <w:numFmt w:val="lowerLetter"/>
      <w:lvlText w:val="%2."/>
      <w:lvlJc w:val="left"/>
      <w:pPr>
        <w:ind w:left="1080" w:hanging="360"/>
      </w:pPr>
    </w:lvl>
    <w:lvl w:ilvl="2" w:tplc="78B09D78">
      <w:start w:val="1"/>
      <w:numFmt w:val="lowerRoman"/>
      <w:lvlText w:val="(%3)"/>
      <w:lvlJc w:val="left"/>
      <w:pPr>
        <w:ind w:left="2340" w:hanging="7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22C42EE"/>
    <w:multiLevelType w:val="hybridMultilevel"/>
    <w:tmpl w:val="66DA23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9B02476"/>
    <w:multiLevelType w:val="hybridMultilevel"/>
    <w:tmpl w:val="9D88FC4E"/>
    <w:lvl w:ilvl="0" w:tplc="C4A21620">
      <w:start w:val="1"/>
      <w:numFmt w:val="upperRoman"/>
      <w:pStyle w:val="Heading2"/>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4B31ED"/>
    <w:multiLevelType w:val="hybridMultilevel"/>
    <w:tmpl w:val="25185E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3201092"/>
    <w:multiLevelType w:val="hybridMultilevel"/>
    <w:tmpl w:val="D4205D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FFA21F5"/>
    <w:multiLevelType w:val="multilevel"/>
    <w:tmpl w:val="C46613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795358">
    <w:abstractNumId w:val="3"/>
  </w:num>
  <w:num w:numId="2" w16cid:durableId="1939482535">
    <w:abstractNumId w:val="6"/>
  </w:num>
  <w:num w:numId="3" w16cid:durableId="723021722">
    <w:abstractNumId w:val="7"/>
  </w:num>
  <w:num w:numId="4" w16cid:durableId="1645353018">
    <w:abstractNumId w:val="0"/>
  </w:num>
  <w:num w:numId="5" w16cid:durableId="987706777">
    <w:abstractNumId w:val="5"/>
  </w:num>
  <w:num w:numId="6" w16cid:durableId="1203327717">
    <w:abstractNumId w:val="8"/>
  </w:num>
  <w:num w:numId="7" w16cid:durableId="114760039">
    <w:abstractNumId w:val="9"/>
  </w:num>
  <w:num w:numId="8" w16cid:durableId="401369403">
    <w:abstractNumId w:val="4"/>
  </w:num>
  <w:num w:numId="9" w16cid:durableId="1567715792">
    <w:abstractNumId w:val="1"/>
  </w:num>
  <w:num w:numId="10" w16cid:durableId="834689859">
    <w:abstractNumId w:val="2"/>
  </w:num>
  <w:num w:numId="11" w16cid:durableId="194776250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BD8"/>
    <w:rsid w:val="00030B46"/>
    <w:rsid w:val="00045003"/>
    <w:rsid w:val="00095270"/>
    <w:rsid w:val="000B453D"/>
    <w:rsid w:val="000C30A7"/>
    <w:rsid w:val="000E3C70"/>
    <w:rsid w:val="001002F2"/>
    <w:rsid w:val="00143D43"/>
    <w:rsid w:val="00163DA5"/>
    <w:rsid w:val="00187692"/>
    <w:rsid w:val="001A1559"/>
    <w:rsid w:val="001E7C91"/>
    <w:rsid w:val="001F4788"/>
    <w:rsid w:val="00234724"/>
    <w:rsid w:val="002455BD"/>
    <w:rsid w:val="0027514F"/>
    <w:rsid w:val="00276949"/>
    <w:rsid w:val="002779C7"/>
    <w:rsid w:val="00286BC6"/>
    <w:rsid w:val="002B15A8"/>
    <w:rsid w:val="002C4CD8"/>
    <w:rsid w:val="002E677F"/>
    <w:rsid w:val="002F3B58"/>
    <w:rsid w:val="002F3D19"/>
    <w:rsid w:val="00307BB8"/>
    <w:rsid w:val="003629D3"/>
    <w:rsid w:val="00371702"/>
    <w:rsid w:val="00371ECA"/>
    <w:rsid w:val="00447806"/>
    <w:rsid w:val="00451E18"/>
    <w:rsid w:val="00452496"/>
    <w:rsid w:val="00473AE6"/>
    <w:rsid w:val="004B6D17"/>
    <w:rsid w:val="004C04E0"/>
    <w:rsid w:val="004E4034"/>
    <w:rsid w:val="004F481A"/>
    <w:rsid w:val="00512920"/>
    <w:rsid w:val="005B2248"/>
    <w:rsid w:val="005B5D2E"/>
    <w:rsid w:val="005C25DD"/>
    <w:rsid w:val="00614A9F"/>
    <w:rsid w:val="00661507"/>
    <w:rsid w:val="006762A0"/>
    <w:rsid w:val="006912F3"/>
    <w:rsid w:val="00696303"/>
    <w:rsid w:val="006B45A1"/>
    <w:rsid w:val="006D311B"/>
    <w:rsid w:val="006E01C6"/>
    <w:rsid w:val="0071080C"/>
    <w:rsid w:val="007354FE"/>
    <w:rsid w:val="007607F5"/>
    <w:rsid w:val="00772FF1"/>
    <w:rsid w:val="00786A90"/>
    <w:rsid w:val="00792CEF"/>
    <w:rsid w:val="00794649"/>
    <w:rsid w:val="00795638"/>
    <w:rsid w:val="007C4BD8"/>
    <w:rsid w:val="007E74A7"/>
    <w:rsid w:val="00837182"/>
    <w:rsid w:val="0084667D"/>
    <w:rsid w:val="00891D55"/>
    <w:rsid w:val="008978A1"/>
    <w:rsid w:val="008C11AE"/>
    <w:rsid w:val="008E6BC6"/>
    <w:rsid w:val="00915730"/>
    <w:rsid w:val="009C4CFA"/>
    <w:rsid w:val="00A277CF"/>
    <w:rsid w:val="00A7363B"/>
    <w:rsid w:val="00AA3BAA"/>
    <w:rsid w:val="00AC2A39"/>
    <w:rsid w:val="00B437C1"/>
    <w:rsid w:val="00B74BA4"/>
    <w:rsid w:val="00B97E8A"/>
    <w:rsid w:val="00BC4A29"/>
    <w:rsid w:val="00BC62EC"/>
    <w:rsid w:val="00BD6D47"/>
    <w:rsid w:val="00C14031"/>
    <w:rsid w:val="00C43B67"/>
    <w:rsid w:val="00C63894"/>
    <w:rsid w:val="00C90CB8"/>
    <w:rsid w:val="00C92816"/>
    <w:rsid w:val="00CB4FF6"/>
    <w:rsid w:val="00CC3CD5"/>
    <w:rsid w:val="00CC6F2B"/>
    <w:rsid w:val="00CE0E88"/>
    <w:rsid w:val="00CF10A2"/>
    <w:rsid w:val="00D02C6E"/>
    <w:rsid w:val="00D03BF2"/>
    <w:rsid w:val="00DE1B64"/>
    <w:rsid w:val="00DE20D3"/>
    <w:rsid w:val="00E30CC7"/>
    <w:rsid w:val="00E82F06"/>
    <w:rsid w:val="00E92AEF"/>
    <w:rsid w:val="00EB2913"/>
    <w:rsid w:val="00EB5154"/>
    <w:rsid w:val="00F1026C"/>
    <w:rsid w:val="00F16122"/>
    <w:rsid w:val="00F579DA"/>
    <w:rsid w:val="00F61221"/>
    <w:rsid w:val="00F66950"/>
    <w:rsid w:val="00F85CFB"/>
    <w:rsid w:val="00FA0361"/>
    <w:rsid w:val="00FA2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1D762"/>
  <w15:chartTrackingRefBased/>
  <w15:docId w15:val="{68430BD4-033C-4A5F-88DD-1FCD680C3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28C9"/>
    <w:pPr>
      <w:jc w:val="center"/>
      <w:outlineLvl w:val="0"/>
    </w:pPr>
    <w:rPr>
      <w:b/>
      <w:bCs/>
      <w:sz w:val="28"/>
      <w:szCs w:val="28"/>
    </w:rPr>
  </w:style>
  <w:style w:type="paragraph" w:styleId="Heading2">
    <w:name w:val="heading 2"/>
    <w:basedOn w:val="ListParagraph"/>
    <w:next w:val="Normal"/>
    <w:link w:val="Heading2Char"/>
    <w:uiPriority w:val="9"/>
    <w:unhideWhenUsed/>
    <w:qFormat/>
    <w:rsid w:val="00CC6F2B"/>
    <w:pPr>
      <w:numPr>
        <w:numId w:val="2"/>
      </w:numPr>
      <w:outlineLvl w:val="1"/>
    </w:pPr>
    <w:rPr>
      <w:b/>
    </w:rPr>
  </w:style>
  <w:style w:type="paragraph" w:styleId="Heading3">
    <w:name w:val="heading 3"/>
    <w:basedOn w:val="Normal"/>
    <w:next w:val="Normal"/>
    <w:link w:val="Heading3Char"/>
    <w:uiPriority w:val="9"/>
    <w:unhideWhenUsed/>
    <w:qFormat/>
    <w:rsid w:val="0071080C"/>
    <w:pPr>
      <w:ind w:left="720"/>
      <w:outlineLvl w:val="2"/>
    </w:pPr>
    <w:rPr>
      <w:bCs/>
    </w:rPr>
  </w:style>
  <w:style w:type="paragraph" w:styleId="Heading4">
    <w:name w:val="heading 4"/>
    <w:basedOn w:val="ListParagraph"/>
    <w:next w:val="Normal"/>
    <w:link w:val="Heading4Char"/>
    <w:uiPriority w:val="9"/>
    <w:unhideWhenUsed/>
    <w:qFormat/>
    <w:rsid w:val="00837182"/>
    <w:pPr>
      <w:numPr>
        <w:numId w:val="8"/>
      </w:numPr>
      <w:outlineLvl w:val="3"/>
    </w:pPr>
  </w:style>
  <w:style w:type="paragraph" w:styleId="Heading5">
    <w:name w:val="heading 5"/>
    <w:basedOn w:val="ListParagraph"/>
    <w:next w:val="Normal"/>
    <w:link w:val="Heading5Char"/>
    <w:uiPriority w:val="9"/>
    <w:unhideWhenUsed/>
    <w:qFormat/>
    <w:rsid w:val="00794649"/>
    <w:pPr>
      <w:numPr>
        <w:numId w:val="10"/>
      </w:numPr>
      <w:ind w:left="1526" w:hanging="86"/>
      <w:contextualSpacing w:val="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4FF6"/>
    <w:pPr>
      <w:ind w:left="720"/>
      <w:contextualSpacing/>
    </w:pPr>
  </w:style>
  <w:style w:type="character" w:styleId="CommentReference">
    <w:name w:val="annotation reference"/>
    <w:basedOn w:val="DefaultParagraphFont"/>
    <w:uiPriority w:val="99"/>
    <w:semiHidden/>
    <w:unhideWhenUsed/>
    <w:rsid w:val="00CB4FF6"/>
    <w:rPr>
      <w:sz w:val="16"/>
      <w:szCs w:val="16"/>
    </w:rPr>
  </w:style>
  <w:style w:type="paragraph" w:styleId="CommentText">
    <w:name w:val="annotation text"/>
    <w:basedOn w:val="Normal"/>
    <w:link w:val="CommentTextChar"/>
    <w:uiPriority w:val="99"/>
    <w:unhideWhenUsed/>
    <w:rsid w:val="00CB4FF6"/>
    <w:pPr>
      <w:spacing w:line="240" w:lineRule="auto"/>
    </w:pPr>
    <w:rPr>
      <w:sz w:val="20"/>
      <w:szCs w:val="20"/>
    </w:rPr>
  </w:style>
  <w:style w:type="character" w:customStyle="1" w:styleId="CommentTextChar">
    <w:name w:val="Comment Text Char"/>
    <w:basedOn w:val="DefaultParagraphFont"/>
    <w:link w:val="CommentText"/>
    <w:uiPriority w:val="99"/>
    <w:rsid w:val="00CB4FF6"/>
    <w:rPr>
      <w:sz w:val="20"/>
      <w:szCs w:val="20"/>
    </w:rPr>
  </w:style>
  <w:style w:type="paragraph" w:styleId="CommentSubject">
    <w:name w:val="annotation subject"/>
    <w:basedOn w:val="CommentText"/>
    <w:next w:val="CommentText"/>
    <w:link w:val="CommentSubjectChar"/>
    <w:uiPriority w:val="99"/>
    <w:semiHidden/>
    <w:unhideWhenUsed/>
    <w:rsid w:val="00CB4FF6"/>
    <w:rPr>
      <w:b/>
      <w:bCs/>
    </w:rPr>
  </w:style>
  <w:style w:type="character" w:customStyle="1" w:styleId="CommentSubjectChar">
    <w:name w:val="Comment Subject Char"/>
    <w:basedOn w:val="CommentTextChar"/>
    <w:link w:val="CommentSubject"/>
    <w:uiPriority w:val="99"/>
    <w:semiHidden/>
    <w:rsid w:val="00CB4FF6"/>
    <w:rPr>
      <w:b/>
      <w:bCs/>
      <w:sz w:val="20"/>
      <w:szCs w:val="20"/>
    </w:rPr>
  </w:style>
  <w:style w:type="paragraph" w:styleId="BalloonText">
    <w:name w:val="Balloon Text"/>
    <w:basedOn w:val="Normal"/>
    <w:link w:val="BalloonTextChar"/>
    <w:uiPriority w:val="99"/>
    <w:semiHidden/>
    <w:unhideWhenUsed/>
    <w:rsid w:val="00CB4F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4FF6"/>
    <w:rPr>
      <w:rFonts w:ascii="Segoe UI" w:hAnsi="Segoe UI" w:cs="Segoe UI"/>
      <w:sz w:val="18"/>
      <w:szCs w:val="18"/>
    </w:rPr>
  </w:style>
  <w:style w:type="paragraph" w:customStyle="1" w:styleId="Default">
    <w:name w:val="Default"/>
    <w:rsid w:val="00CB4FF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CB4FF6"/>
    <w:rPr>
      <w:color w:val="0563C1" w:themeColor="hyperlink"/>
      <w:u w:val="single"/>
    </w:rPr>
  </w:style>
  <w:style w:type="character" w:styleId="UnresolvedMention">
    <w:name w:val="Unresolved Mention"/>
    <w:basedOn w:val="DefaultParagraphFont"/>
    <w:uiPriority w:val="99"/>
    <w:semiHidden/>
    <w:unhideWhenUsed/>
    <w:rsid w:val="00CB4FF6"/>
    <w:rPr>
      <w:color w:val="605E5C"/>
      <w:shd w:val="clear" w:color="auto" w:fill="E1DFDD"/>
    </w:rPr>
  </w:style>
  <w:style w:type="paragraph" w:styleId="FootnoteText">
    <w:name w:val="footnote text"/>
    <w:basedOn w:val="Normal"/>
    <w:link w:val="FootnoteTextChar"/>
    <w:uiPriority w:val="99"/>
    <w:semiHidden/>
    <w:unhideWhenUsed/>
    <w:rsid w:val="00C90C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0CB8"/>
    <w:rPr>
      <w:sz w:val="20"/>
      <w:szCs w:val="20"/>
    </w:rPr>
  </w:style>
  <w:style w:type="character" w:styleId="FootnoteReference">
    <w:name w:val="footnote reference"/>
    <w:basedOn w:val="DefaultParagraphFont"/>
    <w:uiPriority w:val="99"/>
    <w:semiHidden/>
    <w:unhideWhenUsed/>
    <w:rsid w:val="00C90CB8"/>
    <w:rPr>
      <w:vertAlign w:val="superscript"/>
    </w:rPr>
  </w:style>
  <w:style w:type="paragraph" w:styleId="Header">
    <w:name w:val="header"/>
    <w:basedOn w:val="Normal"/>
    <w:link w:val="HeaderChar"/>
    <w:uiPriority w:val="99"/>
    <w:unhideWhenUsed/>
    <w:rsid w:val="00891D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D55"/>
  </w:style>
  <w:style w:type="paragraph" w:styleId="Footer">
    <w:name w:val="footer"/>
    <w:basedOn w:val="Normal"/>
    <w:link w:val="FooterChar"/>
    <w:uiPriority w:val="99"/>
    <w:unhideWhenUsed/>
    <w:rsid w:val="00891D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D55"/>
  </w:style>
  <w:style w:type="paragraph" w:styleId="HTMLPreformatted">
    <w:name w:val="HTML Preformatted"/>
    <w:basedOn w:val="Normal"/>
    <w:link w:val="HTMLPreformattedChar"/>
    <w:uiPriority w:val="99"/>
    <w:unhideWhenUsed/>
    <w:rsid w:val="00DE1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E1B64"/>
    <w:rPr>
      <w:rFonts w:ascii="Courier New" w:eastAsia="Times New Roman" w:hAnsi="Courier New" w:cs="Courier New"/>
      <w:sz w:val="20"/>
      <w:szCs w:val="20"/>
    </w:rPr>
  </w:style>
  <w:style w:type="paragraph" w:styleId="Revision">
    <w:name w:val="Revision"/>
    <w:hidden/>
    <w:uiPriority w:val="99"/>
    <w:semiHidden/>
    <w:rsid w:val="00C43B67"/>
    <w:pPr>
      <w:spacing w:after="0" w:line="240" w:lineRule="auto"/>
    </w:pPr>
  </w:style>
  <w:style w:type="character" w:styleId="FollowedHyperlink">
    <w:name w:val="FollowedHyperlink"/>
    <w:basedOn w:val="DefaultParagraphFont"/>
    <w:uiPriority w:val="99"/>
    <w:semiHidden/>
    <w:unhideWhenUsed/>
    <w:rsid w:val="00BC62EC"/>
    <w:rPr>
      <w:color w:val="954F72" w:themeColor="followedHyperlink"/>
      <w:u w:val="single"/>
    </w:rPr>
  </w:style>
  <w:style w:type="character" w:customStyle="1" w:styleId="Heading1Char">
    <w:name w:val="Heading 1 Char"/>
    <w:basedOn w:val="DefaultParagraphFont"/>
    <w:link w:val="Heading1"/>
    <w:uiPriority w:val="9"/>
    <w:rsid w:val="00FA28C9"/>
    <w:rPr>
      <w:b/>
      <w:bCs/>
      <w:sz w:val="28"/>
      <w:szCs w:val="28"/>
    </w:rPr>
  </w:style>
  <w:style w:type="character" w:customStyle="1" w:styleId="Heading2Char">
    <w:name w:val="Heading 2 Char"/>
    <w:basedOn w:val="DefaultParagraphFont"/>
    <w:link w:val="Heading2"/>
    <w:uiPriority w:val="9"/>
    <w:rsid w:val="00CC6F2B"/>
    <w:rPr>
      <w:b/>
    </w:rPr>
  </w:style>
  <w:style w:type="character" w:customStyle="1" w:styleId="Heading3Char">
    <w:name w:val="Heading 3 Char"/>
    <w:basedOn w:val="DefaultParagraphFont"/>
    <w:link w:val="Heading3"/>
    <w:uiPriority w:val="9"/>
    <w:rsid w:val="0071080C"/>
    <w:rPr>
      <w:bCs/>
    </w:rPr>
  </w:style>
  <w:style w:type="character" w:customStyle="1" w:styleId="Heading4Char">
    <w:name w:val="Heading 4 Char"/>
    <w:basedOn w:val="DefaultParagraphFont"/>
    <w:link w:val="Heading4"/>
    <w:uiPriority w:val="9"/>
    <w:rsid w:val="00837182"/>
  </w:style>
  <w:style w:type="character" w:customStyle="1" w:styleId="Heading5Char">
    <w:name w:val="Heading 5 Char"/>
    <w:basedOn w:val="DefaultParagraphFont"/>
    <w:link w:val="Heading5"/>
    <w:uiPriority w:val="9"/>
    <w:rsid w:val="007946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64726">
      <w:bodyDiv w:val="1"/>
      <w:marLeft w:val="0"/>
      <w:marRight w:val="0"/>
      <w:marTop w:val="0"/>
      <w:marBottom w:val="0"/>
      <w:divBdr>
        <w:top w:val="none" w:sz="0" w:space="0" w:color="auto"/>
        <w:left w:val="none" w:sz="0" w:space="0" w:color="auto"/>
        <w:bottom w:val="none" w:sz="0" w:space="0" w:color="auto"/>
        <w:right w:val="none" w:sz="0" w:space="0" w:color="auto"/>
      </w:divBdr>
    </w:div>
    <w:div w:id="1590429929">
      <w:bodyDiv w:val="1"/>
      <w:marLeft w:val="0"/>
      <w:marRight w:val="0"/>
      <w:marTop w:val="0"/>
      <w:marBottom w:val="0"/>
      <w:divBdr>
        <w:top w:val="none" w:sz="0" w:space="0" w:color="auto"/>
        <w:left w:val="none" w:sz="0" w:space="0" w:color="auto"/>
        <w:bottom w:val="none" w:sz="0" w:space="0" w:color="auto"/>
        <w:right w:val="none" w:sz="0" w:space="0" w:color="auto"/>
      </w:divBdr>
      <w:divsChild>
        <w:div w:id="1972707467">
          <w:marLeft w:val="0"/>
          <w:marRight w:val="0"/>
          <w:marTop w:val="0"/>
          <w:marBottom w:val="0"/>
          <w:divBdr>
            <w:top w:val="none" w:sz="0" w:space="0" w:color="auto"/>
            <w:left w:val="none" w:sz="0" w:space="0" w:color="auto"/>
            <w:bottom w:val="none" w:sz="0" w:space="0" w:color="auto"/>
            <w:right w:val="none" w:sz="0" w:space="0" w:color="auto"/>
          </w:divBdr>
        </w:div>
        <w:div w:id="2045715825">
          <w:marLeft w:val="0"/>
          <w:marRight w:val="0"/>
          <w:marTop w:val="0"/>
          <w:marBottom w:val="0"/>
          <w:divBdr>
            <w:top w:val="none" w:sz="0" w:space="0" w:color="auto"/>
            <w:left w:val="none" w:sz="0" w:space="0" w:color="auto"/>
            <w:bottom w:val="none" w:sz="0" w:space="0" w:color="auto"/>
            <w:right w:val="none" w:sz="0" w:space="0" w:color="auto"/>
          </w:divBdr>
        </w:div>
        <w:div w:id="9157011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ongress.gov/115/bills/hr5515/BILLS-115hr5515enr.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ngress.gov/bill/117th-congress/house-bill/4346/tex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denwhitehouse.gov/wp-content/uploads/2024/02/OSTP-Foreign-Talent-Recruitment-Program-Guidelines.pdf" TargetMode="External"/><Relationship Id="rId5" Type="http://schemas.openxmlformats.org/officeDocument/2006/relationships/webSettings" Target="webSettings.xml"/><Relationship Id="rId15" Type="http://schemas.openxmlformats.org/officeDocument/2006/relationships/hyperlink" Target="https://www.congress.gov/115/bills/hr5515/BILLS-115hr5515enr.pdf" TargetMode="External"/><Relationship Id="rId10" Type="http://schemas.openxmlformats.org/officeDocument/2006/relationships/hyperlink" Target="https://www.congress.gov/bill/117th-congress/house-bill/4346/tex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congress.gov/bill/117th-congress/house-bill/4346/tex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uscode.house.gov/view.xhtml?hl=false&amp;edition=prelim&amp;req=granuleid%3AUSC-prelim-title42-section19232&amp;num=0&amp;saved=%7CIm1hbGlnbiBmb3JlaWduIg%3D%3D%7CdHJlZXNvcnQ%3D%7CdHJ1ZQ%3D%3D%7C5%7Ctrue%7Cprelim" TargetMode="External"/><Relationship Id="rId1" Type="http://schemas.openxmlformats.org/officeDocument/2006/relationships/hyperlink" Target="https://www.congress.gov/bill/117th-congress/house-bill/4346/te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CD449-FBAE-47FB-BBFC-359523D19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1567</Words>
  <Characters>8938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PARTICIPATION IN FOREIGN TALENT RECRUITMENT PROGRAMS</vt:lpstr>
    </vt:vector>
  </TitlesOfParts>
  <Company>University of Maine System</Company>
  <LinksUpToDate>false</LinksUpToDate>
  <CharactersWithSpaces>10485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PARTICIPATION IN FOREIGN TALENT RECRUITMENT PROGRAMS</dc:title>
  <dc:subject/>
  <dc:creator>Amanda Ashe</dc:creator>
  <cp:keywords/>
  <dc:description/>
  <cp:lastModifiedBy>Cara Doiron</cp:lastModifiedBy>
  <cp:revision>4</cp:revision>
  <dcterms:created xsi:type="dcterms:W3CDTF">2024-07-17T15:15:00Z</dcterms:created>
  <dcterms:modified xsi:type="dcterms:W3CDTF">2025-01-30T19:54:00Z</dcterms:modified>
</cp:coreProperties>
</file>