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F0C07" w14:textId="77777777" w:rsidR="00B75197" w:rsidRPr="00B75197" w:rsidRDefault="007C4B65" w:rsidP="00B75197">
      <w:pPr>
        <w:pStyle w:val="Heading1"/>
      </w:pPr>
      <w:r w:rsidRPr="00B75197">
        <w:t>Research with Human Subjects</w:t>
      </w:r>
    </w:p>
    <w:p w14:paraId="504EBFD5" w14:textId="504FF24B" w:rsidR="007C4B65" w:rsidRPr="00B75197" w:rsidRDefault="007C4B65" w:rsidP="00B75197">
      <w:pPr>
        <w:pStyle w:val="Heading2"/>
        <w:rPr>
          <w:b/>
          <w:bCs w:val="0"/>
        </w:rPr>
      </w:pPr>
      <w:r w:rsidRPr="00B75197">
        <w:rPr>
          <w:b/>
          <w:bCs w:val="0"/>
        </w:rPr>
        <w:t>Flow Chart for Guidance on Whether a Class Project Requires</w:t>
      </w:r>
      <w:r w:rsidRPr="00B75197">
        <w:rPr>
          <w:b/>
          <w:bCs w:val="0"/>
        </w:rPr>
        <w:t xml:space="preserve"> Institutional Review Board</w:t>
      </w:r>
      <w:r w:rsidRPr="00B75197">
        <w:rPr>
          <w:b/>
          <w:bCs w:val="0"/>
        </w:rPr>
        <w:t xml:space="preserve"> </w:t>
      </w:r>
      <w:r w:rsidRPr="00B75197">
        <w:rPr>
          <w:b/>
          <w:bCs w:val="0"/>
        </w:rPr>
        <w:t>(</w:t>
      </w:r>
      <w:r w:rsidRPr="00B75197">
        <w:rPr>
          <w:b/>
          <w:bCs w:val="0"/>
        </w:rPr>
        <w:t>IRB</w:t>
      </w:r>
      <w:r w:rsidRPr="00B75197">
        <w:rPr>
          <w:b/>
          <w:bCs w:val="0"/>
        </w:rPr>
        <w:t>)</w:t>
      </w:r>
      <w:r w:rsidRPr="00B75197">
        <w:rPr>
          <w:b/>
          <w:bCs w:val="0"/>
        </w:rPr>
        <w:t xml:space="preserve"> Review</w:t>
      </w:r>
      <w:r w:rsidRPr="00B75197">
        <w:rPr>
          <w:b/>
          <w:bCs w:val="0"/>
        </w:rPr>
        <w:t xml:space="preserve"> </w:t>
      </w:r>
    </w:p>
    <w:p w14:paraId="541C7C8E" w14:textId="4FE99D92" w:rsidR="00224533" w:rsidRDefault="00224533" w:rsidP="00224533">
      <w:pPr>
        <w:jc w:val="center"/>
        <w:rPr>
          <w:sz w:val="24"/>
          <w:szCs w:val="24"/>
        </w:rPr>
      </w:pPr>
      <w:r w:rsidRPr="00224533">
        <w:rPr>
          <w:sz w:val="24"/>
          <w:szCs w:val="24"/>
        </w:rPr>
        <w:t>University of Maine Office of Research Compliance</w:t>
      </w:r>
    </w:p>
    <w:sdt>
      <w:sdtPr>
        <w:id w:val="-2017073762"/>
        <w:docPartObj>
          <w:docPartGallery w:val="Page Numbers (Bottom of Page)"/>
          <w:docPartUnique/>
        </w:docPartObj>
      </w:sdtPr>
      <w:sdtEndPr>
        <w:rPr>
          <w:noProof/>
          <w:sz w:val="18"/>
          <w:szCs w:val="18"/>
        </w:rPr>
      </w:sdtEndPr>
      <w:sdtContent>
        <w:bookmarkStart w:id="0" w:name="_Hlk158032632" w:displacedByCustomXml="prev"/>
        <w:p w14:paraId="789BA89F" w14:textId="77777777" w:rsidR="005922F6" w:rsidRPr="005922F6" w:rsidRDefault="005922F6" w:rsidP="005922F6">
          <w:pPr>
            <w:jc w:val="center"/>
            <w:rPr>
              <w:sz w:val="18"/>
              <w:szCs w:val="18"/>
            </w:rPr>
          </w:pPr>
          <w:r w:rsidRPr="005922F6">
            <w:rPr>
              <w:sz w:val="18"/>
              <w:szCs w:val="18"/>
            </w:rPr>
            <w:fldChar w:fldCharType="begin"/>
          </w:r>
          <w:r w:rsidRPr="005922F6">
            <w:rPr>
              <w:sz w:val="18"/>
              <w:szCs w:val="18"/>
            </w:rPr>
            <w:instrText>HYPERLINK "https://umaine.edu/research-compliance/resource/flow-chart-guidance-whether-class-project-requires-irb-review/"</w:instrText>
          </w:r>
          <w:r w:rsidRPr="005922F6">
            <w:rPr>
              <w:sz w:val="18"/>
              <w:szCs w:val="18"/>
            </w:rPr>
          </w:r>
          <w:r w:rsidRPr="005922F6">
            <w:rPr>
              <w:sz w:val="18"/>
              <w:szCs w:val="18"/>
            </w:rPr>
            <w:fldChar w:fldCharType="separate"/>
          </w:r>
          <w:r w:rsidRPr="005922F6">
            <w:rPr>
              <w:rStyle w:val="Hyperlink"/>
              <w:sz w:val="18"/>
              <w:szCs w:val="18"/>
            </w:rPr>
            <w:t>Diagram Version of Human Subjects Flow Chart for Guidance on Whether a Class Project Requires IRB Review (Word)</w:t>
          </w:r>
          <w:bookmarkEnd w:id="0"/>
          <w:r w:rsidRPr="005922F6">
            <w:rPr>
              <w:sz w:val="18"/>
              <w:szCs w:val="18"/>
            </w:rPr>
            <w:fldChar w:fldCharType="end"/>
          </w:r>
        </w:p>
      </w:sdtContent>
    </w:sdt>
    <w:p w14:paraId="6ACA0342" w14:textId="420E6B4E" w:rsidR="008D48BE" w:rsidRPr="00805594" w:rsidRDefault="007C4B65" w:rsidP="005922F6">
      <w:pPr>
        <w:pStyle w:val="Heading3"/>
        <w:spacing w:before="240"/>
      </w:pPr>
      <w:r w:rsidRPr="007C4B65">
        <w:t>Is the project a senior capstone project, honors thesis, master’s thesis, or doctoral dissertation?</w:t>
      </w:r>
    </w:p>
    <w:p w14:paraId="58443E7A" w14:textId="77777777" w:rsidR="00873F95" w:rsidRDefault="008D48BE" w:rsidP="00B75197">
      <w:pPr>
        <w:pStyle w:val="Heading4"/>
      </w:pPr>
      <w:r w:rsidRPr="00805594">
        <w:t xml:space="preserve">If </w:t>
      </w:r>
      <w:r w:rsidRPr="00805594">
        <w:rPr>
          <w:i/>
          <w:iCs/>
        </w:rPr>
        <w:t>yes</w:t>
      </w:r>
      <w:r w:rsidRPr="00805594">
        <w:t xml:space="preserve"> to Question 1:</w:t>
      </w:r>
      <w:r w:rsidR="00D95DA0">
        <w:t xml:space="preserve"> </w:t>
      </w:r>
    </w:p>
    <w:p w14:paraId="0E30B0CE" w14:textId="7033ACFB" w:rsidR="00873F95" w:rsidRDefault="007C4B65" w:rsidP="00873F95">
      <w:pPr>
        <w:pStyle w:val="Heading5"/>
      </w:pPr>
      <w:r>
        <w:t>IRB review is required.</w:t>
      </w:r>
    </w:p>
    <w:p w14:paraId="1077C636" w14:textId="2783340F" w:rsidR="008D48BE" w:rsidRDefault="008D48BE" w:rsidP="00B75197">
      <w:pPr>
        <w:pStyle w:val="Heading4"/>
      </w:pPr>
      <w:r w:rsidRPr="00805594">
        <w:t xml:space="preserve">If </w:t>
      </w:r>
      <w:r w:rsidRPr="00805594">
        <w:rPr>
          <w:i/>
          <w:iCs/>
        </w:rPr>
        <w:t>no</w:t>
      </w:r>
      <w:r w:rsidRPr="00805594">
        <w:t xml:space="preserve"> to Question 1: </w:t>
      </w:r>
      <w:r w:rsidR="007C4B65">
        <w:t xml:space="preserve">Proceed to </w:t>
      </w:r>
      <w:hyperlink w:anchor="_Is_the_project" w:history="1">
        <w:r w:rsidR="007C4B65" w:rsidRPr="007271C1">
          <w:rPr>
            <w:rStyle w:val="Hyperlink"/>
          </w:rPr>
          <w:t>Question 2</w:t>
        </w:r>
      </w:hyperlink>
      <w:r w:rsidR="007C4B65">
        <w:t>.</w:t>
      </w:r>
    </w:p>
    <w:p w14:paraId="7F7615FC" w14:textId="77777777" w:rsidR="00E65931" w:rsidRPr="00E65931" w:rsidRDefault="00E65931" w:rsidP="00E65931"/>
    <w:p w14:paraId="059BBB1B" w14:textId="6185032D" w:rsidR="00464080" w:rsidRDefault="007C4B65" w:rsidP="00B75197">
      <w:pPr>
        <w:pStyle w:val="Heading3"/>
      </w:pPr>
      <w:bookmarkStart w:id="1" w:name="_Does_your_work"/>
      <w:bookmarkStart w:id="2" w:name="_Is_the_project"/>
      <w:bookmarkEnd w:id="1"/>
      <w:bookmarkEnd w:id="2"/>
      <w:r w:rsidRPr="007C4B65">
        <w:t xml:space="preserve">Is the project </w:t>
      </w:r>
      <w:r w:rsidRPr="00FC3B22">
        <w:rPr>
          <w:b/>
          <w:i/>
          <w:iCs/>
        </w:rPr>
        <w:t>solely</w:t>
      </w:r>
      <w:r w:rsidRPr="007C4B65">
        <w:t xml:space="preserve"> for a class assignment</w:t>
      </w:r>
      <w:r w:rsidR="00883336">
        <w:t>,</w:t>
      </w:r>
      <w:r w:rsidRPr="007C4B65">
        <w:t xml:space="preserve"> where data will not be used outside of the classroom context and data are destroyed at the end of the project with no further use</w:t>
      </w:r>
      <w:r>
        <w:t>?</w:t>
      </w:r>
    </w:p>
    <w:p w14:paraId="6C4F5D47" w14:textId="62BB0856" w:rsidR="007271C1" w:rsidRDefault="007271C1" w:rsidP="00B75197">
      <w:pPr>
        <w:pStyle w:val="Heading4"/>
        <w:rPr>
          <w:u w:val="single"/>
        </w:rPr>
      </w:pPr>
      <w:r>
        <w:tab/>
      </w:r>
      <w:r>
        <w:tab/>
        <w:t>I</w:t>
      </w:r>
      <w:r w:rsidRPr="007271C1">
        <w:t xml:space="preserve">f </w:t>
      </w:r>
      <w:r w:rsidRPr="007271C1">
        <w:rPr>
          <w:i/>
          <w:iCs/>
        </w:rPr>
        <w:t>yes</w:t>
      </w:r>
      <w:r w:rsidR="00937B48">
        <w:t xml:space="preserve"> to Question 2: P</w:t>
      </w:r>
      <w:r>
        <w:t xml:space="preserve">roceed to </w:t>
      </w:r>
      <w:hyperlink w:anchor="_Does_the_class" w:history="1">
        <w:r w:rsidRPr="00937B48">
          <w:rPr>
            <w:rStyle w:val="Hyperlink"/>
          </w:rPr>
          <w:t>Question 3</w:t>
        </w:r>
      </w:hyperlink>
      <w:r>
        <w:t xml:space="preserve">. </w:t>
      </w:r>
    </w:p>
    <w:p w14:paraId="3791F7D2" w14:textId="7A4E7734" w:rsidR="007271C1" w:rsidRDefault="007271C1" w:rsidP="00B75197">
      <w:pPr>
        <w:pStyle w:val="Heading4"/>
      </w:pPr>
      <w:r>
        <w:t xml:space="preserve">If </w:t>
      </w:r>
      <w:r w:rsidRPr="007271C1">
        <w:rPr>
          <w:i/>
          <w:iCs/>
        </w:rPr>
        <w:t>no</w:t>
      </w:r>
      <w:r w:rsidR="00937B48">
        <w:t xml:space="preserve"> to Question 2:</w:t>
      </w:r>
    </w:p>
    <w:p w14:paraId="14BE7E50" w14:textId="025EC279" w:rsidR="00A43188" w:rsidRDefault="007271C1" w:rsidP="00BC49E0">
      <w:pPr>
        <w:pStyle w:val="Heading5"/>
        <w:contextualSpacing w:val="0"/>
      </w:pPr>
      <w:r w:rsidRPr="00937B48">
        <w:rPr>
          <w:b w:val="0"/>
          <w:bCs w:val="0"/>
        </w:rPr>
        <w:t xml:space="preserve">If </w:t>
      </w:r>
      <w:r w:rsidR="00937B48">
        <w:rPr>
          <w:b w:val="0"/>
          <w:bCs w:val="0"/>
        </w:rPr>
        <w:t xml:space="preserve">the </w:t>
      </w:r>
      <w:r w:rsidR="00883336">
        <w:rPr>
          <w:b w:val="0"/>
          <w:bCs w:val="0"/>
        </w:rPr>
        <w:t>assignment/</w:t>
      </w:r>
      <w:r w:rsidR="00EA23B6">
        <w:rPr>
          <w:b w:val="0"/>
          <w:bCs w:val="0"/>
        </w:rPr>
        <w:t>project</w:t>
      </w:r>
      <w:r w:rsidR="00937B48">
        <w:rPr>
          <w:b w:val="0"/>
          <w:bCs w:val="0"/>
        </w:rPr>
        <w:t xml:space="preserve"> is</w:t>
      </w:r>
      <w:r w:rsidR="005B25F3">
        <w:rPr>
          <w:b w:val="0"/>
          <w:bCs w:val="0"/>
        </w:rPr>
        <w:t xml:space="preserve"> </w:t>
      </w:r>
      <w:r w:rsidRPr="00937B48">
        <w:rPr>
          <w:b w:val="0"/>
          <w:bCs w:val="0"/>
        </w:rPr>
        <w:t xml:space="preserve">a </w:t>
      </w:r>
      <w:r w:rsidRPr="005B25F3">
        <w:rPr>
          <w:b w:val="0"/>
          <w:bCs w:val="0"/>
          <w:i/>
          <w:iCs/>
        </w:rPr>
        <w:t>Marketing Study</w:t>
      </w:r>
      <w:r w:rsidRPr="00937B48">
        <w:rPr>
          <w:b w:val="0"/>
          <w:bCs w:val="0"/>
        </w:rPr>
        <w:t>, skip ahead</w:t>
      </w:r>
      <w:r w:rsidRPr="00937B48">
        <w:rPr>
          <w:b w:val="0"/>
          <w:bCs w:val="0"/>
        </w:rPr>
        <w:t xml:space="preserve"> to </w:t>
      </w:r>
      <w:hyperlink w:anchor="_Is_the_class" w:history="1">
        <w:r w:rsidRPr="00937B48">
          <w:rPr>
            <w:rStyle w:val="Hyperlink"/>
            <w:b w:val="0"/>
            <w:bCs w:val="0"/>
          </w:rPr>
          <w:t xml:space="preserve">Question </w:t>
        </w:r>
        <w:r w:rsidRPr="00937B48">
          <w:rPr>
            <w:rStyle w:val="Hyperlink"/>
            <w:b w:val="0"/>
            <w:bCs w:val="0"/>
          </w:rPr>
          <w:t>4</w:t>
        </w:r>
      </w:hyperlink>
      <w:r>
        <w:t>.</w:t>
      </w:r>
    </w:p>
    <w:p w14:paraId="41477C05" w14:textId="05B21E74" w:rsidR="00937B48" w:rsidRDefault="00937B48" w:rsidP="00BC49E0">
      <w:pPr>
        <w:pStyle w:val="Heading5"/>
        <w:contextualSpacing w:val="0"/>
      </w:pPr>
      <w:r w:rsidRPr="00EA23B6">
        <w:rPr>
          <w:b w:val="0"/>
          <w:bCs w:val="0"/>
        </w:rPr>
        <w:t xml:space="preserve">Otherwise </w:t>
      </w:r>
      <w:r w:rsidR="00E65931">
        <w:rPr>
          <w:b w:val="0"/>
          <w:bCs w:val="0"/>
        </w:rPr>
        <w:t xml:space="preserve">– </w:t>
      </w:r>
      <w:r w:rsidRPr="00EA23B6">
        <w:rPr>
          <w:b w:val="0"/>
          <w:bCs w:val="0"/>
        </w:rPr>
        <w:t>if it is</w:t>
      </w:r>
      <w:r w:rsidR="00BC49E0">
        <w:rPr>
          <w:b w:val="0"/>
          <w:bCs w:val="0"/>
        </w:rPr>
        <w:t xml:space="preserve"> </w:t>
      </w:r>
      <w:r w:rsidR="00BC49E0" w:rsidRPr="00BC49E0">
        <w:rPr>
          <w:b w:val="0"/>
          <w:bCs w:val="0"/>
          <w:i/>
          <w:iCs/>
        </w:rPr>
        <w:t>not</w:t>
      </w:r>
      <w:r w:rsidR="00BC49E0">
        <w:rPr>
          <w:b w:val="0"/>
          <w:bCs w:val="0"/>
        </w:rPr>
        <w:t xml:space="preserve"> solely for a class assignment, but it is also</w:t>
      </w:r>
      <w:r w:rsidRPr="00EA23B6">
        <w:rPr>
          <w:b w:val="0"/>
          <w:bCs w:val="0"/>
        </w:rPr>
        <w:t xml:space="preserve"> </w:t>
      </w:r>
      <w:r w:rsidRPr="00EA23B6">
        <w:rPr>
          <w:b w:val="0"/>
          <w:bCs w:val="0"/>
          <w:i/>
          <w:iCs/>
        </w:rPr>
        <w:t>not</w:t>
      </w:r>
      <w:r w:rsidRPr="00EA23B6">
        <w:rPr>
          <w:b w:val="0"/>
          <w:bCs w:val="0"/>
        </w:rPr>
        <w:t xml:space="preserve"> a </w:t>
      </w:r>
      <w:r w:rsidR="00EA23B6" w:rsidRPr="00EA23B6">
        <w:rPr>
          <w:b w:val="0"/>
          <w:bCs w:val="0"/>
        </w:rPr>
        <w:t>M</w:t>
      </w:r>
      <w:r w:rsidRPr="00EA23B6">
        <w:rPr>
          <w:b w:val="0"/>
          <w:bCs w:val="0"/>
        </w:rPr>
        <w:t xml:space="preserve">arketing </w:t>
      </w:r>
      <w:r w:rsidR="00EA23B6" w:rsidRPr="00EA23B6">
        <w:rPr>
          <w:b w:val="0"/>
          <w:bCs w:val="0"/>
        </w:rPr>
        <w:t>S</w:t>
      </w:r>
      <w:r w:rsidRPr="00EA23B6">
        <w:rPr>
          <w:b w:val="0"/>
          <w:bCs w:val="0"/>
        </w:rPr>
        <w:t>tudy</w:t>
      </w:r>
      <w:r w:rsidR="00E65931">
        <w:rPr>
          <w:b w:val="0"/>
          <w:bCs w:val="0"/>
        </w:rPr>
        <w:t xml:space="preserve"> –</w:t>
      </w:r>
      <w:r>
        <w:t xml:space="preserve"> IRB review is required.</w:t>
      </w:r>
    </w:p>
    <w:p w14:paraId="59467231" w14:textId="77777777" w:rsidR="00E65931" w:rsidRPr="00E65931" w:rsidRDefault="00E65931" w:rsidP="00E65931"/>
    <w:p w14:paraId="25E86597" w14:textId="7CD47E5F" w:rsidR="007271C1" w:rsidRDefault="007271C1" w:rsidP="00B75197">
      <w:pPr>
        <w:pStyle w:val="Heading3"/>
      </w:pPr>
      <w:bookmarkStart w:id="3" w:name="_Does_the_class"/>
      <w:bookmarkEnd w:id="3"/>
      <w:r w:rsidRPr="007271C1">
        <w:t xml:space="preserve">Does the </w:t>
      </w:r>
      <w:r>
        <w:t>class assignment/</w:t>
      </w:r>
      <w:r w:rsidRPr="007271C1">
        <w:t>project involve protected populations, collection of sensitive information, or entities covered by another IRB</w:t>
      </w:r>
      <w:r w:rsidR="00125EBE">
        <w:t xml:space="preserve"> (</w:t>
      </w:r>
      <w:r w:rsidRPr="007271C1">
        <w:t>e.g., EMMC, Penobscot Nation</w:t>
      </w:r>
      <w:r w:rsidR="00125EBE">
        <w:t>)</w:t>
      </w:r>
      <w:r w:rsidRPr="007271C1">
        <w:t>? (</w:t>
      </w:r>
      <w:r w:rsidR="00502B91">
        <w:t>s</w:t>
      </w:r>
      <w:r w:rsidRPr="007271C1">
        <w:t xml:space="preserve">ee examples </w:t>
      </w:r>
      <w:r w:rsidR="00740B54">
        <w:t>at the end of</w:t>
      </w:r>
      <w:r w:rsidR="00883336">
        <w:t xml:space="preserve"> this document for guidance</w:t>
      </w:r>
      <w:r w:rsidRPr="007271C1">
        <w:t>.)</w:t>
      </w:r>
    </w:p>
    <w:p w14:paraId="74585412" w14:textId="40651F5E" w:rsidR="005B25F3" w:rsidRDefault="005B25F3" w:rsidP="00B75197">
      <w:pPr>
        <w:pStyle w:val="Heading4"/>
      </w:pPr>
      <w:r w:rsidRPr="00805594">
        <w:t xml:space="preserve">If </w:t>
      </w:r>
      <w:r w:rsidRPr="00805594">
        <w:rPr>
          <w:i/>
          <w:iCs/>
        </w:rPr>
        <w:t>yes</w:t>
      </w:r>
      <w:r w:rsidRPr="00805594">
        <w:t xml:space="preserve"> to Question </w:t>
      </w:r>
      <w:r>
        <w:t>3</w:t>
      </w:r>
      <w:r w:rsidRPr="00805594">
        <w:t>:</w:t>
      </w:r>
      <w:r>
        <w:t xml:space="preserve"> </w:t>
      </w:r>
    </w:p>
    <w:p w14:paraId="7B9E1C37" w14:textId="77777777" w:rsidR="005B25F3" w:rsidRDefault="005B25F3" w:rsidP="005B25F3">
      <w:pPr>
        <w:pStyle w:val="Heading5"/>
      </w:pPr>
      <w:r>
        <w:t>IRB review is required.</w:t>
      </w:r>
    </w:p>
    <w:p w14:paraId="7BAD568C" w14:textId="1C3E1FA6" w:rsidR="005B25F3" w:rsidRDefault="005B25F3" w:rsidP="00B75197">
      <w:pPr>
        <w:pStyle w:val="Heading4"/>
      </w:pPr>
      <w:r w:rsidRPr="00805594">
        <w:t xml:space="preserve">If </w:t>
      </w:r>
      <w:r w:rsidRPr="00805594">
        <w:rPr>
          <w:i/>
          <w:iCs/>
        </w:rPr>
        <w:t>no</w:t>
      </w:r>
      <w:r w:rsidRPr="00805594">
        <w:t xml:space="preserve"> to Question </w:t>
      </w:r>
      <w:r>
        <w:t>3</w:t>
      </w:r>
      <w:r w:rsidRPr="00805594">
        <w:t>:</w:t>
      </w:r>
    </w:p>
    <w:p w14:paraId="29C2CF14" w14:textId="5D3C2519" w:rsidR="005B25F3" w:rsidRDefault="005B25F3" w:rsidP="005B25F3">
      <w:pPr>
        <w:pStyle w:val="Heading5"/>
        <w:rPr>
          <w:b w:val="0"/>
          <w:bCs w:val="0"/>
        </w:rPr>
      </w:pPr>
      <w:r w:rsidRPr="005B25F3">
        <w:rPr>
          <w:b w:val="0"/>
          <w:bCs w:val="0"/>
        </w:rPr>
        <w:t xml:space="preserve">IRB review is </w:t>
      </w:r>
      <w:r w:rsidRPr="00883336">
        <w:rPr>
          <w:i/>
          <w:iCs/>
        </w:rPr>
        <w:t>not</w:t>
      </w:r>
      <w:r w:rsidRPr="00274C89">
        <w:rPr>
          <w:b w:val="0"/>
          <w:bCs w:val="0"/>
        </w:rPr>
        <w:t xml:space="preserve"> required</w:t>
      </w:r>
      <w:r w:rsidRPr="005B25F3">
        <w:rPr>
          <w:b w:val="0"/>
          <w:bCs w:val="0"/>
        </w:rPr>
        <w:t>.</w:t>
      </w:r>
    </w:p>
    <w:p w14:paraId="1A4AA74A" w14:textId="77777777" w:rsidR="00E65931" w:rsidRPr="00E65931" w:rsidRDefault="00E65931" w:rsidP="00E65931"/>
    <w:p w14:paraId="73CB94DE" w14:textId="7ECD104B" w:rsidR="00883336" w:rsidRDefault="005B25F3" w:rsidP="00B75197">
      <w:pPr>
        <w:pStyle w:val="Heading3"/>
      </w:pPr>
      <w:bookmarkStart w:id="4" w:name="_Is_the_class"/>
      <w:bookmarkEnd w:id="4"/>
      <w:r>
        <w:lastRenderedPageBreak/>
        <w:t xml:space="preserve">For </w:t>
      </w:r>
      <w:r w:rsidR="00883336">
        <w:t>a Marketing Study (s</w:t>
      </w:r>
      <w:r w:rsidR="00883336" w:rsidRPr="00883336">
        <w:t>tudents collecting data for a business)</w:t>
      </w:r>
      <w:r w:rsidR="00125EBE">
        <w:t>, r</w:t>
      </w:r>
      <w:r w:rsidR="00883336">
        <w:t xml:space="preserve">eview the following </w:t>
      </w:r>
      <w:r w:rsidR="00883336" w:rsidRPr="00FC3B22">
        <w:rPr>
          <w:b/>
        </w:rPr>
        <w:t>3 conditions</w:t>
      </w:r>
      <w:r w:rsidR="00125EBE">
        <w:t xml:space="preserve"> and determine</w:t>
      </w:r>
      <w:r w:rsidR="00615DBC">
        <w:t xml:space="preserve"> </w:t>
      </w:r>
      <w:proofErr w:type="gramStart"/>
      <w:r w:rsidR="00615DBC">
        <w:t>if</w:t>
      </w:r>
      <w:proofErr w:type="gramEnd"/>
      <w:r w:rsidR="00615DBC">
        <w:t xml:space="preserve"> the study meets them</w:t>
      </w:r>
      <w:r w:rsidR="00D85A43">
        <w:t xml:space="preserve"> or not</w:t>
      </w:r>
      <w:r w:rsidR="00542100">
        <w:t>:</w:t>
      </w:r>
    </w:p>
    <w:p w14:paraId="5CFC9B10" w14:textId="31F5CAD9" w:rsidR="00883336" w:rsidRPr="00125EBE" w:rsidRDefault="00883336" w:rsidP="00FC3B22">
      <w:pPr>
        <w:pStyle w:val="ListParagraph"/>
        <w:numPr>
          <w:ilvl w:val="0"/>
          <w:numId w:val="19"/>
        </w:numPr>
        <w:contextualSpacing w:val="0"/>
        <w:rPr>
          <w:sz w:val="24"/>
          <w:szCs w:val="24"/>
        </w:rPr>
      </w:pPr>
      <w:r w:rsidRPr="00125EBE">
        <w:rPr>
          <w:sz w:val="24"/>
          <w:szCs w:val="24"/>
        </w:rPr>
        <w:t xml:space="preserve">Students are simply giving the collected data to the business, and the data are for the </w:t>
      </w:r>
      <w:proofErr w:type="gramStart"/>
      <w:r w:rsidR="00125EBE" w:rsidRPr="00125EBE">
        <w:rPr>
          <w:sz w:val="24"/>
          <w:szCs w:val="24"/>
        </w:rPr>
        <w:t>business’</w:t>
      </w:r>
      <w:r w:rsidR="00125EBE">
        <w:rPr>
          <w:sz w:val="24"/>
          <w:szCs w:val="24"/>
        </w:rPr>
        <w:t>s</w:t>
      </w:r>
      <w:proofErr w:type="gramEnd"/>
      <w:r w:rsidRPr="00125EBE">
        <w:rPr>
          <w:sz w:val="24"/>
          <w:szCs w:val="24"/>
        </w:rPr>
        <w:t xml:space="preserve"> internal use only (e.g., the data will not be presented in a public forum).</w:t>
      </w:r>
    </w:p>
    <w:p w14:paraId="5C115B61" w14:textId="77777777" w:rsidR="00883336" w:rsidRPr="00125EBE" w:rsidRDefault="00883336" w:rsidP="00FC3B22">
      <w:pPr>
        <w:pStyle w:val="ListParagraph"/>
        <w:numPr>
          <w:ilvl w:val="0"/>
          <w:numId w:val="19"/>
        </w:numPr>
        <w:contextualSpacing w:val="0"/>
        <w:rPr>
          <w:sz w:val="24"/>
          <w:szCs w:val="24"/>
        </w:rPr>
      </w:pPr>
      <w:r w:rsidRPr="00125EBE">
        <w:rPr>
          <w:sz w:val="24"/>
          <w:szCs w:val="24"/>
        </w:rPr>
        <w:t>Students have no plans to use the data for an honors thesis, research presentation at conferences, master’s thesis, or dissertation.</w:t>
      </w:r>
    </w:p>
    <w:p w14:paraId="5188399B" w14:textId="747DFA2A" w:rsidR="00883336" w:rsidRPr="00125EBE" w:rsidRDefault="00883336" w:rsidP="00FC3B22">
      <w:pPr>
        <w:pStyle w:val="ListParagraph"/>
        <w:numPr>
          <w:ilvl w:val="0"/>
          <w:numId w:val="19"/>
        </w:numPr>
        <w:contextualSpacing w:val="0"/>
        <w:rPr>
          <w:sz w:val="24"/>
          <w:szCs w:val="24"/>
        </w:rPr>
      </w:pPr>
      <w:r w:rsidRPr="00125EBE">
        <w:rPr>
          <w:sz w:val="24"/>
          <w:szCs w:val="24"/>
        </w:rPr>
        <w:t xml:space="preserve">The project does </w:t>
      </w:r>
      <w:r w:rsidR="00393689">
        <w:rPr>
          <w:b/>
          <w:bCs/>
          <w:i/>
          <w:iCs/>
          <w:sz w:val="24"/>
          <w:szCs w:val="24"/>
        </w:rPr>
        <w:t>not</w:t>
      </w:r>
      <w:r w:rsidRPr="00125EBE">
        <w:rPr>
          <w:sz w:val="24"/>
          <w:szCs w:val="24"/>
        </w:rPr>
        <w:t xml:space="preserve"> involve protected populations or sensitive information (as defined </w:t>
      </w:r>
      <w:r w:rsidR="00740B54">
        <w:rPr>
          <w:sz w:val="24"/>
          <w:szCs w:val="24"/>
        </w:rPr>
        <w:t>at the end of</w:t>
      </w:r>
      <w:r w:rsidR="00502B91">
        <w:rPr>
          <w:sz w:val="24"/>
          <w:szCs w:val="24"/>
        </w:rPr>
        <w:t xml:space="preserve"> </w:t>
      </w:r>
      <w:r w:rsidRPr="00125EBE">
        <w:rPr>
          <w:sz w:val="24"/>
          <w:szCs w:val="24"/>
        </w:rPr>
        <w:t>this document)</w:t>
      </w:r>
      <w:r w:rsidRPr="00125EBE">
        <w:rPr>
          <w:sz w:val="24"/>
          <w:szCs w:val="24"/>
        </w:rPr>
        <w:t>.</w:t>
      </w:r>
    </w:p>
    <w:p w14:paraId="00668692" w14:textId="77777777" w:rsidR="00883336" w:rsidRDefault="00883336" w:rsidP="00B75197">
      <w:pPr>
        <w:pStyle w:val="Heading4"/>
      </w:pPr>
      <w:r>
        <w:t xml:space="preserve">If </w:t>
      </w:r>
      <w:r w:rsidRPr="000C7E32">
        <w:rPr>
          <w:b/>
          <w:i/>
          <w:iCs/>
        </w:rPr>
        <w:t>all</w:t>
      </w:r>
      <w:r>
        <w:rPr>
          <w:i/>
          <w:iCs/>
        </w:rPr>
        <w:t xml:space="preserve"> 3 conditions</w:t>
      </w:r>
      <w:r>
        <w:t xml:space="preserve"> under Question 4 are </w:t>
      </w:r>
      <w:r w:rsidRPr="000C7E32">
        <w:rPr>
          <w:b/>
          <w:i/>
          <w:iCs/>
        </w:rPr>
        <w:t>met</w:t>
      </w:r>
      <w:r>
        <w:t>:</w:t>
      </w:r>
    </w:p>
    <w:p w14:paraId="57D21DF4" w14:textId="47C98ED9" w:rsidR="007271C1" w:rsidRPr="00883336" w:rsidRDefault="00883336" w:rsidP="00883336">
      <w:pPr>
        <w:pStyle w:val="Heading5"/>
        <w:rPr>
          <w:b w:val="0"/>
          <w:bCs w:val="0"/>
        </w:rPr>
      </w:pPr>
      <w:r w:rsidRPr="00883336">
        <w:rPr>
          <w:b w:val="0"/>
          <w:bCs w:val="0"/>
        </w:rPr>
        <w:t xml:space="preserve">IRB review is </w:t>
      </w:r>
      <w:r w:rsidRPr="00883336">
        <w:rPr>
          <w:i/>
          <w:iCs/>
        </w:rPr>
        <w:t>not</w:t>
      </w:r>
      <w:r w:rsidRPr="00883336">
        <w:rPr>
          <w:b w:val="0"/>
          <w:bCs w:val="0"/>
        </w:rPr>
        <w:t xml:space="preserve"> required.</w:t>
      </w:r>
      <w:r w:rsidR="005B25F3" w:rsidRPr="00883336">
        <w:rPr>
          <w:b w:val="0"/>
          <w:bCs w:val="0"/>
        </w:rPr>
        <w:t xml:space="preserve"> </w:t>
      </w:r>
    </w:p>
    <w:p w14:paraId="1A681D06" w14:textId="565500DC" w:rsidR="00883336" w:rsidRDefault="00883336" w:rsidP="00B75197">
      <w:pPr>
        <w:pStyle w:val="Heading4"/>
      </w:pPr>
      <w:r>
        <w:t xml:space="preserve">If </w:t>
      </w:r>
      <w:r w:rsidRPr="000C7E32">
        <w:rPr>
          <w:b/>
          <w:i/>
          <w:iCs/>
        </w:rPr>
        <w:t>any</w:t>
      </w:r>
      <w:r>
        <w:rPr>
          <w:i/>
          <w:iCs/>
        </w:rPr>
        <w:t xml:space="preserve"> of the 3 conditions</w:t>
      </w:r>
      <w:r>
        <w:t xml:space="preserve"> under Question 4 are </w:t>
      </w:r>
      <w:r w:rsidRPr="000C7E32">
        <w:rPr>
          <w:b/>
          <w:i/>
          <w:iCs/>
        </w:rPr>
        <w:t>not</w:t>
      </w:r>
      <w:r>
        <w:t xml:space="preserve"> met:</w:t>
      </w:r>
    </w:p>
    <w:p w14:paraId="5529CE20" w14:textId="65683C40" w:rsidR="00883336" w:rsidRPr="00883336" w:rsidRDefault="00883336" w:rsidP="00883336">
      <w:pPr>
        <w:pStyle w:val="Heading5"/>
      </w:pPr>
      <w:r>
        <w:t>IRB review is required.</w:t>
      </w:r>
    </w:p>
    <w:p w14:paraId="00B846B6" w14:textId="5A1B451D" w:rsidR="007271C1" w:rsidRDefault="00D4506B" w:rsidP="007271C1">
      <w:r>
        <w:br w:type="page"/>
      </w:r>
    </w:p>
    <w:p w14:paraId="1FCB8A7E" w14:textId="4E64C434" w:rsidR="007271C1" w:rsidRPr="00B75197" w:rsidRDefault="007271C1" w:rsidP="00B75197">
      <w:pPr>
        <w:pStyle w:val="Heading2"/>
        <w:rPr>
          <w:b/>
          <w:bCs w:val="0"/>
        </w:rPr>
      </w:pPr>
      <w:r w:rsidRPr="00B75197">
        <w:rPr>
          <w:b/>
          <w:bCs w:val="0"/>
        </w:rPr>
        <w:lastRenderedPageBreak/>
        <w:t>Examples of Protected Populations</w:t>
      </w:r>
      <w:r w:rsidR="00B36E42">
        <w:rPr>
          <w:b/>
          <w:bCs w:val="0"/>
        </w:rPr>
        <w:t xml:space="preserve">, </w:t>
      </w:r>
      <w:r w:rsidRPr="00B75197">
        <w:rPr>
          <w:b/>
          <w:bCs w:val="0"/>
        </w:rPr>
        <w:t>Sensitive Areas</w:t>
      </w:r>
      <w:r w:rsidR="00B36E42">
        <w:rPr>
          <w:b/>
          <w:bCs w:val="0"/>
        </w:rPr>
        <w:t xml:space="preserve">, and </w:t>
      </w:r>
      <w:r w:rsidR="00B36E42">
        <w:rPr>
          <w:b/>
          <w:bCs w:val="0"/>
        </w:rPr>
        <w:br/>
      </w:r>
      <w:r w:rsidRPr="00B75197">
        <w:rPr>
          <w:b/>
          <w:bCs w:val="0"/>
        </w:rPr>
        <w:t>Other Exceptions</w:t>
      </w:r>
    </w:p>
    <w:p w14:paraId="40605785" w14:textId="77777777" w:rsidR="00AA2415" w:rsidRPr="00B36E42" w:rsidRDefault="007271C1" w:rsidP="00A54B85">
      <w:pPr>
        <w:pStyle w:val="Heading3"/>
        <w:numPr>
          <w:ilvl w:val="0"/>
          <w:numId w:val="0"/>
        </w:numPr>
        <w:spacing w:before="240"/>
        <w:rPr>
          <w:rFonts w:cstheme="minorHAnsi"/>
          <w:b/>
          <w:bCs w:val="0"/>
        </w:rPr>
      </w:pPr>
      <w:r w:rsidRPr="00B36E42">
        <w:rPr>
          <w:rFonts w:cstheme="minorHAnsi"/>
          <w:b/>
          <w:bCs w:val="0"/>
        </w:rPr>
        <w:t>Protected Populations</w:t>
      </w:r>
    </w:p>
    <w:p w14:paraId="5BBD119D" w14:textId="7F216D05" w:rsidR="007271C1" w:rsidRPr="00A54B85" w:rsidRDefault="007271C1" w:rsidP="007271C1">
      <w:pPr>
        <w:spacing w:after="120"/>
        <w:rPr>
          <w:rFonts w:cstheme="minorHAnsi"/>
          <w:sz w:val="24"/>
          <w:szCs w:val="24"/>
        </w:rPr>
      </w:pPr>
      <w:r w:rsidRPr="00A54B85">
        <w:rPr>
          <w:rFonts w:cstheme="minorHAnsi"/>
          <w:sz w:val="24"/>
          <w:szCs w:val="24"/>
        </w:rPr>
        <w:t>Examples include, but are not limited to:</w:t>
      </w:r>
    </w:p>
    <w:p w14:paraId="743800D5" w14:textId="77777777" w:rsidR="00AA2415" w:rsidRPr="00A54B85" w:rsidRDefault="007271C1" w:rsidP="007271C1">
      <w:pPr>
        <w:numPr>
          <w:ilvl w:val="0"/>
          <w:numId w:val="16"/>
        </w:numPr>
        <w:spacing w:after="0" w:line="240" w:lineRule="auto"/>
        <w:rPr>
          <w:rFonts w:cstheme="minorHAnsi"/>
          <w:sz w:val="24"/>
          <w:szCs w:val="24"/>
        </w:rPr>
      </w:pPr>
      <w:r w:rsidRPr="00A54B85">
        <w:rPr>
          <w:rFonts w:cstheme="minorHAnsi"/>
          <w:sz w:val="24"/>
          <w:szCs w:val="24"/>
        </w:rPr>
        <w:t>Children/Minors (under the age of 18)</w:t>
      </w:r>
    </w:p>
    <w:p w14:paraId="7F599597" w14:textId="65D02BA8" w:rsidR="007271C1" w:rsidRPr="00A54B85" w:rsidRDefault="007271C1" w:rsidP="00AA2415">
      <w:pPr>
        <w:numPr>
          <w:ilvl w:val="1"/>
          <w:numId w:val="16"/>
        </w:numPr>
        <w:spacing w:after="0" w:line="240" w:lineRule="auto"/>
        <w:rPr>
          <w:rFonts w:cstheme="minorHAnsi"/>
          <w:sz w:val="24"/>
          <w:szCs w:val="24"/>
        </w:rPr>
      </w:pPr>
      <w:r w:rsidRPr="00A54B85">
        <w:rPr>
          <w:rFonts w:cstheme="minorHAnsi"/>
          <w:b/>
          <w:sz w:val="24"/>
          <w:szCs w:val="24"/>
        </w:rPr>
        <w:t>Exception</w:t>
      </w:r>
      <w:r w:rsidRPr="00A54B85">
        <w:rPr>
          <w:rFonts w:cstheme="minorHAnsi"/>
          <w:sz w:val="24"/>
          <w:szCs w:val="24"/>
        </w:rPr>
        <w:t xml:space="preserve"> – projects conducted in established or commonly accepted educational settings involving normal educational practices. Contact </w:t>
      </w:r>
      <w:r w:rsidR="00B36E42" w:rsidRPr="00A54B85">
        <w:rPr>
          <w:rFonts w:cstheme="minorHAnsi"/>
          <w:sz w:val="24"/>
          <w:szCs w:val="24"/>
        </w:rPr>
        <w:t xml:space="preserve">the </w:t>
      </w:r>
      <w:r w:rsidRPr="00A54B85">
        <w:rPr>
          <w:rFonts w:cstheme="minorHAnsi"/>
          <w:sz w:val="24"/>
          <w:szCs w:val="24"/>
        </w:rPr>
        <w:t>IRB office for guidance.</w:t>
      </w:r>
    </w:p>
    <w:p w14:paraId="2ACCAEBA" w14:textId="77777777" w:rsidR="007271C1" w:rsidRPr="00A54B85" w:rsidRDefault="007271C1" w:rsidP="007271C1">
      <w:pPr>
        <w:pStyle w:val="BulletList"/>
        <w:numPr>
          <w:ilvl w:val="0"/>
          <w:numId w:val="16"/>
        </w:numPr>
        <w:spacing w:after="0"/>
        <w:rPr>
          <w:rFonts w:asciiTheme="minorHAnsi" w:hAnsiTheme="minorHAnsi" w:cstheme="minorHAnsi"/>
          <w:sz w:val="24"/>
        </w:rPr>
      </w:pPr>
      <w:r w:rsidRPr="00A54B85">
        <w:rPr>
          <w:rFonts w:asciiTheme="minorHAnsi" w:hAnsiTheme="minorHAnsi" w:cstheme="minorHAnsi"/>
          <w:sz w:val="24"/>
        </w:rPr>
        <w:t>Prisoners (now includes non-publicly available secondary data)</w:t>
      </w:r>
    </w:p>
    <w:p w14:paraId="0957EC91" w14:textId="77777777" w:rsidR="007271C1" w:rsidRPr="00A54B85" w:rsidRDefault="007271C1" w:rsidP="007271C1">
      <w:pPr>
        <w:pStyle w:val="BulletList"/>
        <w:numPr>
          <w:ilvl w:val="0"/>
          <w:numId w:val="16"/>
        </w:numPr>
        <w:spacing w:after="0"/>
        <w:rPr>
          <w:rFonts w:asciiTheme="minorHAnsi" w:hAnsiTheme="minorHAnsi" w:cstheme="minorHAnsi"/>
          <w:sz w:val="24"/>
        </w:rPr>
      </w:pPr>
      <w:r w:rsidRPr="00A54B85">
        <w:rPr>
          <w:rFonts w:asciiTheme="minorHAnsi" w:hAnsiTheme="minorHAnsi" w:cstheme="minorHAnsi"/>
          <w:sz w:val="24"/>
        </w:rPr>
        <w:t>Pregnant women</w:t>
      </w:r>
    </w:p>
    <w:p w14:paraId="0D1B25BC" w14:textId="77777777" w:rsidR="007271C1" w:rsidRPr="00A54B85" w:rsidRDefault="007271C1" w:rsidP="007271C1">
      <w:pPr>
        <w:pStyle w:val="BulletList"/>
        <w:numPr>
          <w:ilvl w:val="0"/>
          <w:numId w:val="16"/>
        </w:numPr>
        <w:spacing w:after="0"/>
        <w:rPr>
          <w:rFonts w:asciiTheme="minorHAnsi" w:hAnsiTheme="minorHAnsi" w:cstheme="minorHAnsi"/>
          <w:sz w:val="24"/>
        </w:rPr>
      </w:pPr>
      <w:r w:rsidRPr="00A54B85">
        <w:rPr>
          <w:rFonts w:asciiTheme="minorHAnsi" w:hAnsiTheme="minorHAnsi" w:cstheme="minorHAnsi"/>
          <w:sz w:val="24"/>
        </w:rPr>
        <w:t>Fetuses and products of labor and delivery</w:t>
      </w:r>
    </w:p>
    <w:p w14:paraId="65835378" w14:textId="77777777" w:rsidR="007271C1" w:rsidRPr="00A54B85" w:rsidRDefault="007271C1" w:rsidP="007271C1">
      <w:pPr>
        <w:pStyle w:val="BulletList"/>
        <w:numPr>
          <w:ilvl w:val="0"/>
          <w:numId w:val="16"/>
        </w:numPr>
        <w:spacing w:after="0"/>
        <w:rPr>
          <w:rFonts w:asciiTheme="minorHAnsi" w:hAnsiTheme="minorHAnsi" w:cstheme="minorHAnsi"/>
          <w:sz w:val="24"/>
        </w:rPr>
      </w:pPr>
      <w:r w:rsidRPr="00A54B85">
        <w:rPr>
          <w:rFonts w:asciiTheme="minorHAnsi" w:hAnsiTheme="minorHAnsi" w:cstheme="minorHAnsi"/>
          <w:sz w:val="24"/>
        </w:rPr>
        <w:t xml:space="preserve">People with diminished capacity to give consent </w:t>
      </w:r>
    </w:p>
    <w:p w14:paraId="7A2608F1" w14:textId="77777777" w:rsidR="007271C1" w:rsidRPr="00A54B85" w:rsidRDefault="007271C1" w:rsidP="007271C1">
      <w:pPr>
        <w:pStyle w:val="BulletList"/>
        <w:numPr>
          <w:ilvl w:val="0"/>
          <w:numId w:val="16"/>
        </w:numPr>
        <w:spacing w:after="0"/>
        <w:rPr>
          <w:rFonts w:asciiTheme="minorHAnsi" w:hAnsiTheme="minorHAnsi" w:cstheme="minorHAnsi"/>
          <w:sz w:val="24"/>
        </w:rPr>
      </w:pPr>
      <w:r w:rsidRPr="00A54B85">
        <w:rPr>
          <w:rFonts w:asciiTheme="minorHAnsi" w:hAnsiTheme="minorHAnsi" w:cstheme="minorHAnsi"/>
          <w:sz w:val="24"/>
        </w:rPr>
        <w:t>Mentally or physically challenged individuals</w:t>
      </w:r>
    </w:p>
    <w:p w14:paraId="327D5177" w14:textId="77777777" w:rsidR="00AA2415" w:rsidRPr="00B36E42" w:rsidRDefault="007271C1" w:rsidP="00A54B85">
      <w:pPr>
        <w:pStyle w:val="Heading3"/>
        <w:numPr>
          <w:ilvl w:val="0"/>
          <w:numId w:val="0"/>
        </w:numPr>
        <w:spacing w:before="240"/>
        <w:rPr>
          <w:rFonts w:cstheme="minorHAnsi"/>
          <w:b/>
          <w:bCs w:val="0"/>
        </w:rPr>
      </w:pPr>
      <w:r w:rsidRPr="00B36E42">
        <w:rPr>
          <w:rFonts w:cstheme="minorHAnsi"/>
          <w:b/>
          <w:bCs w:val="0"/>
        </w:rPr>
        <w:t>Sensitive Information</w:t>
      </w:r>
    </w:p>
    <w:p w14:paraId="3AC5C6D8" w14:textId="7CDFD863" w:rsidR="007271C1" w:rsidRPr="00A54B85" w:rsidRDefault="007271C1" w:rsidP="007271C1">
      <w:pPr>
        <w:spacing w:after="120"/>
        <w:rPr>
          <w:rFonts w:cstheme="minorHAnsi"/>
          <w:sz w:val="24"/>
          <w:szCs w:val="24"/>
        </w:rPr>
      </w:pPr>
      <w:r w:rsidRPr="00A54B85">
        <w:rPr>
          <w:rFonts w:cstheme="minorHAnsi"/>
          <w:sz w:val="24"/>
          <w:szCs w:val="24"/>
        </w:rPr>
        <w:t>Examples include, but are not limited to:</w:t>
      </w:r>
    </w:p>
    <w:p w14:paraId="506A1380" w14:textId="77777777" w:rsidR="007271C1" w:rsidRPr="00A54B85" w:rsidRDefault="007271C1" w:rsidP="007271C1">
      <w:pPr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r w:rsidRPr="00A54B85">
        <w:rPr>
          <w:rFonts w:cstheme="minorHAnsi"/>
          <w:sz w:val="24"/>
          <w:szCs w:val="24"/>
        </w:rPr>
        <w:t>Information relating to an individual’s psychological well-being or mental health</w:t>
      </w:r>
    </w:p>
    <w:p w14:paraId="107AF6D6" w14:textId="77777777" w:rsidR="007271C1" w:rsidRPr="00A54B85" w:rsidRDefault="007271C1" w:rsidP="007271C1">
      <w:pPr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r w:rsidRPr="00A54B85">
        <w:rPr>
          <w:rFonts w:cstheme="minorHAnsi"/>
          <w:sz w:val="24"/>
          <w:szCs w:val="24"/>
        </w:rPr>
        <w:t>Information relating to sexual attitudes, preferences, or practices</w:t>
      </w:r>
    </w:p>
    <w:p w14:paraId="585C2158" w14:textId="77777777" w:rsidR="007271C1" w:rsidRPr="00A54B85" w:rsidRDefault="007271C1" w:rsidP="007271C1">
      <w:pPr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r w:rsidRPr="00A54B85">
        <w:rPr>
          <w:rFonts w:cstheme="minorHAnsi"/>
          <w:sz w:val="24"/>
          <w:szCs w:val="24"/>
        </w:rPr>
        <w:t>Information relating to the use of alcohol or drugs</w:t>
      </w:r>
    </w:p>
    <w:p w14:paraId="6178103F" w14:textId="77777777" w:rsidR="007271C1" w:rsidRPr="00A54B85" w:rsidRDefault="007271C1" w:rsidP="007271C1">
      <w:pPr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r w:rsidRPr="00A54B85">
        <w:rPr>
          <w:rFonts w:cstheme="minorHAnsi"/>
          <w:sz w:val="24"/>
          <w:szCs w:val="24"/>
        </w:rPr>
        <w:t>Information relating to illegal behavior</w:t>
      </w:r>
    </w:p>
    <w:p w14:paraId="56143493" w14:textId="77777777" w:rsidR="007271C1" w:rsidRPr="00A54B85" w:rsidRDefault="007271C1" w:rsidP="007271C1">
      <w:pPr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r w:rsidRPr="00A54B85">
        <w:rPr>
          <w:rFonts w:cstheme="minorHAnsi"/>
          <w:sz w:val="24"/>
          <w:szCs w:val="24"/>
        </w:rPr>
        <w:t>Information that if released could reasonably place the individual at risk of criminal or civil liability or be damaging to the individual’s financial standing, employability, or reputation</w:t>
      </w:r>
    </w:p>
    <w:p w14:paraId="73038F30" w14:textId="2B705525" w:rsidR="007271C1" w:rsidRPr="00A54B85" w:rsidRDefault="007271C1" w:rsidP="007271C1">
      <w:pPr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r w:rsidRPr="00A54B85">
        <w:rPr>
          <w:rFonts w:cstheme="minorHAnsi"/>
          <w:sz w:val="24"/>
          <w:szCs w:val="24"/>
        </w:rPr>
        <w:t>Information that would normally be recorded in a patient’s medical record and the disclosure could reasonably lead to discrimination, stigmatization, etc.</w:t>
      </w:r>
    </w:p>
    <w:p w14:paraId="108134EE" w14:textId="24A8C8F0" w:rsidR="007271C1" w:rsidRPr="00B36E42" w:rsidRDefault="007271C1" w:rsidP="00A54B85">
      <w:pPr>
        <w:pStyle w:val="Heading3"/>
        <w:numPr>
          <w:ilvl w:val="0"/>
          <w:numId w:val="0"/>
        </w:numPr>
        <w:spacing w:before="240"/>
        <w:rPr>
          <w:rFonts w:cstheme="minorHAnsi"/>
          <w:b/>
          <w:bCs w:val="0"/>
        </w:rPr>
      </w:pPr>
      <w:r w:rsidRPr="00B36E42">
        <w:rPr>
          <w:rFonts w:cstheme="minorHAnsi"/>
          <w:b/>
          <w:bCs w:val="0"/>
        </w:rPr>
        <w:t>Other</w:t>
      </w:r>
    </w:p>
    <w:p w14:paraId="47D855CB" w14:textId="77777777" w:rsidR="007271C1" w:rsidRPr="00A54B85" w:rsidRDefault="007271C1" w:rsidP="007271C1">
      <w:pPr>
        <w:numPr>
          <w:ilvl w:val="0"/>
          <w:numId w:val="17"/>
        </w:numPr>
        <w:spacing w:after="0" w:line="240" w:lineRule="auto"/>
        <w:rPr>
          <w:rFonts w:cstheme="minorHAnsi"/>
          <w:sz w:val="24"/>
          <w:szCs w:val="24"/>
        </w:rPr>
      </w:pPr>
      <w:r w:rsidRPr="00A54B85">
        <w:rPr>
          <w:rFonts w:cstheme="minorHAnsi"/>
          <w:sz w:val="24"/>
          <w:szCs w:val="24"/>
        </w:rPr>
        <w:t xml:space="preserve">Be aware that there could be instances where a class project could fall under the authority of another IRB such that these guidelines would not apply – e.g., studies proposed to involve Eastern Maine Medical Center (EMMC) staff or patients, members/citizens of the Penobscot Nation (specifically targeted).  </w:t>
      </w:r>
    </w:p>
    <w:p w14:paraId="51602396" w14:textId="77777777" w:rsidR="007271C1" w:rsidRPr="00B36E42" w:rsidRDefault="007271C1" w:rsidP="007271C1">
      <w:pPr>
        <w:ind w:left="720"/>
        <w:rPr>
          <w:rFonts w:cstheme="minorHAnsi"/>
        </w:rPr>
      </w:pPr>
    </w:p>
    <w:p w14:paraId="70421F56" w14:textId="343EC06D" w:rsidR="007271C1" w:rsidRPr="00B36E42" w:rsidRDefault="00AA2415" w:rsidP="00AA2415">
      <w:pPr>
        <w:pStyle w:val="Heading2"/>
        <w:rPr>
          <w:rFonts w:cstheme="minorHAnsi"/>
          <w:b/>
          <w:bCs w:val="0"/>
        </w:rPr>
      </w:pPr>
      <w:r w:rsidRPr="00B36E42">
        <w:rPr>
          <w:rFonts w:cstheme="minorHAnsi"/>
          <w:b/>
          <w:bCs w:val="0"/>
        </w:rPr>
        <w:t>Further Guidance</w:t>
      </w:r>
      <w:r w:rsidR="00CD632C">
        <w:rPr>
          <w:rFonts w:cstheme="minorHAnsi"/>
          <w:b/>
          <w:bCs w:val="0"/>
        </w:rPr>
        <w:t xml:space="preserve"> &amp; Contact Info</w:t>
      </w:r>
      <w:r w:rsidR="00CF4018">
        <w:rPr>
          <w:rFonts w:cstheme="minorHAnsi"/>
          <w:b/>
          <w:bCs w:val="0"/>
        </w:rPr>
        <w:t>rmation</w:t>
      </w:r>
    </w:p>
    <w:p w14:paraId="40380A28" w14:textId="0F7F448F" w:rsidR="007271C1" w:rsidRPr="007271C1" w:rsidRDefault="007271C1" w:rsidP="007271C1">
      <w:r w:rsidRPr="00B36E42">
        <w:rPr>
          <w:rFonts w:cstheme="minorHAnsi"/>
          <w:sz w:val="24"/>
          <w:szCs w:val="24"/>
        </w:rPr>
        <w:t>Instructors/students who are unsure of whether a proposed project meets the guidelines for class projects should contact the IRB Office at</w:t>
      </w:r>
      <w:r w:rsidR="001544EA">
        <w:rPr>
          <w:rFonts w:cstheme="minorHAnsi"/>
          <w:sz w:val="24"/>
          <w:szCs w:val="24"/>
        </w:rPr>
        <w:t xml:space="preserve"> phone</w:t>
      </w:r>
      <w:r w:rsidRPr="00B36E42">
        <w:rPr>
          <w:rFonts w:cstheme="minorHAnsi"/>
          <w:sz w:val="24"/>
          <w:szCs w:val="24"/>
        </w:rPr>
        <w:t xml:space="preserve"> 1-2657, </w:t>
      </w:r>
      <w:r w:rsidR="001544EA">
        <w:rPr>
          <w:rFonts w:cstheme="minorHAnsi"/>
          <w:sz w:val="24"/>
          <w:szCs w:val="24"/>
        </w:rPr>
        <w:t xml:space="preserve">or </w:t>
      </w:r>
      <w:r w:rsidRPr="00B36E42">
        <w:rPr>
          <w:rFonts w:cstheme="minorHAnsi"/>
          <w:sz w:val="24"/>
          <w:szCs w:val="24"/>
        </w:rPr>
        <w:t xml:space="preserve">email </w:t>
      </w:r>
      <w:hyperlink r:id="rId8" w:history="1">
        <w:r w:rsidR="001544EA" w:rsidRPr="00002AFE">
          <w:rPr>
            <w:rStyle w:val="Hyperlink"/>
            <w:rFonts w:cstheme="minorHAnsi"/>
            <w:sz w:val="24"/>
            <w:szCs w:val="24"/>
          </w:rPr>
          <w:t>umric@maine.edu</w:t>
        </w:r>
      </w:hyperlink>
      <w:r w:rsidR="001544EA">
        <w:rPr>
          <w:rFonts w:cstheme="minorHAnsi"/>
          <w:sz w:val="24"/>
          <w:szCs w:val="24"/>
        </w:rPr>
        <w:t>.</w:t>
      </w:r>
      <w:r w:rsidRPr="00B36E42">
        <w:rPr>
          <w:rFonts w:cstheme="minorHAnsi"/>
          <w:sz w:val="24"/>
          <w:szCs w:val="24"/>
        </w:rPr>
        <w:t xml:space="preserve"> Remember, the IRB will not conduct retroactive reviews, so ask questions early and plan early! Conducting research with human subjects without IRB approval is a violation of the University’s Policy on the Protection of Human Subjects.</w:t>
      </w:r>
    </w:p>
    <w:sectPr w:rsidR="007271C1" w:rsidRPr="007271C1" w:rsidSect="00ED2B5E"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D8CB1" w14:textId="77777777" w:rsidR="003200A4" w:rsidRDefault="003200A4" w:rsidP="00C743A0">
      <w:pPr>
        <w:spacing w:after="0" w:line="240" w:lineRule="auto"/>
      </w:pPr>
      <w:r>
        <w:separator/>
      </w:r>
    </w:p>
  </w:endnote>
  <w:endnote w:type="continuationSeparator" w:id="0">
    <w:p w14:paraId="3D6A462B" w14:textId="77777777" w:rsidR="003200A4" w:rsidRDefault="003200A4" w:rsidP="00C74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68654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CEC51E" w14:textId="2D366295" w:rsidR="00C743A0" w:rsidRPr="00ED2B5E" w:rsidRDefault="00ED2B5E" w:rsidP="00ED2B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29867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63FBAE" w14:textId="7B599E66" w:rsidR="005922F6" w:rsidRDefault="005922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D3163A" w14:textId="77777777" w:rsidR="005922F6" w:rsidRDefault="005922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9DD00" w14:textId="77777777" w:rsidR="003200A4" w:rsidRDefault="003200A4" w:rsidP="00C743A0">
      <w:pPr>
        <w:spacing w:after="0" w:line="240" w:lineRule="auto"/>
      </w:pPr>
      <w:r>
        <w:separator/>
      </w:r>
    </w:p>
  </w:footnote>
  <w:footnote w:type="continuationSeparator" w:id="0">
    <w:p w14:paraId="1F875B72" w14:textId="77777777" w:rsidR="003200A4" w:rsidRDefault="003200A4" w:rsidP="00C74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1FE24" w14:textId="7909B21B" w:rsidR="00CB48EE" w:rsidRPr="00224533" w:rsidRDefault="00224533" w:rsidP="00224533">
    <w:pPr>
      <w:pStyle w:val="Header"/>
      <w:jc w:val="right"/>
    </w:pPr>
    <w:r>
      <w:t xml:space="preserve">Updated </w:t>
    </w:r>
    <w:r w:rsidR="005922F6">
      <w:t>September</w:t>
    </w:r>
    <w:r>
      <w:t xml:space="preserve"> 20</w:t>
    </w:r>
    <w:r w:rsidR="005922F6">
      <w:t>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5227"/>
    <w:multiLevelType w:val="hybridMultilevel"/>
    <w:tmpl w:val="D45685B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8B62F04">
      <w:start w:val="1"/>
      <w:numFmt w:val="bullet"/>
      <w:pStyle w:val="BulletLis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color w:val="auto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825270D"/>
    <w:multiLevelType w:val="hybridMultilevel"/>
    <w:tmpl w:val="AD508C58"/>
    <w:lvl w:ilvl="0" w:tplc="FFFFFFFF">
      <w:start w:val="1"/>
      <w:numFmt w:val="decimal"/>
      <w:suff w:val="space"/>
      <w:lvlText w:val="Question %1."/>
      <w:lvlJc w:val="left"/>
      <w:pPr>
        <w:ind w:left="432" w:hanging="432"/>
      </w:pPr>
      <w:rPr>
        <w:rFonts w:hint="default"/>
        <w:b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82CC7"/>
    <w:multiLevelType w:val="hybridMultilevel"/>
    <w:tmpl w:val="3A3A2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206BE"/>
    <w:multiLevelType w:val="hybridMultilevel"/>
    <w:tmpl w:val="9056AE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8CD7ED5"/>
    <w:multiLevelType w:val="hybridMultilevel"/>
    <w:tmpl w:val="FF4CC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B5FC4"/>
    <w:multiLevelType w:val="hybridMultilevel"/>
    <w:tmpl w:val="5D3C1B98"/>
    <w:lvl w:ilvl="0" w:tplc="A366F122">
      <w:start w:val="1"/>
      <w:numFmt w:val="decimal"/>
      <w:lvlText w:val="(%1)"/>
      <w:lvlJc w:val="left"/>
      <w:pPr>
        <w:ind w:left="21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DF46E8D"/>
    <w:multiLevelType w:val="hybridMultilevel"/>
    <w:tmpl w:val="2A92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AD27D3"/>
    <w:multiLevelType w:val="hybridMultilevel"/>
    <w:tmpl w:val="2BB28FAA"/>
    <w:lvl w:ilvl="0" w:tplc="FFFFFFFF">
      <w:start w:val="1"/>
      <w:numFmt w:val="decimal"/>
      <w:suff w:val="space"/>
      <w:lvlText w:val="Question %1."/>
      <w:lvlJc w:val="left"/>
      <w:pPr>
        <w:ind w:left="432" w:hanging="432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F17C72"/>
    <w:multiLevelType w:val="hybridMultilevel"/>
    <w:tmpl w:val="E2AA1F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46562C6"/>
    <w:multiLevelType w:val="hybridMultilevel"/>
    <w:tmpl w:val="301C1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D2C6A"/>
    <w:multiLevelType w:val="hybridMultilevel"/>
    <w:tmpl w:val="38C07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DD42CE"/>
    <w:multiLevelType w:val="hybridMultilevel"/>
    <w:tmpl w:val="E1CA9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542852"/>
    <w:multiLevelType w:val="hybridMultilevel"/>
    <w:tmpl w:val="DA80E1C4"/>
    <w:lvl w:ilvl="0" w:tplc="0FF8E878">
      <w:start w:val="1"/>
      <w:numFmt w:val="decimal"/>
      <w:pStyle w:val="Heading3"/>
      <w:suff w:val="space"/>
      <w:lvlText w:val="Question %1."/>
      <w:lvlJc w:val="left"/>
      <w:pPr>
        <w:ind w:left="432" w:hanging="432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98661F8A">
      <w:start w:val="1"/>
      <w:numFmt w:val="decimal"/>
      <w:lvlText w:val="(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D91357"/>
    <w:multiLevelType w:val="hybridMultilevel"/>
    <w:tmpl w:val="7916E460"/>
    <w:lvl w:ilvl="0" w:tplc="BDDC1F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8A0525"/>
    <w:multiLevelType w:val="hybridMultilevel"/>
    <w:tmpl w:val="D62A8C72"/>
    <w:lvl w:ilvl="0" w:tplc="3550B330">
      <w:start w:val="1"/>
      <w:numFmt w:val="bullet"/>
      <w:pStyle w:val="Heading5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6E754F89"/>
    <w:multiLevelType w:val="hybridMultilevel"/>
    <w:tmpl w:val="E0769C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F814FA"/>
    <w:multiLevelType w:val="hybridMultilevel"/>
    <w:tmpl w:val="94C2640C"/>
    <w:lvl w:ilvl="0" w:tplc="7F8EDF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D846C8"/>
    <w:multiLevelType w:val="hybridMultilevel"/>
    <w:tmpl w:val="5232D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956102">
    <w:abstractNumId w:val="9"/>
  </w:num>
  <w:num w:numId="2" w16cid:durableId="2010399627">
    <w:abstractNumId w:val="11"/>
  </w:num>
  <w:num w:numId="3" w16cid:durableId="1870413956">
    <w:abstractNumId w:val="12"/>
  </w:num>
  <w:num w:numId="4" w16cid:durableId="1896620382">
    <w:abstractNumId w:val="6"/>
  </w:num>
  <w:num w:numId="5" w16cid:durableId="1530144383">
    <w:abstractNumId w:val="17"/>
  </w:num>
  <w:num w:numId="6" w16cid:durableId="1887789279">
    <w:abstractNumId w:val="2"/>
  </w:num>
  <w:num w:numId="7" w16cid:durableId="1506237910">
    <w:abstractNumId w:val="3"/>
  </w:num>
  <w:num w:numId="8" w16cid:durableId="1198817247">
    <w:abstractNumId w:val="10"/>
  </w:num>
  <w:num w:numId="9" w16cid:durableId="415983825">
    <w:abstractNumId w:val="14"/>
  </w:num>
  <w:num w:numId="10" w16cid:durableId="1513909917">
    <w:abstractNumId w:val="14"/>
  </w:num>
  <w:num w:numId="11" w16cid:durableId="29303339">
    <w:abstractNumId w:val="7"/>
  </w:num>
  <w:num w:numId="12" w16cid:durableId="1412507799">
    <w:abstractNumId w:val="1"/>
  </w:num>
  <w:num w:numId="13" w16cid:durableId="279728369">
    <w:abstractNumId w:val="15"/>
  </w:num>
  <w:num w:numId="14" w16cid:durableId="1687101359">
    <w:abstractNumId w:val="0"/>
  </w:num>
  <w:num w:numId="15" w16cid:durableId="1960840555">
    <w:abstractNumId w:val="16"/>
  </w:num>
  <w:num w:numId="16" w16cid:durableId="443579897">
    <w:abstractNumId w:val="13"/>
  </w:num>
  <w:num w:numId="17" w16cid:durableId="444815311">
    <w:abstractNumId w:val="4"/>
  </w:num>
  <w:num w:numId="18" w16cid:durableId="1229460219">
    <w:abstractNumId w:val="8"/>
  </w:num>
  <w:num w:numId="19" w16cid:durableId="1433893216">
    <w:abstractNumId w:val="5"/>
  </w:num>
  <w:num w:numId="20" w16cid:durableId="901215693">
    <w:abstractNumId w:val="12"/>
  </w:num>
  <w:num w:numId="21" w16cid:durableId="14511291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9A1"/>
    <w:rsid w:val="00001D08"/>
    <w:rsid w:val="00065812"/>
    <w:rsid w:val="000745B2"/>
    <w:rsid w:val="000844CE"/>
    <w:rsid w:val="000C4163"/>
    <w:rsid w:val="000C7E32"/>
    <w:rsid w:val="000E067F"/>
    <w:rsid w:val="000E1A9B"/>
    <w:rsid w:val="000E1AAD"/>
    <w:rsid w:val="00100C53"/>
    <w:rsid w:val="00104C31"/>
    <w:rsid w:val="00106332"/>
    <w:rsid w:val="00117402"/>
    <w:rsid w:val="00125EBE"/>
    <w:rsid w:val="001311E2"/>
    <w:rsid w:val="001544EA"/>
    <w:rsid w:val="0018141F"/>
    <w:rsid w:val="00192521"/>
    <w:rsid w:val="001D5A36"/>
    <w:rsid w:val="001F608D"/>
    <w:rsid w:val="002038DA"/>
    <w:rsid w:val="002211EF"/>
    <w:rsid w:val="00224533"/>
    <w:rsid w:val="002379A1"/>
    <w:rsid w:val="00247BE6"/>
    <w:rsid w:val="00274C89"/>
    <w:rsid w:val="002934CE"/>
    <w:rsid w:val="002A43BE"/>
    <w:rsid w:val="002B4B30"/>
    <w:rsid w:val="002C1032"/>
    <w:rsid w:val="002F20D7"/>
    <w:rsid w:val="00300AA6"/>
    <w:rsid w:val="0030696B"/>
    <w:rsid w:val="003101D2"/>
    <w:rsid w:val="003141B0"/>
    <w:rsid w:val="00315533"/>
    <w:rsid w:val="003200A4"/>
    <w:rsid w:val="00333D93"/>
    <w:rsid w:val="0033630F"/>
    <w:rsid w:val="003452F4"/>
    <w:rsid w:val="00371AC5"/>
    <w:rsid w:val="00391683"/>
    <w:rsid w:val="00393057"/>
    <w:rsid w:val="00393689"/>
    <w:rsid w:val="003D793C"/>
    <w:rsid w:val="003E5F19"/>
    <w:rsid w:val="003F3C7E"/>
    <w:rsid w:val="00433BD3"/>
    <w:rsid w:val="004408AB"/>
    <w:rsid w:val="00445085"/>
    <w:rsid w:val="004457D4"/>
    <w:rsid w:val="0045604A"/>
    <w:rsid w:val="00464080"/>
    <w:rsid w:val="004B5F6C"/>
    <w:rsid w:val="004E3311"/>
    <w:rsid w:val="00502B91"/>
    <w:rsid w:val="0050721B"/>
    <w:rsid w:val="005153A1"/>
    <w:rsid w:val="00542100"/>
    <w:rsid w:val="005922F6"/>
    <w:rsid w:val="005B25F3"/>
    <w:rsid w:val="005C7498"/>
    <w:rsid w:val="005E3C1B"/>
    <w:rsid w:val="00615DBC"/>
    <w:rsid w:val="00637209"/>
    <w:rsid w:val="00692B89"/>
    <w:rsid w:val="006971D8"/>
    <w:rsid w:val="006B1AA4"/>
    <w:rsid w:val="006B4B02"/>
    <w:rsid w:val="00721DD5"/>
    <w:rsid w:val="007271C1"/>
    <w:rsid w:val="00740B54"/>
    <w:rsid w:val="00744542"/>
    <w:rsid w:val="00746112"/>
    <w:rsid w:val="00746EB6"/>
    <w:rsid w:val="00757060"/>
    <w:rsid w:val="007627EF"/>
    <w:rsid w:val="00770AFA"/>
    <w:rsid w:val="00782F72"/>
    <w:rsid w:val="007A37BA"/>
    <w:rsid w:val="007B1FB9"/>
    <w:rsid w:val="007C4B65"/>
    <w:rsid w:val="00805594"/>
    <w:rsid w:val="00824712"/>
    <w:rsid w:val="00833336"/>
    <w:rsid w:val="0086385B"/>
    <w:rsid w:val="00864B31"/>
    <w:rsid w:val="00873F95"/>
    <w:rsid w:val="00883336"/>
    <w:rsid w:val="008A2645"/>
    <w:rsid w:val="008A5B84"/>
    <w:rsid w:val="008A71AA"/>
    <w:rsid w:val="008B6BB5"/>
    <w:rsid w:val="008C61AC"/>
    <w:rsid w:val="008C7DD6"/>
    <w:rsid w:val="008D48BE"/>
    <w:rsid w:val="008E7FB6"/>
    <w:rsid w:val="009139E1"/>
    <w:rsid w:val="00930EF1"/>
    <w:rsid w:val="00937B48"/>
    <w:rsid w:val="00947362"/>
    <w:rsid w:val="00995257"/>
    <w:rsid w:val="009E403A"/>
    <w:rsid w:val="009E4180"/>
    <w:rsid w:val="00A43188"/>
    <w:rsid w:val="00A47CD0"/>
    <w:rsid w:val="00A500EC"/>
    <w:rsid w:val="00A54B85"/>
    <w:rsid w:val="00A55055"/>
    <w:rsid w:val="00A56AFA"/>
    <w:rsid w:val="00A70712"/>
    <w:rsid w:val="00A71880"/>
    <w:rsid w:val="00A86F61"/>
    <w:rsid w:val="00A95FFC"/>
    <w:rsid w:val="00AA2415"/>
    <w:rsid w:val="00AB1CB8"/>
    <w:rsid w:val="00AE20D7"/>
    <w:rsid w:val="00AF7E43"/>
    <w:rsid w:val="00B36E42"/>
    <w:rsid w:val="00B45ADA"/>
    <w:rsid w:val="00B46466"/>
    <w:rsid w:val="00B569F4"/>
    <w:rsid w:val="00B75197"/>
    <w:rsid w:val="00B766FD"/>
    <w:rsid w:val="00B80614"/>
    <w:rsid w:val="00BA600D"/>
    <w:rsid w:val="00BB0E53"/>
    <w:rsid w:val="00BC078C"/>
    <w:rsid w:val="00BC49E0"/>
    <w:rsid w:val="00BD7B14"/>
    <w:rsid w:val="00BF2B02"/>
    <w:rsid w:val="00C13680"/>
    <w:rsid w:val="00C220FE"/>
    <w:rsid w:val="00C56844"/>
    <w:rsid w:val="00C64960"/>
    <w:rsid w:val="00C71222"/>
    <w:rsid w:val="00C743A0"/>
    <w:rsid w:val="00CA0E1A"/>
    <w:rsid w:val="00CB48EE"/>
    <w:rsid w:val="00CD632C"/>
    <w:rsid w:val="00CF377E"/>
    <w:rsid w:val="00CF4018"/>
    <w:rsid w:val="00D04E50"/>
    <w:rsid w:val="00D422C5"/>
    <w:rsid w:val="00D4506B"/>
    <w:rsid w:val="00D74E86"/>
    <w:rsid w:val="00D85A43"/>
    <w:rsid w:val="00D926DB"/>
    <w:rsid w:val="00D95DA0"/>
    <w:rsid w:val="00DB0AC2"/>
    <w:rsid w:val="00E15FB5"/>
    <w:rsid w:val="00E25A6E"/>
    <w:rsid w:val="00E436A7"/>
    <w:rsid w:val="00E65931"/>
    <w:rsid w:val="00E77B23"/>
    <w:rsid w:val="00E80A54"/>
    <w:rsid w:val="00EA23B6"/>
    <w:rsid w:val="00ED2B5E"/>
    <w:rsid w:val="00ED5DB8"/>
    <w:rsid w:val="00EF4FC5"/>
    <w:rsid w:val="00F1547E"/>
    <w:rsid w:val="00F372EC"/>
    <w:rsid w:val="00F56594"/>
    <w:rsid w:val="00FB2E7B"/>
    <w:rsid w:val="00FC3B22"/>
    <w:rsid w:val="00FE28B2"/>
    <w:rsid w:val="00FE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89F3366"/>
  <w15:chartTrackingRefBased/>
  <w15:docId w15:val="{1FD78062-89F1-484F-BC41-BB864F2A7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594"/>
  </w:style>
  <w:style w:type="paragraph" w:styleId="Heading1">
    <w:name w:val="heading 1"/>
    <w:basedOn w:val="Normal"/>
    <w:next w:val="Normal"/>
    <w:link w:val="Heading1Char"/>
    <w:uiPriority w:val="9"/>
    <w:qFormat/>
    <w:rsid w:val="00B75197"/>
    <w:pPr>
      <w:jc w:val="center"/>
      <w:outlineLvl w:val="0"/>
    </w:pPr>
    <w:rPr>
      <w:b/>
      <w:sz w:val="36"/>
      <w:szCs w:val="3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75197"/>
    <w:pPr>
      <w:outlineLvl w:val="1"/>
    </w:pPr>
    <w:rPr>
      <w:b w:val="0"/>
      <w:bCs/>
      <w:sz w:val="32"/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05594"/>
    <w:pPr>
      <w:numPr>
        <w:numId w:val="3"/>
      </w:numPr>
      <w:jc w:val="left"/>
      <w:outlineLvl w:val="2"/>
    </w:pPr>
    <w:rPr>
      <w:sz w:val="24"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805594"/>
    <w:pPr>
      <w:ind w:left="1440"/>
      <w:jc w:val="left"/>
      <w:outlineLvl w:val="3"/>
    </w:pPr>
    <w:rPr>
      <w:sz w:val="24"/>
    </w:rPr>
  </w:style>
  <w:style w:type="paragraph" w:styleId="Heading5">
    <w:name w:val="heading 5"/>
    <w:basedOn w:val="ListParagraph"/>
    <w:next w:val="Normal"/>
    <w:link w:val="Heading5Char"/>
    <w:uiPriority w:val="9"/>
    <w:unhideWhenUsed/>
    <w:qFormat/>
    <w:rsid w:val="00315533"/>
    <w:pPr>
      <w:numPr>
        <w:numId w:val="9"/>
      </w:numPr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60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43A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4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3A0"/>
  </w:style>
  <w:style w:type="paragraph" w:styleId="Footer">
    <w:name w:val="footer"/>
    <w:basedOn w:val="Normal"/>
    <w:link w:val="FooterChar"/>
    <w:uiPriority w:val="99"/>
    <w:unhideWhenUsed/>
    <w:rsid w:val="00C74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3A0"/>
  </w:style>
  <w:style w:type="character" w:customStyle="1" w:styleId="Heading1Char">
    <w:name w:val="Heading 1 Char"/>
    <w:basedOn w:val="DefaultParagraphFont"/>
    <w:link w:val="Heading1"/>
    <w:uiPriority w:val="9"/>
    <w:rsid w:val="00B75197"/>
    <w:rPr>
      <w:b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B75197"/>
    <w:rPr>
      <w:bC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A47CD0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4408A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408A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408AB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4408A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805594"/>
    <w:rPr>
      <w:bCs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05594"/>
    <w:rPr>
      <w:bCs/>
      <w:sz w:val="24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315533"/>
    <w:rPr>
      <w:b/>
      <w:bCs/>
      <w:sz w:val="24"/>
      <w:szCs w:val="24"/>
    </w:rPr>
  </w:style>
  <w:style w:type="paragraph" w:customStyle="1" w:styleId="BulletList">
    <w:name w:val="Bullet List"/>
    <w:basedOn w:val="Normal"/>
    <w:rsid w:val="007271C1"/>
    <w:pPr>
      <w:numPr>
        <w:ilvl w:val="1"/>
        <w:numId w:val="14"/>
      </w:numPr>
      <w:spacing w:after="120" w:line="240" w:lineRule="auto"/>
    </w:pPr>
    <w:rPr>
      <w:rFonts w:ascii="Arial" w:eastAsia="Times New Roman" w:hAnsi="Arial" w:cs="Arial"/>
      <w:color w:val="000000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6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ric@maine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41992-B369-4769-8DF8-82D58456E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IBC Submission Flow Chart - Plain Text</vt:lpstr>
    </vt:vector>
  </TitlesOfParts>
  <Company>University of Maine</Company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IBC Submission Flow Chart - Plain Text</dc:title>
  <dc:subject/>
  <dc:creator>Cara P Doiron</dc:creator>
  <cp:keywords/>
  <dc:description/>
  <cp:lastModifiedBy>Cara Doiron</cp:lastModifiedBy>
  <cp:revision>160</cp:revision>
  <dcterms:created xsi:type="dcterms:W3CDTF">2021-06-25T18:12:00Z</dcterms:created>
  <dcterms:modified xsi:type="dcterms:W3CDTF">2026-03-28T00:17:00Z</dcterms:modified>
</cp:coreProperties>
</file>