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17AFF" w14:textId="1B313820" w:rsidR="00BF1456" w:rsidRPr="00AC516A" w:rsidRDefault="00BF1456" w:rsidP="00C91E26">
      <w:pPr>
        <w:pStyle w:val="Heading1"/>
      </w:pPr>
      <w:bookmarkStart w:id="0" w:name="_Toc160813805"/>
      <w:r w:rsidRPr="00E112D6">
        <w:t>UNIVERSITY OF MAINE</w:t>
      </w:r>
      <w:r w:rsidR="00C91E26">
        <w:br/>
      </w:r>
      <w:r w:rsidR="00C91E26">
        <w:br/>
      </w:r>
      <w:r w:rsidR="00C91E26">
        <w:br/>
      </w:r>
      <w:r w:rsidRPr="00AC516A">
        <w:t>Policies and Procedures</w:t>
      </w:r>
      <w:r w:rsidR="00A01DD4" w:rsidRPr="00AC516A">
        <w:t xml:space="preserve"> for</w:t>
      </w:r>
      <w:r w:rsidR="00AC516A" w:rsidRPr="00AC516A">
        <w:br/>
      </w:r>
      <w:r w:rsidRPr="00AC516A">
        <w:t>Financial Disclosures and Conflicts of Interest</w:t>
      </w:r>
      <w:r w:rsidR="00AC516A" w:rsidRPr="00AC516A">
        <w:br/>
      </w:r>
      <w:r w:rsidR="00A01DD4" w:rsidRPr="00AC516A">
        <w:t xml:space="preserve">in </w:t>
      </w:r>
      <w:r w:rsidRPr="00AC516A">
        <w:t>Extramurally Sponsored Activities</w:t>
      </w:r>
      <w:bookmarkEnd w:id="0"/>
    </w:p>
    <w:p w14:paraId="0EA87AFB" w14:textId="77777777" w:rsidR="00BF1456" w:rsidRPr="00E112D6" w:rsidRDefault="00BF1456" w:rsidP="00EC7D59">
      <w:pPr>
        <w:jc w:val="center"/>
        <w:rPr>
          <w:rFonts w:asciiTheme="majorHAnsi" w:hAnsiTheme="majorHAnsi" w:cs="Times New Roman"/>
          <w:b/>
          <w:sz w:val="24"/>
          <w:szCs w:val="24"/>
        </w:rPr>
      </w:pPr>
    </w:p>
    <w:p w14:paraId="7082A9B3" w14:textId="77777777" w:rsidR="00BF1456" w:rsidRPr="00E112D6" w:rsidRDefault="00BF1456" w:rsidP="00EC7D59">
      <w:pPr>
        <w:jc w:val="center"/>
        <w:rPr>
          <w:rFonts w:asciiTheme="majorHAnsi" w:hAnsiTheme="majorHAnsi" w:cs="Times New Roman"/>
          <w:b/>
          <w:sz w:val="24"/>
          <w:szCs w:val="24"/>
        </w:rPr>
      </w:pPr>
    </w:p>
    <w:p w14:paraId="1157CB8F" w14:textId="77777777" w:rsidR="00E112D6" w:rsidRDefault="00E112D6" w:rsidP="00E112D6">
      <w:pPr>
        <w:spacing w:after="0" w:line="240" w:lineRule="auto"/>
        <w:jc w:val="center"/>
        <w:rPr>
          <w:rFonts w:asciiTheme="majorHAnsi" w:hAnsiTheme="majorHAnsi" w:cs="Times New Roman"/>
          <w:b/>
          <w:sz w:val="24"/>
          <w:szCs w:val="24"/>
        </w:rPr>
      </w:pPr>
    </w:p>
    <w:p w14:paraId="7028D722" w14:textId="77777777" w:rsidR="00E112D6" w:rsidRDefault="00E112D6" w:rsidP="00E112D6">
      <w:pPr>
        <w:spacing w:after="0" w:line="240" w:lineRule="auto"/>
        <w:jc w:val="center"/>
        <w:rPr>
          <w:rFonts w:asciiTheme="majorHAnsi" w:hAnsiTheme="majorHAnsi" w:cs="Times New Roman"/>
          <w:b/>
          <w:sz w:val="24"/>
          <w:szCs w:val="24"/>
        </w:rPr>
      </w:pPr>
    </w:p>
    <w:p w14:paraId="69D2174E" w14:textId="77777777" w:rsidR="00E112D6" w:rsidRDefault="00E112D6" w:rsidP="00E112D6">
      <w:pPr>
        <w:spacing w:after="0" w:line="240" w:lineRule="auto"/>
        <w:jc w:val="center"/>
        <w:rPr>
          <w:rFonts w:asciiTheme="majorHAnsi" w:hAnsiTheme="majorHAnsi" w:cs="Times New Roman"/>
          <w:b/>
          <w:sz w:val="24"/>
          <w:szCs w:val="24"/>
        </w:rPr>
      </w:pPr>
    </w:p>
    <w:p w14:paraId="032B38AC" w14:textId="3FB27E56" w:rsidR="00BF1456" w:rsidRPr="00E112D6" w:rsidRDefault="00BF1456" w:rsidP="00E112D6">
      <w:pPr>
        <w:spacing w:after="0" w:line="240" w:lineRule="auto"/>
        <w:jc w:val="center"/>
        <w:rPr>
          <w:rFonts w:asciiTheme="majorHAnsi" w:hAnsiTheme="majorHAnsi" w:cs="Times New Roman"/>
          <w:b/>
          <w:sz w:val="24"/>
          <w:szCs w:val="24"/>
        </w:rPr>
      </w:pPr>
      <w:r w:rsidRPr="00E112D6">
        <w:rPr>
          <w:rFonts w:asciiTheme="majorHAnsi" w:hAnsiTheme="majorHAnsi" w:cs="Times New Roman"/>
          <w:b/>
          <w:sz w:val="24"/>
          <w:szCs w:val="24"/>
        </w:rPr>
        <w:t xml:space="preserve">Office of </w:t>
      </w:r>
      <w:r w:rsidR="00607D70" w:rsidRPr="00E112D6">
        <w:rPr>
          <w:rFonts w:asciiTheme="majorHAnsi" w:hAnsiTheme="majorHAnsi" w:cs="Times New Roman"/>
          <w:b/>
          <w:sz w:val="24"/>
          <w:szCs w:val="24"/>
        </w:rPr>
        <w:t>the Vice President for Research and Dean of the Graduate School</w:t>
      </w:r>
    </w:p>
    <w:p w14:paraId="15D85285" w14:textId="26E268B9" w:rsidR="00F82A18" w:rsidRPr="00E112D6" w:rsidRDefault="00F82A18" w:rsidP="00E112D6">
      <w:pPr>
        <w:spacing w:after="0" w:line="240" w:lineRule="auto"/>
        <w:jc w:val="center"/>
        <w:rPr>
          <w:rFonts w:asciiTheme="majorHAnsi" w:hAnsiTheme="majorHAnsi" w:cs="Times New Roman"/>
          <w:b/>
          <w:sz w:val="24"/>
          <w:szCs w:val="24"/>
        </w:rPr>
      </w:pPr>
      <w:r w:rsidRPr="00E112D6">
        <w:rPr>
          <w:rFonts w:asciiTheme="majorHAnsi" w:hAnsiTheme="majorHAnsi" w:cs="Times New Roman"/>
          <w:b/>
          <w:sz w:val="24"/>
          <w:szCs w:val="24"/>
        </w:rPr>
        <w:t>Office of Research Compliance</w:t>
      </w:r>
    </w:p>
    <w:p w14:paraId="2C29C945" w14:textId="77777777" w:rsidR="00BF1456" w:rsidRDefault="00BF1456" w:rsidP="00EC7D59">
      <w:pPr>
        <w:jc w:val="center"/>
        <w:rPr>
          <w:rFonts w:asciiTheme="majorHAnsi" w:hAnsiTheme="majorHAnsi" w:cs="Times New Roman"/>
          <w:b/>
          <w:sz w:val="24"/>
          <w:szCs w:val="24"/>
        </w:rPr>
      </w:pPr>
    </w:p>
    <w:p w14:paraId="3BD4F12A" w14:textId="77777777" w:rsidR="00E112D6" w:rsidRDefault="00E112D6" w:rsidP="00EC7D59">
      <w:pPr>
        <w:jc w:val="center"/>
        <w:rPr>
          <w:rFonts w:asciiTheme="majorHAnsi" w:hAnsiTheme="majorHAnsi" w:cs="Times New Roman"/>
          <w:b/>
          <w:sz w:val="24"/>
          <w:szCs w:val="24"/>
        </w:rPr>
      </w:pPr>
    </w:p>
    <w:p w14:paraId="7334AC53" w14:textId="77777777" w:rsidR="00E112D6" w:rsidRDefault="00E112D6" w:rsidP="00EC7D59">
      <w:pPr>
        <w:jc w:val="center"/>
        <w:rPr>
          <w:rFonts w:asciiTheme="majorHAnsi" w:hAnsiTheme="majorHAnsi" w:cs="Times New Roman"/>
          <w:b/>
          <w:sz w:val="24"/>
          <w:szCs w:val="24"/>
        </w:rPr>
      </w:pPr>
    </w:p>
    <w:p w14:paraId="46C3E4B6" w14:textId="77777777" w:rsidR="00E112D6" w:rsidRPr="00E112D6" w:rsidRDefault="00E112D6" w:rsidP="00EC7D59">
      <w:pPr>
        <w:jc w:val="center"/>
        <w:rPr>
          <w:rFonts w:asciiTheme="majorHAnsi" w:hAnsiTheme="majorHAnsi" w:cs="Times New Roman"/>
          <w:b/>
          <w:sz w:val="24"/>
          <w:szCs w:val="24"/>
        </w:rPr>
      </w:pPr>
    </w:p>
    <w:p w14:paraId="5A1B2B0B" w14:textId="77777777" w:rsidR="00BF1456" w:rsidRPr="00E112D6" w:rsidRDefault="00BF1456" w:rsidP="00EC7D59">
      <w:pPr>
        <w:jc w:val="center"/>
        <w:rPr>
          <w:rFonts w:asciiTheme="majorHAnsi" w:hAnsiTheme="majorHAnsi" w:cs="Times New Roman"/>
          <w:b/>
          <w:sz w:val="24"/>
          <w:szCs w:val="24"/>
        </w:rPr>
      </w:pPr>
      <w:r w:rsidRPr="00E112D6">
        <w:rPr>
          <w:rFonts w:asciiTheme="majorHAnsi" w:hAnsiTheme="majorHAnsi" w:cs="Times New Roman"/>
          <w:b/>
          <w:sz w:val="24"/>
          <w:szCs w:val="24"/>
        </w:rPr>
        <w:t>Approved 8/1995</w:t>
      </w:r>
    </w:p>
    <w:p w14:paraId="5F4F20B5" w14:textId="4377F1F9" w:rsidR="00BF1456" w:rsidRPr="00E112D6" w:rsidRDefault="006F7C3B" w:rsidP="00EC7D59">
      <w:pPr>
        <w:jc w:val="center"/>
        <w:rPr>
          <w:rFonts w:asciiTheme="majorHAnsi" w:hAnsiTheme="majorHAnsi" w:cs="Times New Roman"/>
          <w:b/>
          <w:sz w:val="24"/>
          <w:szCs w:val="24"/>
        </w:rPr>
      </w:pPr>
      <w:r w:rsidRPr="00E112D6">
        <w:rPr>
          <w:rFonts w:asciiTheme="majorHAnsi" w:hAnsiTheme="majorHAnsi" w:cs="Times New Roman"/>
          <w:b/>
          <w:sz w:val="24"/>
          <w:szCs w:val="24"/>
        </w:rPr>
        <w:t>Last Updated</w:t>
      </w:r>
      <w:r w:rsidR="00BF1456" w:rsidRPr="00E112D6">
        <w:rPr>
          <w:rFonts w:asciiTheme="majorHAnsi" w:hAnsiTheme="majorHAnsi" w:cs="Times New Roman"/>
          <w:b/>
          <w:sz w:val="24"/>
          <w:szCs w:val="24"/>
        </w:rPr>
        <w:t xml:space="preserve"> </w:t>
      </w:r>
      <w:r w:rsidR="00532F60">
        <w:rPr>
          <w:rFonts w:asciiTheme="majorHAnsi" w:hAnsiTheme="majorHAnsi" w:cs="Times New Roman"/>
          <w:b/>
          <w:sz w:val="24"/>
          <w:szCs w:val="24"/>
        </w:rPr>
        <w:t>9/26</w:t>
      </w:r>
      <w:r w:rsidR="003424A1">
        <w:rPr>
          <w:rFonts w:asciiTheme="majorHAnsi" w:hAnsiTheme="majorHAnsi" w:cs="Times New Roman"/>
          <w:b/>
          <w:sz w:val="24"/>
          <w:szCs w:val="24"/>
        </w:rPr>
        <w:t>/2019</w:t>
      </w:r>
      <w:r w:rsidRPr="00E112D6">
        <w:rPr>
          <w:rStyle w:val="FootnoteReference"/>
          <w:rFonts w:asciiTheme="majorHAnsi" w:hAnsiTheme="majorHAnsi" w:cs="Times New Roman"/>
          <w:b/>
          <w:sz w:val="24"/>
          <w:szCs w:val="24"/>
        </w:rPr>
        <w:footnoteReference w:id="1"/>
      </w:r>
    </w:p>
    <w:p w14:paraId="79A6A62D" w14:textId="77777777" w:rsidR="00BF1456" w:rsidRPr="009E13C9" w:rsidRDefault="00BF1456" w:rsidP="00EC7D59">
      <w:pPr>
        <w:jc w:val="both"/>
        <w:rPr>
          <w:rFonts w:asciiTheme="majorHAnsi" w:hAnsiTheme="majorHAnsi" w:cs="Times New Roman"/>
        </w:rPr>
      </w:pPr>
    </w:p>
    <w:p w14:paraId="0942182B" w14:textId="77777777" w:rsidR="00BF1456" w:rsidRPr="009E13C9" w:rsidRDefault="00BF1456" w:rsidP="00EC7D59">
      <w:pPr>
        <w:jc w:val="both"/>
        <w:rPr>
          <w:rFonts w:asciiTheme="majorHAnsi" w:hAnsiTheme="majorHAnsi" w:cs="Times New Roman"/>
        </w:rPr>
      </w:pPr>
    </w:p>
    <w:p w14:paraId="5A580706" w14:textId="7E124AA4" w:rsidR="00BD11C6" w:rsidRPr="009E13C9" w:rsidRDefault="00BF1456" w:rsidP="00EC7D59">
      <w:pPr>
        <w:jc w:val="both"/>
        <w:rPr>
          <w:rFonts w:asciiTheme="majorHAnsi" w:hAnsiTheme="majorHAnsi" w:cs="Times New Roman"/>
        </w:rPr>
      </w:pPr>
      <w:r w:rsidRPr="009E13C9">
        <w:rPr>
          <w:rFonts w:asciiTheme="majorHAnsi" w:hAnsiTheme="majorHAnsi" w:cs="Times New Roman"/>
        </w:rPr>
        <w:br w:type="page"/>
      </w:r>
    </w:p>
    <w:sdt>
      <w:sdtPr>
        <w:rPr>
          <w:rFonts w:asciiTheme="minorHAnsi" w:hAnsiTheme="minorHAnsi" w:cstheme="minorBidi"/>
          <w:b w:val="0"/>
          <w:bCs/>
          <w:sz w:val="22"/>
          <w:szCs w:val="22"/>
          <w:lang w:bidi="ar-SA"/>
        </w:rPr>
        <w:id w:val="-289203579"/>
        <w:docPartObj>
          <w:docPartGallery w:val="Table of Contents"/>
          <w:docPartUnique/>
        </w:docPartObj>
      </w:sdtPr>
      <w:sdtEndPr>
        <w:rPr>
          <w:bCs w:val="0"/>
          <w:noProof/>
        </w:rPr>
      </w:sdtEndPr>
      <w:sdtContent>
        <w:p w14:paraId="65DBB10D" w14:textId="23982515" w:rsidR="006F7C3B" w:rsidRPr="00F21037" w:rsidRDefault="00311DE6" w:rsidP="00AC516A">
          <w:pPr>
            <w:pStyle w:val="TOCHeading"/>
            <w:rPr>
              <w:rFonts w:ascii="Calibri" w:hAnsi="Calibri" w:cs="Calibri"/>
            </w:rPr>
          </w:pPr>
          <w:r w:rsidRPr="00F21037">
            <w:rPr>
              <w:rFonts w:ascii="Calibri" w:hAnsi="Calibri" w:cs="Calibri"/>
              <w:bCs/>
              <w:lang w:bidi="ar-SA"/>
            </w:rPr>
            <w:t xml:space="preserve">TABLE OF </w:t>
          </w:r>
          <w:r w:rsidRPr="00F21037">
            <w:rPr>
              <w:rFonts w:ascii="Calibri" w:hAnsi="Calibri" w:cs="Calibri"/>
            </w:rPr>
            <w:t>CONTENTS</w:t>
          </w:r>
        </w:p>
        <w:p w14:paraId="6234CFED" w14:textId="5737A814" w:rsidR="00311DE6" w:rsidRPr="00F21037" w:rsidRDefault="006F7C3B" w:rsidP="00311DE6">
          <w:pPr>
            <w:pStyle w:val="TOC1"/>
            <w:tabs>
              <w:tab w:val="right" w:leader="dot" w:pos="9350"/>
            </w:tabs>
            <w:rPr>
              <w:rFonts w:ascii="Calibri" w:hAnsi="Calibri" w:cs="Calibri"/>
              <w:noProof/>
              <w:kern w:val="2"/>
              <w:sz w:val="24"/>
              <w:szCs w:val="24"/>
              <w:lang w:eastAsia="en-US"/>
              <w14:ligatures w14:val="standardContextual"/>
            </w:rPr>
          </w:pPr>
          <w:r w:rsidRPr="00F21037">
            <w:rPr>
              <w:rFonts w:ascii="Calibri" w:hAnsi="Calibri" w:cs="Calibri"/>
              <w:sz w:val="24"/>
              <w:szCs w:val="24"/>
            </w:rPr>
            <w:fldChar w:fldCharType="begin"/>
          </w:r>
          <w:r w:rsidRPr="00F21037">
            <w:rPr>
              <w:rFonts w:ascii="Calibri" w:hAnsi="Calibri" w:cs="Calibri"/>
              <w:sz w:val="24"/>
              <w:szCs w:val="24"/>
            </w:rPr>
            <w:instrText xml:space="preserve"> TOC \o "1-3" \h \z \u </w:instrText>
          </w:r>
          <w:r w:rsidRPr="00F21037">
            <w:rPr>
              <w:rFonts w:ascii="Calibri" w:hAnsi="Calibri" w:cs="Calibri"/>
              <w:sz w:val="24"/>
              <w:szCs w:val="24"/>
            </w:rPr>
            <w:fldChar w:fldCharType="separate"/>
          </w:r>
          <w:hyperlink w:anchor="_Toc160813806" w:history="1">
            <w:r w:rsidR="00311DE6" w:rsidRPr="00F21037">
              <w:rPr>
                <w:rStyle w:val="Hyperlink"/>
                <w:rFonts w:ascii="Calibri" w:hAnsi="Calibri" w:cs="Calibri"/>
                <w:noProof/>
                <w:sz w:val="24"/>
                <w:szCs w:val="24"/>
              </w:rPr>
              <w:t>Declaration of Policy</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_Toc160813806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1</w:t>
            </w:r>
            <w:r w:rsidR="00311DE6" w:rsidRPr="00F21037">
              <w:rPr>
                <w:rFonts w:ascii="Calibri" w:hAnsi="Calibri" w:cs="Calibri"/>
                <w:noProof/>
                <w:webHidden/>
                <w:sz w:val="24"/>
                <w:szCs w:val="24"/>
              </w:rPr>
              <w:fldChar w:fldCharType="end"/>
            </w:r>
          </w:hyperlink>
        </w:p>
        <w:p w14:paraId="1F199E34" w14:textId="37DFAB26"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07" w:history="1">
            <w:r w:rsidR="00311DE6" w:rsidRPr="00F21037">
              <w:rPr>
                <w:rStyle w:val="Hyperlink"/>
                <w:rFonts w:ascii="Calibri" w:hAnsi="Calibri" w:cs="Calibri"/>
                <w:noProof/>
                <w:sz w:val="24"/>
                <w:szCs w:val="24"/>
              </w:rPr>
              <w:t>Applicability</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_Toc160813807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2</w:t>
            </w:r>
            <w:r w:rsidR="00311DE6" w:rsidRPr="00F21037">
              <w:rPr>
                <w:rFonts w:ascii="Calibri" w:hAnsi="Calibri" w:cs="Calibri"/>
                <w:noProof/>
                <w:webHidden/>
                <w:sz w:val="24"/>
                <w:szCs w:val="24"/>
              </w:rPr>
              <w:fldChar w:fldCharType="end"/>
            </w:r>
          </w:hyperlink>
        </w:p>
        <w:p w14:paraId="34D6E1F8" w14:textId="447D6357"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08" w:history="1">
            <w:r w:rsidR="00311DE6" w:rsidRPr="00F21037">
              <w:rPr>
                <w:rStyle w:val="Hyperlink"/>
                <w:rFonts w:ascii="Calibri" w:hAnsi="Calibri" w:cs="Calibri"/>
                <w:noProof/>
                <w:sz w:val="24"/>
                <w:szCs w:val="24"/>
              </w:rPr>
              <w:t>Definitions</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_Toc160813808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2</w:t>
            </w:r>
            <w:r w:rsidR="00311DE6" w:rsidRPr="00F21037">
              <w:rPr>
                <w:rFonts w:ascii="Calibri" w:hAnsi="Calibri" w:cs="Calibri"/>
                <w:noProof/>
                <w:webHidden/>
                <w:sz w:val="24"/>
                <w:szCs w:val="24"/>
              </w:rPr>
              <w:fldChar w:fldCharType="end"/>
            </w:r>
          </w:hyperlink>
        </w:p>
        <w:p w14:paraId="32A7BFF6" w14:textId="00F4D6C3"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09" w:history="1">
            <w:r w:rsidR="00311DE6" w:rsidRPr="00F21037">
              <w:rPr>
                <w:rStyle w:val="Hyperlink"/>
                <w:rFonts w:ascii="Calibri" w:hAnsi="Calibri" w:cs="Calibri"/>
                <w:noProof/>
                <w:sz w:val="24"/>
                <w:szCs w:val="24"/>
              </w:rPr>
              <w:t>Obligation to Disclose Financial Interests</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_Toc160813809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3</w:t>
            </w:r>
            <w:r w:rsidR="00311DE6" w:rsidRPr="00F21037">
              <w:rPr>
                <w:rFonts w:ascii="Calibri" w:hAnsi="Calibri" w:cs="Calibri"/>
                <w:noProof/>
                <w:webHidden/>
                <w:sz w:val="24"/>
                <w:szCs w:val="24"/>
              </w:rPr>
              <w:fldChar w:fldCharType="end"/>
            </w:r>
          </w:hyperlink>
        </w:p>
        <w:p w14:paraId="687C042D" w14:textId="5EE6337A"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0" w:history="1">
            <w:r w:rsidR="00311DE6" w:rsidRPr="00F21037">
              <w:rPr>
                <w:rStyle w:val="Hyperlink"/>
                <w:rFonts w:ascii="Calibri" w:hAnsi="Calibri" w:cs="Calibri"/>
                <w:noProof/>
                <w:sz w:val="24"/>
                <w:szCs w:val="24"/>
              </w:rPr>
              <w:t>Financial Conflict of Interest Training and Investigator Certification</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_Toc160813810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4</w:t>
            </w:r>
            <w:r w:rsidR="00311DE6" w:rsidRPr="00F21037">
              <w:rPr>
                <w:rFonts w:ascii="Calibri" w:hAnsi="Calibri" w:cs="Calibri"/>
                <w:noProof/>
                <w:webHidden/>
                <w:sz w:val="24"/>
                <w:szCs w:val="24"/>
              </w:rPr>
              <w:fldChar w:fldCharType="end"/>
            </w:r>
          </w:hyperlink>
        </w:p>
        <w:p w14:paraId="78B91AF2" w14:textId="196E6913"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1" w:history="1">
            <w:r w:rsidR="00311DE6" w:rsidRPr="00F21037">
              <w:rPr>
                <w:rStyle w:val="Hyperlink"/>
                <w:rFonts w:ascii="Calibri" w:hAnsi="Calibri" w:cs="Calibri"/>
                <w:noProof/>
                <w:sz w:val="24"/>
                <w:szCs w:val="24"/>
              </w:rPr>
              <w:t>Financial Conflict of Interest Disclosure</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_Toc160813811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4</w:t>
            </w:r>
            <w:r w:rsidR="00311DE6" w:rsidRPr="00F21037">
              <w:rPr>
                <w:rFonts w:ascii="Calibri" w:hAnsi="Calibri" w:cs="Calibri"/>
                <w:noProof/>
                <w:webHidden/>
                <w:sz w:val="24"/>
                <w:szCs w:val="24"/>
              </w:rPr>
              <w:fldChar w:fldCharType="end"/>
            </w:r>
          </w:hyperlink>
        </w:p>
        <w:p w14:paraId="704BA5A1" w14:textId="14595E66"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2" w:history="1">
            <w:r w:rsidR="00311DE6" w:rsidRPr="00F21037">
              <w:rPr>
                <w:rStyle w:val="Hyperlink"/>
                <w:rFonts w:ascii="Calibri" w:hAnsi="Calibri" w:cs="Calibri"/>
                <w:noProof/>
                <w:sz w:val="24"/>
                <w:szCs w:val="24"/>
              </w:rPr>
              <w:t>Review of Disclosures</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_Toc160813812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4</w:t>
            </w:r>
            <w:r w:rsidR="00311DE6" w:rsidRPr="00F21037">
              <w:rPr>
                <w:rFonts w:ascii="Calibri" w:hAnsi="Calibri" w:cs="Calibri"/>
                <w:noProof/>
                <w:webHidden/>
                <w:sz w:val="24"/>
                <w:szCs w:val="24"/>
              </w:rPr>
              <w:fldChar w:fldCharType="end"/>
            </w:r>
          </w:hyperlink>
        </w:p>
        <w:p w14:paraId="211E0B19" w14:textId="352D0B95"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3" w:history="1">
            <w:r w:rsidR="00311DE6" w:rsidRPr="00F21037">
              <w:rPr>
                <w:rStyle w:val="Hyperlink"/>
                <w:rFonts w:ascii="Calibri" w:hAnsi="Calibri" w:cs="Calibri"/>
                <w:noProof/>
                <w:sz w:val="24"/>
                <w:szCs w:val="24"/>
              </w:rPr>
              <w:t>Time Schedule</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_Toc160813813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6</w:t>
            </w:r>
            <w:r w:rsidR="00311DE6" w:rsidRPr="00F21037">
              <w:rPr>
                <w:rFonts w:ascii="Calibri" w:hAnsi="Calibri" w:cs="Calibri"/>
                <w:noProof/>
                <w:webHidden/>
                <w:sz w:val="24"/>
                <w:szCs w:val="24"/>
              </w:rPr>
              <w:fldChar w:fldCharType="end"/>
            </w:r>
          </w:hyperlink>
        </w:p>
        <w:p w14:paraId="189C906E" w14:textId="67184CC5"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4" w:history="1">
            <w:r w:rsidR="00311DE6" w:rsidRPr="00F21037">
              <w:rPr>
                <w:rStyle w:val="Hyperlink"/>
                <w:rFonts w:ascii="Calibri" w:hAnsi="Calibri" w:cs="Calibri"/>
                <w:noProof/>
                <w:sz w:val="24"/>
                <w:szCs w:val="24"/>
              </w:rPr>
              <w:t>Reconsideration of Conflict Resolution Plans</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_Toc160813814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7</w:t>
            </w:r>
            <w:r w:rsidR="00311DE6" w:rsidRPr="00F21037">
              <w:rPr>
                <w:rFonts w:ascii="Calibri" w:hAnsi="Calibri" w:cs="Calibri"/>
                <w:noProof/>
                <w:webHidden/>
                <w:sz w:val="24"/>
                <w:szCs w:val="24"/>
              </w:rPr>
              <w:fldChar w:fldCharType="end"/>
            </w:r>
          </w:hyperlink>
        </w:p>
        <w:p w14:paraId="495D9757" w14:textId="5EB87DAD"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5" w:history="1">
            <w:r w:rsidR="00311DE6" w:rsidRPr="00F21037">
              <w:rPr>
                <w:rStyle w:val="Hyperlink"/>
                <w:rFonts w:ascii="Calibri" w:hAnsi="Calibri" w:cs="Calibri"/>
                <w:noProof/>
                <w:sz w:val="24"/>
                <w:szCs w:val="24"/>
              </w:rPr>
              <w:t>Further Administrative Approval</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_Toc160813815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7</w:t>
            </w:r>
            <w:r w:rsidR="00311DE6" w:rsidRPr="00F21037">
              <w:rPr>
                <w:rFonts w:ascii="Calibri" w:hAnsi="Calibri" w:cs="Calibri"/>
                <w:noProof/>
                <w:webHidden/>
                <w:sz w:val="24"/>
                <w:szCs w:val="24"/>
              </w:rPr>
              <w:fldChar w:fldCharType="end"/>
            </w:r>
          </w:hyperlink>
        </w:p>
        <w:p w14:paraId="2683B41B" w14:textId="1489EDA6"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6" w:history="1">
            <w:r w:rsidR="00311DE6" w:rsidRPr="00F21037">
              <w:rPr>
                <w:rStyle w:val="Hyperlink"/>
                <w:rFonts w:ascii="Calibri" w:hAnsi="Calibri" w:cs="Calibri"/>
                <w:noProof/>
                <w:sz w:val="24"/>
                <w:szCs w:val="24"/>
              </w:rPr>
              <w:t>Certification of Compliance</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_Toc160813816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7</w:t>
            </w:r>
            <w:r w:rsidR="00311DE6" w:rsidRPr="00F21037">
              <w:rPr>
                <w:rFonts w:ascii="Calibri" w:hAnsi="Calibri" w:cs="Calibri"/>
                <w:noProof/>
                <w:webHidden/>
                <w:sz w:val="24"/>
                <w:szCs w:val="24"/>
              </w:rPr>
              <w:fldChar w:fldCharType="end"/>
            </w:r>
          </w:hyperlink>
        </w:p>
        <w:p w14:paraId="25A13EEF" w14:textId="54D2D036"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7" w:history="1">
            <w:r w:rsidR="00311DE6" w:rsidRPr="00F21037">
              <w:rPr>
                <w:rStyle w:val="Hyperlink"/>
                <w:rFonts w:ascii="Calibri" w:hAnsi="Calibri" w:cs="Calibri"/>
                <w:noProof/>
                <w:sz w:val="24"/>
                <w:szCs w:val="24"/>
              </w:rPr>
              <w:t>Updating Financial Disclosures</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_Toc160813817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8</w:t>
            </w:r>
            <w:r w:rsidR="00311DE6" w:rsidRPr="00F21037">
              <w:rPr>
                <w:rFonts w:ascii="Calibri" w:hAnsi="Calibri" w:cs="Calibri"/>
                <w:noProof/>
                <w:webHidden/>
                <w:sz w:val="24"/>
                <w:szCs w:val="24"/>
              </w:rPr>
              <w:fldChar w:fldCharType="end"/>
            </w:r>
          </w:hyperlink>
        </w:p>
        <w:p w14:paraId="35F82979" w14:textId="7E246E2D"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8" w:history="1">
            <w:r w:rsidR="00311DE6" w:rsidRPr="00F21037">
              <w:rPr>
                <w:rStyle w:val="Hyperlink"/>
                <w:rFonts w:ascii="Calibri" w:hAnsi="Calibri" w:cs="Calibri"/>
                <w:noProof/>
                <w:sz w:val="24"/>
                <w:szCs w:val="24"/>
              </w:rPr>
              <w:t>Reporting</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_Toc160813818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9</w:t>
            </w:r>
            <w:r w:rsidR="00311DE6" w:rsidRPr="00F21037">
              <w:rPr>
                <w:rFonts w:ascii="Calibri" w:hAnsi="Calibri" w:cs="Calibri"/>
                <w:noProof/>
                <w:webHidden/>
                <w:sz w:val="24"/>
                <w:szCs w:val="24"/>
              </w:rPr>
              <w:fldChar w:fldCharType="end"/>
            </w:r>
          </w:hyperlink>
        </w:p>
        <w:p w14:paraId="0C5BC7D9" w14:textId="60F37B4F"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19" w:history="1">
            <w:r w:rsidR="00311DE6" w:rsidRPr="00F21037">
              <w:rPr>
                <w:rStyle w:val="Hyperlink"/>
                <w:rFonts w:ascii="Calibri" w:hAnsi="Calibri" w:cs="Calibri"/>
                <w:noProof/>
                <w:sz w:val="24"/>
                <w:szCs w:val="24"/>
              </w:rPr>
              <w:t>Record Keeping</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_Toc160813819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9</w:t>
            </w:r>
            <w:r w:rsidR="00311DE6" w:rsidRPr="00F21037">
              <w:rPr>
                <w:rFonts w:ascii="Calibri" w:hAnsi="Calibri" w:cs="Calibri"/>
                <w:noProof/>
                <w:webHidden/>
                <w:sz w:val="24"/>
                <w:szCs w:val="24"/>
              </w:rPr>
              <w:fldChar w:fldCharType="end"/>
            </w:r>
          </w:hyperlink>
        </w:p>
        <w:p w14:paraId="380E8ED9" w14:textId="485B6772" w:rsidR="00311DE6" w:rsidRPr="00F21037" w:rsidRDefault="00504CCA" w:rsidP="00311DE6">
          <w:pPr>
            <w:pStyle w:val="TOC2"/>
            <w:rPr>
              <w:rFonts w:ascii="Calibri" w:hAnsi="Calibri" w:cs="Calibri"/>
              <w:noProof/>
              <w:kern w:val="2"/>
              <w:sz w:val="24"/>
              <w:szCs w:val="24"/>
              <w:lang w:eastAsia="en-US"/>
              <w14:ligatures w14:val="standardContextual"/>
            </w:rPr>
          </w:pPr>
          <w:hyperlink w:anchor="_Toc160813820" w:history="1">
            <w:r w:rsidR="00311DE6" w:rsidRPr="00F21037">
              <w:rPr>
                <w:rStyle w:val="Hyperlink"/>
                <w:rFonts w:ascii="Calibri" w:hAnsi="Calibri" w:cs="Calibri"/>
                <w:noProof/>
                <w:sz w:val="24"/>
                <w:szCs w:val="24"/>
              </w:rPr>
              <w:t>Enforcement</w:t>
            </w:r>
            <w:r w:rsidR="00311DE6" w:rsidRPr="00F21037">
              <w:rPr>
                <w:rFonts w:ascii="Calibri" w:hAnsi="Calibri" w:cs="Calibri"/>
                <w:noProof/>
                <w:webHidden/>
                <w:sz w:val="24"/>
                <w:szCs w:val="24"/>
              </w:rPr>
              <w:tab/>
            </w:r>
            <w:r w:rsidR="00311DE6" w:rsidRPr="00F21037">
              <w:rPr>
                <w:rFonts w:ascii="Calibri" w:hAnsi="Calibri" w:cs="Calibri"/>
                <w:noProof/>
                <w:webHidden/>
                <w:sz w:val="24"/>
                <w:szCs w:val="24"/>
              </w:rPr>
              <w:fldChar w:fldCharType="begin"/>
            </w:r>
            <w:r w:rsidR="00311DE6" w:rsidRPr="00F21037">
              <w:rPr>
                <w:rFonts w:ascii="Calibri" w:hAnsi="Calibri" w:cs="Calibri"/>
                <w:noProof/>
                <w:webHidden/>
                <w:sz w:val="24"/>
                <w:szCs w:val="24"/>
              </w:rPr>
              <w:instrText xml:space="preserve"> PAGEREF _Toc160813820 \h </w:instrText>
            </w:r>
            <w:r w:rsidR="00311DE6" w:rsidRPr="00F21037">
              <w:rPr>
                <w:rFonts w:ascii="Calibri" w:hAnsi="Calibri" w:cs="Calibri"/>
                <w:noProof/>
                <w:webHidden/>
                <w:sz w:val="24"/>
                <w:szCs w:val="24"/>
              </w:rPr>
            </w:r>
            <w:r w:rsidR="00311DE6" w:rsidRPr="00F21037">
              <w:rPr>
                <w:rFonts w:ascii="Calibri" w:hAnsi="Calibri" w:cs="Calibri"/>
                <w:noProof/>
                <w:webHidden/>
                <w:sz w:val="24"/>
                <w:szCs w:val="24"/>
              </w:rPr>
              <w:fldChar w:fldCharType="separate"/>
            </w:r>
            <w:r w:rsidR="00477307">
              <w:rPr>
                <w:rFonts w:ascii="Calibri" w:hAnsi="Calibri" w:cs="Calibri"/>
                <w:noProof/>
                <w:webHidden/>
                <w:sz w:val="24"/>
                <w:szCs w:val="24"/>
              </w:rPr>
              <w:t>9</w:t>
            </w:r>
            <w:r w:rsidR="00311DE6" w:rsidRPr="00F21037">
              <w:rPr>
                <w:rFonts w:ascii="Calibri" w:hAnsi="Calibri" w:cs="Calibri"/>
                <w:noProof/>
                <w:webHidden/>
                <w:sz w:val="24"/>
                <w:szCs w:val="24"/>
              </w:rPr>
              <w:fldChar w:fldCharType="end"/>
            </w:r>
          </w:hyperlink>
        </w:p>
        <w:p w14:paraId="3824204E" w14:textId="218AEB75" w:rsidR="006F7C3B" w:rsidRPr="009E13C9" w:rsidRDefault="006F7C3B" w:rsidP="00311DE6">
          <w:pPr>
            <w:jc w:val="both"/>
            <w:rPr>
              <w:rFonts w:asciiTheme="majorHAnsi" w:hAnsiTheme="majorHAnsi"/>
            </w:rPr>
          </w:pPr>
          <w:r w:rsidRPr="00F21037">
            <w:rPr>
              <w:rFonts w:ascii="Calibri" w:hAnsi="Calibri" w:cs="Calibri"/>
              <w:b/>
              <w:bCs/>
              <w:noProof/>
              <w:sz w:val="24"/>
              <w:szCs w:val="24"/>
            </w:rPr>
            <w:fldChar w:fldCharType="end"/>
          </w:r>
        </w:p>
      </w:sdtContent>
    </w:sdt>
    <w:p w14:paraId="6B3B91D1" w14:textId="77777777" w:rsidR="00477307" w:rsidRDefault="00477307" w:rsidP="00EC7D59">
      <w:pPr>
        <w:jc w:val="both"/>
        <w:rPr>
          <w:rFonts w:asciiTheme="majorHAnsi" w:hAnsiTheme="majorHAnsi" w:cs="Times New Roman"/>
          <w:b/>
        </w:rPr>
        <w:sectPr w:rsidR="00477307" w:rsidSect="00477307">
          <w:footerReference w:type="default" r:id="rId8"/>
          <w:footerReference w:type="first" r:id="rId9"/>
          <w:pgSz w:w="12240" w:h="15840"/>
          <w:pgMar w:top="1440" w:right="1440" w:bottom="1440" w:left="1440" w:header="720" w:footer="432" w:gutter="0"/>
          <w:cols w:space="720"/>
          <w:docGrid w:linePitch="360"/>
        </w:sectPr>
      </w:pPr>
    </w:p>
    <w:p w14:paraId="71E949EC" w14:textId="77777777" w:rsidR="00BF1456" w:rsidRPr="00A00FCB" w:rsidRDefault="00BF1456" w:rsidP="00A00FCB">
      <w:pPr>
        <w:jc w:val="center"/>
        <w:rPr>
          <w:rFonts w:ascii="Calibri" w:hAnsi="Calibri" w:cs="Times New Roman"/>
          <w:b/>
          <w:sz w:val="24"/>
          <w:szCs w:val="24"/>
        </w:rPr>
      </w:pPr>
      <w:r w:rsidRPr="00A00FCB">
        <w:rPr>
          <w:rFonts w:ascii="Calibri" w:hAnsi="Calibri" w:cs="Times New Roman"/>
          <w:b/>
          <w:sz w:val="24"/>
          <w:szCs w:val="24"/>
        </w:rPr>
        <w:lastRenderedPageBreak/>
        <w:t>Policies and Procedures</w:t>
      </w:r>
      <w:r w:rsidR="00A01DD4" w:rsidRPr="00A00FCB">
        <w:rPr>
          <w:rFonts w:ascii="Calibri" w:hAnsi="Calibri" w:cs="Times New Roman"/>
          <w:b/>
          <w:sz w:val="24"/>
          <w:szCs w:val="24"/>
        </w:rPr>
        <w:t xml:space="preserve"> for</w:t>
      </w:r>
    </w:p>
    <w:p w14:paraId="1DC5D0A8" w14:textId="6BA5F17B" w:rsidR="00BF1456" w:rsidRPr="00A00FCB" w:rsidRDefault="00BF1456" w:rsidP="00A00FCB">
      <w:pPr>
        <w:jc w:val="center"/>
        <w:rPr>
          <w:rFonts w:ascii="Calibri" w:hAnsi="Calibri" w:cs="Times New Roman"/>
          <w:b/>
          <w:sz w:val="24"/>
          <w:szCs w:val="24"/>
        </w:rPr>
      </w:pPr>
      <w:r w:rsidRPr="00A00FCB">
        <w:rPr>
          <w:rFonts w:ascii="Calibri" w:hAnsi="Calibri" w:cs="Times New Roman"/>
          <w:b/>
          <w:sz w:val="24"/>
          <w:szCs w:val="24"/>
        </w:rPr>
        <w:t>Financial Disclosures and Conflicts of Interest</w:t>
      </w:r>
      <w:r w:rsidR="00A00FCB">
        <w:rPr>
          <w:rFonts w:ascii="Calibri" w:hAnsi="Calibri" w:cs="Times New Roman"/>
          <w:b/>
          <w:sz w:val="24"/>
          <w:szCs w:val="24"/>
        </w:rPr>
        <w:t xml:space="preserve"> (COI)</w:t>
      </w:r>
    </w:p>
    <w:p w14:paraId="48E2827D" w14:textId="77777777" w:rsidR="00BF1456" w:rsidRPr="00A00FCB" w:rsidRDefault="00A01DD4" w:rsidP="00A00FCB">
      <w:pPr>
        <w:jc w:val="center"/>
        <w:rPr>
          <w:rFonts w:ascii="Calibri" w:hAnsi="Calibri" w:cs="Times New Roman"/>
          <w:b/>
          <w:sz w:val="24"/>
          <w:szCs w:val="24"/>
        </w:rPr>
      </w:pPr>
      <w:r w:rsidRPr="00A00FCB">
        <w:rPr>
          <w:rFonts w:ascii="Calibri" w:hAnsi="Calibri" w:cs="Times New Roman"/>
          <w:b/>
          <w:sz w:val="24"/>
          <w:szCs w:val="24"/>
        </w:rPr>
        <w:t>in</w:t>
      </w:r>
      <w:r w:rsidR="00BF1456" w:rsidRPr="00A00FCB">
        <w:rPr>
          <w:rFonts w:ascii="Calibri" w:hAnsi="Calibri" w:cs="Times New Roman"/>
          <w:b/>
          <w:sz w:val="24"/>
          <w:szCs w:val="24"/>
        </w:rPr>
        <w:t xml:space="preserve"> Extramurally Sponsored Activities</w:t>
      </w:r>
    </w:p>
    <w:p w14:paraId="34B4DDDC" w14:textId="77777777" w:rsidR="00BF1456" w:rsidRPr="00A00FCB" w:rsidRDefault="00BF1456" w:rsidP="00A00FCB">
      <w:pPr>
        <w:rPr>
          <w:rFonts w:ascii="Calibri" w:hAnsi="Calibri" w:cs="Times New Roman"/>
          <w:b/>
          <w:sz w:val="24"/>
          <w:szCs w:val="24"/>
        </w:rPr>
      </w:pPr>
    </w:p>
    <w:p w14:paraId="19B022B5" w14:textId="55044BCB" w:rsidR="00BF1456" w:rsidRPr="00AC516A" w:rsidRDefault="00BF1456" w:rsidP="00AC516A">
      <w:pPr>
        <w:pStyle w:val="Heading2"/>
      </w:pPr>
      <w:bookmarkStart w:id="1" w:name="_Toc160813806"/>
      <w:r w:rsidRPr="00AC516A">
        <w:t>Declaration of Policy</w:t>
      </w:r>
      <w:bookmarkEnd w:id="1"/>
    </w:p>
    <w:p w14:paraId="74805F63" w14:textId="2F564C2C" w:rsidR="00BF1456" w:rsidRPr="00A00FCB" w:rsidRDefault="00596C36" w:rsidP="00A00FCB">
      <w:pPr>
        <w:spacing w:after="0"/>
        <w:rPr>
          <w:rFonts w:ascii="Calibri" w:hAnsi="Calibri" w:cs="Times New Roman"/>
          <w:sz w:val="24"/>
          <w:szCs w:val="24"/>
        </w:rPr>
      </w:pPr>
      <w:r>
        <w:rPr>
          <w:rFonts w:ascii="Calibri" w:hAnsi="Calibri" w:cs="Times New Roman"/>
          <w:sz w:val="24"/>
          <w:szCs w:val="24"/>
        </w:rPr>
        <w:t xml:space="preserve">The University of Maine </w:t>
      </w:r>
      <w:r w:rsidR="003D0C78">
        <w:rPr>
          <w:rFonts w:ascii="Calibri" w:hAnsi="Calibri" w:cs="Times New Roman"/>
          <w:sz w:val="24"/>
          <w:szCs w:val="24"/>
        </w:rPr>
        <w:t>is committed to</w:t>
      </w:r>
      <w:r>
        <w:rPr>
          <w:rFonts w:ascii="Calibri" w:hAnsi="Calibri" w:cs="Times New Roman"/>
          <w:sz w:val="24"/>
          <w:szCs w:val="24"/>
        </w:rPr>
        <w:t xml:space="preserve"> preserving and furthering ethical conduct, institutional integrity, and public confidence in research pursuits. University of Maine </w:t>
      </w:r>
      <w:r w:rsidR="00BF1456" w:rsidRPr="00A00FCB">
        <w:rPr>
          <w:rFonts w:ascii="Calibri" w:hAnsi="Calibri" w:cs="Times New Roman"/>
          <w:sz w:val="24"/>
          <w:szCs w:val="24"/>
        </w:rPr>
        <w:t xml:space="preserve">personnel engaged in </w:t>
      </w:r>
      <w:r w:rsidR="00361320" w:rsidRPr="00A00FCB">
        <w:rPr>
          <w:rFonts w:ascii="Calibri" w:hAnsi="Calibri" w:cs="Times New Roman"/>
          <w:sz w:val="24"/>
          <w:szCs w:val="24"/>
        </w:rPr>
        <w:t>e</w:t>
      </w:r>
      <w:r w:rsidR="00BF1456" w:rsidRPr="00A00FCB">
        <w:rPr>
          <w:rFonts w:ascii="Calibri" w:hAnsi="Calibri" w:cs="Times New Roman"/>
          <w:sz w:val="24"/>
          <w:szCs w:val="24"/>
        </w:rPr>
        <w:t xml:space="preserve">xtramurally funded work shall </w:t>
      </w:r>
      <w:proofErr w:type="gramStart"/>
      <w:r w:rsidR="00BF1456" w:rsidRPr="00A00FCB">
        <w:rPr>
          <w:rFonts w:ascii="Calibri" w:hAnsi="Calibri" w:cs="Times New Roman"/>
          <w:sz w:val="24"/>
          <w:szCs w:val="24"/>
        </w:rPr>
        <w:t>act at all times</w:t>
      </w:r>
      <w:proofErr w:type="gramEnd"/>
      <w:r w:rsidR="00BF1456" w:rsidRPr="00A00FCB">
        <w:rPr>
          <w:rFonts w:ascii="Calibri" w:hAnsi="Calibri" w:cs="Times New Roman"/>
          <w:sz w:val="24"/>
          <w:szCs w:val="24"/>
        </w:rPr>
        <w:t xml:space="preserve"> in a manner consistent with their public responsibilities to </w:t>
      </w:r>
      <w:r w:rsidR="00361320" w:rsidRPr="00A00FCB">
        <w:rPr>
          <w:rFonts w:ascii="Calibri" w:hAnsi="Calibri" w:cs="Times New Roman"/>
          <w:sz w:val="24"/>
          <w:szCs w:val="24"/>
        </w:rPr>
        <w:t>t</w:t>
      </w:r>
      <w:r w:rsidR="00BF1456" w:rsidRPr="00A00FCB">
        <w:rPr>
          <w:rFonts w:ascii="Calibri" w:hAnsi="Calibri" w:cs="Times New Roman"/>
          <w:sz w:val="24"/>
          <w:szCs w:val="24"/>
        </w:rPr>
        <w:t xml:space="preserve">he University and shall exercise particular care that no detriment to the University results from conflicts between their personal financial interests and the interests of the University. Such interests can threaten – or seem to threaten – the integrity of educational programs and research agendas, the free dissemination of scholarship, and the appropriate use of public resources for public benefit. Accordingly, investigators shall disclose all significant financial interests they may have in extramurally funded </w:t>
      </w:r>
      <w:proofErr w:type="gramStart"/>
      <w:r w:rsidR="00BF1456" w:rsidRPr="00A00FCB">
        <w:rPr>
          <w:rFonts w:ascii="Calibri" w:hAnsi="Calibri" w:cs="Times New Roman"/>
          <w:sz w:val="24"/>
          <w:szCs w:val="24"/>
        </w:rPr>
        <w:t>work, and</w:t>
      </w:r>
      <w:proofErr w:type="gramEnd"/>
      <w:r w:rsidR="00BF1456" w:rsidRPr="00A00FCB">
        <w:rPr>
          <w:rFonts w:ascii="Calibri" w:hAnsi="Calibri" w:cs="Times New Roman"/>
          <w:sz w:val="24"/>
          <w:szCs w:val="24"/>
        </w:rPr>
        <w:t xml:space="preserve"> shall adhere to any conditions or restrictions imposed by the University to manage, eliminate, or reduce conflicts relating to those interests. </w:t>
      </w:r>
    </w:p>
    <w:p w14:paraId="1CD8282F" w14:textId="77777777" w:rsidR="001913F1" w:rsidRPr="00A00FCB" w:rsidRDefault="001913F1" w:rsidP="00A00FCB">
      <w:pPr>
        <w:spacing w:after="0"/>
        <w:rPr>
          <w:rFonts w:ascii="Calibri" w:hAnsi="Calibri" w:cs="Times New Roman"/>
          <w:sz w:val="24"/>
          <w:szCs w:val="24"/>
        </w:rPr>
      </w:pPr>
    </w:p>
    <w:p w14:paraId="26F3636F" w14:textId="6147A5A5" w:rsidR="00BF1456" w:rsidRDefault="00BF1456" w:rsidP="00A00FCB">
      <w:pPr>
        <w:rPr>
          <w:rFonts w:ascii="Calibri" w:hAnsi="Calibri" w:cs="Times New Roman"/>
          <w:b/>
          <w:sz w:val="24"/>
          <w:szCs w:val="24"/>
        </w:rPr>
      </w:pPr>
      <w:r w:rsidRPr="00A00FCB">
        <w:rPr>
          <w:rFonts w:ascii="Calibri" w:hAnsi="Calibri" w:cs="Times New Roman"/>
          <w:sz w:val="24"/>
          <w:szCs w:val="24"/>
        </w:rPr>
        <w:t xml:space="preserve">This policy outlines the obligations of University personnel to disclose significant financial interests and the responsibility of the University to review such information and take appropriate steps to manage, reduce, or eliminate related conflicts. Certain financial interests are inherent in the incentive structure of the academic enterprise. Such incentives are not inherently bad and are indeed motivating forces for diligence in research. </w:t>
      </w:r>
      <w:r w:rsidR="008E6EC2">
        <w:rPr>
          <w:rFonts w:ascii="Calibri" w:hAnsi="Calibri" w:cs="Times New Roman"/>
          <w:sz w:val="24"/>
          <w:szCs w:val="24"/>
        </w:rPr>
        <w:t>I</w:t>
      </w:r>
      <w:r w:rsidRPr="00A00FCB">
        <w:rPr>
          <w:rFonts w:ascii="Calibri" w:hAnsi="Calibri" w:cs="Times New Roman"/>
          <w:sz w:val="24"/>
          <w:szCs w:val="24"/>
        </w:rPr>
        <w:t>t is not the intent of this policy to prohibit all extramurally sponsored activities in which investigators hold a more easily defined significant financial interest, however, it is required that these interests be disclosed and that the project be conducted in such a way that such interests do not compromise, or appear to compromise, an investigator’s professional judgment in conducting projects or reporting results.</w:t>
      </w:r>
    </w:p>
    <w:p w14:paraId="1C53D30C" w14:textId="3D809ACE" w:rsidR="001768E3" w:rsidRPr="00A00FCB" w:rsidRDefault="001768E3" w:rsidP="00A00FCB">
      <w:pPr>
        <w:rPr>
          <w:rFonts w:ascii="Calibri" w:hAnsi="Calibri" w:cs="Times New Roman"/>
          <w:sz w:val="24"/>
          <w:szCs w:val="24"/>
        </w:rPr>
      </w:pPr>
      <w:r>
        <w:rPr>
          <w:rFonts w:ascii="Calibri" w:hAnsi="Calibri" w:cs="Times New Roman"/>
          <w:b/>
          <w:sz w:val="24"/>
          <w:szCs w:val="24"/>
        </w:rPr>
        <w:t>This policy complies with</w:t>
      </w:r>
      <w:r w:rsidR="003D0C78">
        <w:rPr>
          <w:rFonts w:ascii="Calibri" w:hAnsi="Calibri" w:cs="Times New Roman"/>
          <w:b/>
          <w:sz w:val="24"/>
          <w:szCs w:val="24"/>
        </w:rPr>
        <w:t>,</w:t>
      </w:r>
      <w:r>
        <w:rPr>
          <w:rFonts w:ascii="Calibri" w:hAnsi="Calibri" w:cs="Times New Roman"/>
          <w:b/>
          <w:sz w:val="24"/>
          <w:szCs w:val="24"/>
        </w:rPr>
        <w:t xml:space="preserve"> </w:t>
      </w:r>
      <w:r w:rsidR="00596C36">
        <w:rPr>
          <w:rFonts w:ascii="Calibri" w:hAnsi="Calibri" w:cs="Times New Roman"/>
          <w:b/>
          <w:sz w:val="24"/>
          <w:szCs w:val="24"/>
        </w:rPr>
        <w:t>and is guided by</w:t>
      </w:r>
      <w:r w:rsidR="003D0C78">
        <w:rPr>
          <w:rFonts w:ascii="Calibri" w:hAnsi="Calibri" w:cs="Times New Roman"/>
          <w:b/>
          <w:sz w:val="24"/>
          <w:szCs w:val="24"/>
        </w:rPr>
        <w:t>,</w:t>
      </w:r>
      <w:r w:rsidR="00596C36">
        <w:rPr>
          <w:rFonts w:ascii="Calibri" w:hAnsi="Calibri" w:cs="Times New Roman"/>
          <w:b/>
          <w:sz w:val="24"/>
          <w:szCs w:val="24"/>
        </w:rPr>
        <w:t xml:space="preserve"> </w:t>
      </w:r>
      <w:r>
        <w:rPr>
          <w:rFonts w:ascii="Calibri" w:hAnsi="Calibri" w:cs="Times New Roman"/>
          <w:b/>
          <w:sz w:val="24"/>
          <w:szCs w:val="24"/>
        </w:rPr>
        <w:t>the U.S. Department of Health and Human Services (USDHSS) Public Health Service (PHS) regulations (42 CFR Part 50 § F and 45 CRF Part 94.</w:t>
      </w:r>
    </w:p>
    <w:p w14:paraId="3DEF136C" w14:textId="77777777" w:rsidR="00BD11C6" w:rsidRDefault="00BD11C6">
      <w:pPr>
        <w:rPr>
          <w:rFonts w:ascii="Calibri" w:eastAsiaTheme="majorEastAsia" w:hAnsi="Calibri" w:cstheme="majorBidi"/>
          <w:b/>
          <w:bCs/>
          <w:sz w:val="24"/>
          <w:szCs w:val="24"/>
        </w:rPr>
      </w:pPr>
      <w:r>
        <w:rPr>
          <w:rFonts w:ascii="Calibri" w:hAnsi="Calibri"/>
          <w:sz w:val="24"/>
          <w:szCs w:val="24"/>
        </w:rPr>
        <w:br w:type="page"/>
      </w:r>
    </w:p>
    <w:p w14:paraId="7381308B" w14:textId="1EC67123" w:rsidR="00BF1456" w:rsidRPr="008E6EC2" w:rsidRDefault="006F7C3B" w:rsidP="00AC516A">
      <w:pPr>
        <w:pStyle w:val="Heading2"/>
      </w:pPr>
      <w:bookmarkStart w:id="2" w:name="_Toc160813807"/>
      <w:r w:rsidRPr="008E6EC2">
        <w:t>Applicability</w:t>
      </w:r>
      <w:bookmarkEnd w:id="2"/>
    </w:p>
    <w:p w14:paraId="3E304692" w14:textId="14AA9D49"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This policy appl</w:t>
      </w:r>
      <w:r w:rsidR="00A00FCB">
        <w:rPr>
          <w:rFonts w:ascii="Calibri" w:hAnsi="Calibri" w:cs="Times New Roman"/>
          <w:sz w:val="24"/>
          <w:szCs w:val="24"/>
        </w:rPr>
        <w:t>ies</w:t>
      </w:r>
      <w:r w:rsidRPr="00A00FCB">
        <w:rPr>
          <w:rFonts w:ascii="Calibri" w:hAnsi="Calibri" w:cs="Times New Roman"/>
          <w:sz w:val="24"/>
          <w:szCs w:val="24"/>
        </w:rPr>
        <w:t xml:space="preserve"> to all University employees and students who serve as investigators in proposals submitted to external sponsors</w:t>
      </w:r>
      <w:r w:rsidR="00075964" w:rsidRPr="00A00FCB">
        <w:rPr>
          <w:rFonts w:ascii="Calibri" w:hAnsi="Calibri" w:cs="Times New Roman"/>
          <w:sz w:val="24"/>
          <w:szCs w:val="24"/>
        </w:rPr>
        <w:t xml:space="preserve">. </w:t>
      </w:r>
      <w:r w:rsidR="00FC5929" w:rsidRPr="00A00FCB">
        <w:rPr>
          <w:rFonts w:ascii="Calibri" w:hAnsi="Calibri" w:cs="Times New Roman"/>
          <w:sz w:val="24"/>
          <w:szCs w:val="24"/>
        </w:rPr>
        <w:t xml:space="preserve">Sub-awardees </w:t>
      </w:r>
      <w:r w:rsidR="00341C15" w:rsidRPr="00A00FCB">
        <w:rPr>
          <w:rFonts w:ascii="Calibri" w:hAnsi="Calibri" w:cs="Times New Roman"/>
          <w:sz w:val="24"/>
          <w:szCs w:val="24"/>
        </w:rPr>
        <w:t>and their personnel,</w:t>
      </w:r>
      <w:r w:rsidR="00FC5929" w:rsidRPr="00A00FCB">
        <w:rPr>
          <w:rFonts w:ascii="Calibri" w:hAnsi="Calibri" w:cs="Times New Roman"/>
          <w:sz w:val="24"/>
          <w:szCs w:val="24"/>
        </w:rPr>
        <w:t xml:space="preserve"> and c</w:t>
      </w:r>
      <w:r w:rsidRPr="00A00FCB">
        <w:rPr>
          <w:rFonts w:ascii="Calibri" w:hAnsi="Calibri" w:cs="Times New Roman"/>
          <w:sz w:val="24"/>
          <w:szCs w:val="24"/>
        </w:rPr>
        <w:t>ollaborators</w:t>
      </w:r>
      <w:r w:rsidR="00FC5929" w:rsidRPr="00A00FCB">
        <w:rPr>
          <w:rFonts w:ascii="Calibri" w:hAnsi="Calibri" w:cs="Times New Roman"/>
          <w:sz w:val="24"/>
          <w:szCs w:val="24"/>
        </w:rPr>
        <w:t xml:space="preserve"> of other institutions </w:t>
      </w:r>
      <w:r w:rsidR="00341C15" w:rsidRPr="00A00FCB">
        <w:rPr>
          <w:rFonts w:ascii="Calibri" w:hAnsi="Calibri" w:cs="Times New Roman"/>
          <w:sz w:val="24"/>
          <w:szCs w:val="24"/>
        </w:rPr>
        <w:t>(collectively ‘Sub-Awardees’) must either comply with this policy or document that their institutions or organizations are in compliance</w:t>
      </w:r>
      <w:r w:rsidR="00664C28" w:rsidRPr="00A00FCB">
        <w:rPr>
          <w:rFonts w:ascii="Calibri" w:hAnsi="Calibri" w:cs="Times New Roman"/>
          <w:sz w:val="24"/>
          <w:szCs w:val="24"/>
        </w:rPr>
        <w:t xml:space="preserve"> with</w:t>
      </w:r>
      <w:r w:rsidR="00341C15" w:rsidRPr="00A00FCB">
        <w:rPr>
          <w:rFonts w:ascii="Calibri" w:hAnsi="Calibri" w:cs="Times New Roman"/>
          <w:sz w:val="24"/>
          <w:szCs w:val="24"/>
        </w:rPr>
        <w:t xml:space="preserve"> USDHHS PHS rules</w:t>
      </w:r>
      <w:r w:rsidR="00664C28" w:rsidRPr="00A00FCB">
        <w:rPr>
          <w:rFonts w:ascii="Calibri" w:hAnsi="Calibri" w:cs="Times New Roman"/>
          <w:sz w:val="24"/>
          <w:szCs w:val="24"/>
        </w:rPr>
        <w:t xml:space="preserve"> by certifying that:</w:t>
      </w:r>
      <w:r w:rsidR="00FC5929" w:rsidRPr="00A00FCB">
        <w:rPr>
          <w:rFonts w:ascii="Calibri" w:hAnsi="Calibri" w:cs="Times New Roman"/>
          <w:sz w:val="24"/>
          <w:szCs w:val="24"/>
        </w:rPr>
        <w:t xml:space="preserve"> (a) their company or institution has a financial conflict of interest policy that is compliant with USDHHS PHS rules; and (b) they have received COI training; and (c) if necessary, they have made COI disclosures as required by their institution’s or company’s COI policy; or (d)</w:t>
      </w:r>
      <w:r w:rsidR="00FC5929" w:rsidRPr="00A00FCB">
        <w:rPr>
          <w:rFonts w:ascii="Calibri" w:hAnsi="Calibri" w:cs="Times New Roman"/>
          <w:b/>
          <w:sz w:val="24"/>
          <w:szCs w:val="24"/>
        </w:rPr>
        <w:t xml:space="preserve"> </w:t>
      </w:r>
      <w:r w:rsidR="00664C28" w:rsidRPr="00A00FCB">
        <w:rPr>
          <w:rFonts w:ascii="Calibri" w:hAnsi="Calibri" w:cs="Times New Roman"/>
          <w:b/>
          <w:sz w:val="24"/>
          <w:szCs w:val="24"/>
        </w:rPr>
        <w:t>they cannot so certify and</w:t>
      </w:r>
      <w:r w:rsidR="00FC5929" w:rsidRPr="00A00FCB">
        <w:rPr>
          <w:rFonts w:ascii="Calibri" w:hAnsi="Calibri" w:cs="Times New Roman"/>
          <w:b/>
          <w:sz w:val="24"/>
          <w:szCs w:val="24"/>
        </w:rPr>
        <w:t xml:space="preserve"> will be subject to the University of Maine’s COI policy.</w:t>
      </w:r>
      <w:r w:rsidR="00341C15" w:rsidRPr="00A00FCB">
        <w:rPr>
          <w:rFonts w:ascii="Calibri" w:hAnsi="Calibri" w:cs="Times New Roman"/>
          <w:b/>
          <w:sz w:val="24"/>
          <w:szCs w:val="24"/>
        </w:rPr>
        <w:t xml:space="preserve"> </w:t>
      </w:r>
    </w:p>
    <w:p w14:paraId="51DFFBAF" w14:textId="2DD3B994" w:rsidR="00BF1456" w:rsidRPr="00A00FCB" w:rsidRDefault="006F7C3B" w:rsidP="00AC516A">
      <w:pPr>
        <w:pStyle w:val="Heading2"/>
      </w:pPr>
      <w:bookmarkStart w:id="3" w:name="_Toc160813808"/>
      <w:r w:rsidRPr="00A00FCB">
        <w:t>Definitions</w:t>
      </w:r>
      <w:bookmarkEnd w:id="3"/>
    </w:p>
    <w:p w14:paraId="2EF57210" w14:textId="41FE8493"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 xml:space="preserve">A </w:t>
      </w:r>
      <w:r w:rsidRPr="00A00FCB">
        <w:rPr>
          <w:rFonts w:ascii="Calibri" w:hAnsi="Calibri" w:cs="Times New Roman"/>
          <w:b/>
          <w:i/>
          <w:sz w:val="24"/>
          <w:szCs w:val="24"/>
        </w:rPr>
        <w:t>Conflict of Interest</w:t>
      </w:r>
      <w:r w:rsidRPr="00A00FCB">
        <w:rPr>
          <w:rFonts w:ascii="Calibri" w:hAnsi="Calibri" w:cs="Times New Roman"/>
          <w:sz w:val="24"/>
          <w:szCs w:val="24"/>
        </w:rPr>
        <w:t xml:space="preserve"> is a divergence between an individual’s private interests and his or her professional obligations to the University such that an independent observer might reasonably question whether the individual’s professional actions or decisions are determined by considerations of personal gain, financial or otherwise. </w:t>
      </w:r>
    </w:p>
    <w:p w14:paraId="19258B62" w14:textId="43647A1F" w:rsidR="00BF1456" w:rsidRPr="00A00FCB" w:rsidRDefault="00BF1456" w:rsidP="00A00FCB">
      <w:pPr>
        <w:spacing w:after="0"/>
        <w:rPr>
          <w:rFonts w:ascii="Calibri" w:hAnsi="Calibri" w:cs="Times New Roman"/>
          <w:sz w:val="24"/>
          <w:szCs w:val="24"/>
        </w:rPr>
      </w:pPr>
    </w:p>
    <w:p w14:paraId="5060F196" w14:textId="77777777" w:rsidR="008560F1" w:rsidRPr="00A00FCB" w:rsidRDefault="00BF1456" w:rsidP="00A00FCB">
      <w:pPr>
        <w:spacing w:after="0"/>
        <w:rPr>
          <w:rFonts w:ascii="Calibri" w:hAnsi="Calibri" w:cs="Times New Roman"/>
          <w:sz w:val="24"/>
          <w:szCs w:val="24"/>
        </w:rPr>
      </w:pPr>
      <w:r w:rsidRPr="00A00FCB">
        <w:rPr>
          <w:rFonts w:ascii="Calibri" w:hAnsi="Calibri" w:cs="Times New Roman"/>
          <w:b/>
          <w:i/>
          <w:sz w:val="24"/>
          <w:szCs w:val="24"/>
        </w:rPr>
        <w:t>Investigator</w:t>
      </w:r>
      <w:r w:rsidRPr="00A00FCB">
        <w:rPr>
          <w:rFonts w:ascii="Calibri" w:hAnsi="Calibri" w:cs="Times New Roman"/>
          <w:i/>
          <w:sz w:val="24"/>
          <w:szCs w:val="24"/>
        </w:rPr>
        <w:t xml:space="preserve"> </w:t>
      </w:r>
      <w:r w:rsidRPr="00A00FCB">
        <w:rPr>
          <w:rFonts w:ascii="Calibri" w:hAnsi="Calibri" w:cs="Times New Roman"/>
          <w:sz w:val="24"/>
          <w:szCs w:val="24"/>
        </w:rPr>
        <w:t xml:space="preserve">refers to </w:t>
      </w:r>
      <w:r w:rsidR="008560F1" w:rsidRPr="00A00FCB">
        <w:rPr>
          <w:rFonts w:ascii="Calibri" w:hAnsi="Calibri" w:cs="Times New Roman"/>
          <w:sz w:val="24"/>
          <w:szCs w:val="24"/>
        </w:rPr>
        <w:t xml:space="preserve">the Project Director/Principal Investigator, any other person identified as Senior/Key personnel in a grant application, progress report, or other report submitted to </w:t>
      </w:r>
      <w:r w:rsidR="005E5330" w:rsidRPr="00A00FCB">
        <w:rPr>
          <w:rFonts w:ascii="Calibri" w:hAnsi="Calibri" w:cs="Times New Roman"/>
          <w:sz w:val="24"/>
          <w:szCs w:val="24"/>
        </w:rPr>
        <w:t>an external sponsor</w:t>
      </w:r>
      <w:r w:rsidR="008560F1" w:rsidRPr="00A00FCB">
        <w:rPr>
          <w:rFonts w:ascii="Calibri" w:hAnsi="Calibri" w:cs="Times New Roman"/>
          <w:sz w:val="24"/>
          <w:szCs w:val="24"/>
        </w:rPr>
        <w:t>, and others who direct or can materially influence the research, or who are responsible for the design, conduct, and reporting of such research</w:t>
      </w:r>
      <w:r w:rsidR="00DD308D" w:rsidRPr="00A00FCB">
        <w:rPr>
          <w:rFonts w:ascii="Calibri" w:hAnsi="Calibri" w:cs="Times New Roman"/>
          <w:sz w:val="24"/>
          <w:szCs w:val="24"/>
        </w:rPr>
        <w:t>.</w:t>
      </w:r>
    </w:p>
    <w:p w14:paraId="3220F02B" w14:textId="77777777" w:rsidR="00BF1456" w:rsidRPr="00A00FCB" w:rsidRDefault="00BF1456" w:rsidP="00A00FCB">
      <w:pPr>
        <w:spacing w:after="0"/>
        <w:rPr>
          <w:rFonts w:ascii="Calibri" w:hAnsi="Calibri" w:cs="Times New Roman"/>
          <w:sz w:val="24"/>
          <w:szCs w:val="24"/>
        </w:rPr>
      </w:pPr>
    </w:p>
    <w:p w14:paraId="34AA71F2" w14:textId="77777777" w:rsidR="00BF1456" w:rsidRPr="00A00FCB" w:rsidRDefault="00BF1456" w:rsidP="00A00FCB">
      <w:pPr>
        <w:spacing w:after="0"/>
        <w:rPr>
          <w:rFonts w:ascii="Calibri" w:hAnsi="Calibri" w:cs="Times New Roman"/>
          <w:sz w:val="24"/>
          <w:szCs w:val="24"/>
        </w:rPr>
      </w:pPr>
      <w:r w:rsidRPr="00A00FCB">
        <w:rPr>
          <w:rFonts w:ascii="Calibri" w:hAnsi="Calibri" w:cs="Times New Roman"/>
          <w:b/>
          <w:i/>
          <w:sz w:val="24"/>
          <w:szCs w:val="24"/>
        </w:rPr>
        <w:t>Significant Financial Interest</w:t>
      </w:r>
      <w:r w:rsidRPr="00A00FCB">
        <w:rPr>
          <w:rFonts w:ascii="Calibri" w:hAnsi="Calibri" w:cs="Times New Roman"/>
          <w:sz w:val="24"/>
          <w:szCs w:val="24"/>
        </w:rPr>
        <w:t xml:space="preserve"> means anything of monetary value, including but not limited to salary or other payments for services (e.g., consulting fees or honoraria); equity interests (e.g.</w:t>
      </w:r>
      <w:r w:rsidR="00F00B4D" w:rsidRPr="00A00FCB">
        <w:rPr>
          <w:rFonts w:ascii="Calibri" w:hAnsi="Calibri" w:cs="Times New Roman"/>
          <w:sz w:val="24"/>
          <w:szCs w:val="24"/>
        </w:rPr>
        <w:t>,</w:t>
      </w:r>
      <w:r w:rsidRPr="00A00FCB">
        <w:rPr>
          <w:rFonts w:ascii="Calibri" w:hAnsi="Calibri" w:cs="Times New Roman"/>
          <w:sz w:val="24"/>
          <w:szCs w:val="24"/>
        </w:rPr>
        <w:t xml:space="preserve"> stocks, stock options</w:t>
      </w:r>
      <w:r w:rsidR="00D33006" w:rsidRPr="00A00FCB">
        <w:rPr>
          <w:rFonts w:ascii="Calibri" w:hAnsi="Calibri" w:cs="Times New Roman"/>
          <w:sz w:val="24"/>
          <w:szCs w:val="24"/>
        </w:rPr>
        <w:t>,</w:t>
      </w:r>
      <w:r w:rsidRPr="00A00FCB">
        <w:rPr>
          <w:rFonts w:ascii="Calibri" w:hAnsi="Calibri" w:cs="Times New Roman"/>
          <w:sz w:val="24"/>
          <w:szCs w:val="24"/>
        </w:rPr>
        <w:t xml:space="preserve"> or ownership interests); and intellectual property rights (e.g., patents, copyrights, and royalties from such rights). </w:t>
      </w:r>
    </w:p>
    <w:p w14:paraId="09E21FF8" w14:textId="19E0A815" w:rsidR="00BF1456" w:rsidRPr="00A00FCB" w:rsidRDefault="00BF1456" w:rsidP="00A00FCB">
      <w:pPr>
        <w:spacing w:after="0"/>
        <w:rPr>
          <w:rFonts w:ascii="Calibri" w:hAnsi="Calibri" w:cs="Times New Roman"/>
          <w:sz w:val="24"/>
          <w:szCs w:val="24"/>
        </w:rPr>
      </w:pPr>
    </w:p>
    <w:p w14:paraId="42F11268" w14:textId="77777777"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 xml:space="preserve">Specifically </w:t>
      </w:r>
      <w:r w:rsidRPr="00A00FCB">
        <w:rPr>
          <w:rFonts w:ascii="Calibri" w:hAnsi="Calibri" w:cs="Times New Roman"/>
          <w:b/>
          <w:i/>
          <w:sz w:val="24"/>
          <w:szCs w:val="24"/>
        </w:rPr>
        <w:t>excluded</w:t>
      </w:r>
      <w:r w:rsidRPr="00A00FCB">
        <w:rPr>
          <w:rFonts w:ascii="Calibri" w:hAnsi="Calibri" w:cs="Times New Roman"/>
          <w:sz w:val="24"/>
          <w:szCs w:val="24"/>
        </w:rPr>
        <w:t xml:space="preserve"> from the definition of Significant Financial Interest are: </w:t>
      </w:r>
    </w:p>
    <w:p w14:paraId="355C0B28" w14:textId="5A9CE35A" w:rsidR="00BF1456" w:rsidRPr="00A00FCB" w:rsidRDefault="00BF1456" w:rsidP="00A00FCB">
      <w:pPr>
        <w:spacing w:after="0"/>
        <w:rPr>
          <w:rFonts w:ascii="Calibri" w:hAnsi="Calibri" w:cs="Times New Roman"/>
          <w:sz w:val="24"/>
          <w:szCs w:val="24"/>
        </w:rPr>
      </w:pPr>
    </w:p>
    <w:p w14:paraId="4753B821" w14:textId="77B46CF6" w:rsidR="00BF1456" w:rsidRPr="00A00FCB" w:rsidRDefault="00BF1456" w:rsidP="00A00FCB">
      <w:pPr>
        <w:pStyle w:val="ListParagraph"/>
        <w:numPr>
          <w:ilvl w:val="0"/>
          <w:numId w:val="5"/>
        </w:numPr>
        <w:spacing w:after="120"/>
        <w:ind w:left="547"/>
        <w:contextualSpacing w:val="0"/>
        <w:rPr>
          <w:rFonts w:ascii="Calibri" w:hAnsi="Calibri" w:cs="Times New Roman"/>
          <w:sz w:val="24"/>
          <w:szCs w:val="24"/>
        </w:rPr>
      </w:pPr>
      <w:r w:rsidRPr="00A00FCB">
        <w:rPr>
          <w:rFonts w:ascii="Calibri" w:hAnsi="Calibri" w:cs="Times New Roman"/>
          <w:sz w:val="24"/>
          <w:szCs w:val="24"/>
        </w:rPr>
        <w:t xml:space="preserve">Income from seminars, lectures, or teaching engagements sponsored by public or nonprofit entities. </w:t>
      </w:r>
    </w:p>
    <w:p w14:paraId="2C3EEEDA" w14:textId="6E119091" w:rsidR="00BF1456" w:rsidRPr="00A00FCB" w:rsidRDefault="00BF1456" w:rsidP="00A00FCB">
      <w:pPr>
        <w:pStyle w:val="ListParagraph"/>
        <w:numPr>
          <w:ilvl w:val="0"/>
          <w:numId w:val="5"/>
        </w:numPr>
        <w:spacing w:after="120"/>
        <w:ind w:left="547"/>
        <w:contextualSpacing w:val="0"/>
        <w:rPr>
          <w:rFonts w:ascii="Calibri" w:hAnsi="Calibri" w:cs="Times New Roman"/>
          <w:sz w:val="24"/>
          <w:szCs w:val="24"/>
        </w:rPr>
      </w:pPr>
      <w:r w:rsidRPr="00A00FCB">
        <w:rPr>
          <w:rFonts w:ascii="Calibri" w:hAnsi="Calibri" w:cs="Times New Roman"/>
          <w:sz w:val="24"/>
          <w:szCs w:val="24"/>
        </w:rPr>
        <w:t xml:space="preserve">Incomes from service on advisory committees or review panels for public or nonprofit entities. </w:t>
      </w:r>
    </w:p>
    <w:p w14:paraId="01351CCA" w14:textId="79BC175C" w:rsidR="00BF1456" w:rsidRPr="00A00FCB" w:rsidRDefault="00BF1456" w:rsidP="00A00FCB">
      <w:pPr>
        <w:pStyle w:val="ListParagraph"/>
        <w:numPr>
          <w:ilvl w:val="0"/>
          <w:numId w:val="5"/>
        </w:numPr>
        <w:spacing w:after="120"/>
        <w:ind w:left="547"/>
        <w:contextualSpacing w:val="0"/>
        <w:rPr>
          <w:rFonts w:ascii="Calibri" w:hAnsi="Calibri" w:cs="Times New Roman"/>
          <w:sz w:val="24"/>
          <w:szCs w:val="24"/>
        </w:rPr>
      </w:pPr>
      <w:r w:rsidRPr="00A00FCB">
        <w:rPr>
          <w:rFonts w:ascii="Calibri" w:hAnsi="Calibri" w:cs="Times New Roman"/>
          <w:sz w:val="24"/>
          <w:szCs w:val="24"/>
        </w:rPr>
        <w:t xml:space="preserve">Investments in mutual funds or retirement programs if the investigator has no practical control over the management of those investments. </w:t>
      </w:r>
    </w:p>
    <w:p w14:paraId="68FE4650" w14:textId="56FF5A0C" w:rsidR="00BF1456" w:rsidRPr="00A00FCB" w:rsidRDefault="00BF1456" w:rsidP="00A00FCB">
      <w:pPr>
        <w:pStyle w:val="ListParagraph"/>
        <w:numPr>
          <w:ilvl w:val="0"/>
          <w:numId w:val="5"/>
        </w:numPr>
        <w:spacing w:after="120"/>
        <w:ind w:left="547"/>
        <w:contextualSpacing w:val="0"/>
        <w:rPr>
          <w:rFonts w:ascii="Calibri" w:hAnsi="Calibri" w:cs="Times New Roman"/>
          <w:sz w:val="24"/>
          <w:szCs w:val="24"/>
        </w:rPr>
      </w:pPr>
      <w:r w:rsidRPr="00A00FCB">
        <w:rPr>
          <w:rFonts w:ascii="Calibri" w:hAnsi="Calibri" w:cs="Times New Roman"/>
          <w:sz w:val="24"/>
          <w:szCs w:val="24"/>
        </w:rPr>
        <w:t xml:space="preserve">Royalties paid by the University. </w:t>
      </w:r>
    </w:p>
    <w:p w14:paraId="0BC6E47B" w14:textId="48E7B827" w:rsidR="00BF1456" w:rsidRPr="00A00FCB" w:rsidRDefault="00BF1456" w:rsidP="00A00FCB">
      <w:pPr>
        <w:pStyle w:val="ListParagraph"/>
        <w:numPr>
          <w:ilvl w:val="0"/>
          <w:numId w:val="5"/>
        </w:numPr>
        <w:spacing w:after="120"/>
        <w:ind w:left="547"/>
        <w:contextualSpacing w:val="0"/>
        <w:rPr>
          <w:rFonts w:ascii="Calibri" w:hAnsi="Calibri" w:cs="Times New Roman"/>
          <w:sz w:val="24"/>
          <w:szCs w:val="24"/>
        </w:rPr>
      </w:pPr>
      <w:r w:rsidRPr="00A00FCB">
        <w:rPr>
          <w:rFonts w:ascii="Calibri" w:hAnsi="Calibri" w:cs="Times New Roman"/>
          <w:sz w:val="24"/>
          <w:szCs w:val="24"/>
        </w:rPr>
        <w:t>Regular salary, summer salary, or overload compensation paid by the University when the rate of compensation is set by the University. (Note: consulting fees or other forms of overload compensation paid by the University at rates other than that established by the University are not necessarily excluded from the definition of significant</w:t>
      </w:r>
      <w:r w:rsidR="00DC3E15" w:rsidRPr="00A00FCB">
        <w:rPr>
          <w:rFonts w:ascii="Calibri" w:hAnsi="Calibri" w:cs="Times New Roman"/>
          <w:sz w:val="24"/>
          <w:szCs w:val="24"/>
        </w:rPr>
        <w:t xml:space="preserve"> financial interest</w:t>
      </w:r>
      <w:r w:rsidR="00DC3E15" w:rsidRPr="00A00FCB">
        <w:rPr>
          <w:rFonts w:ascii="Calibri" w:hAnsi="Calibri" w:cs="Times New Roman"/>
          <w:color w:val="C00000"/>
          <w:sz w:val="24"/>
          <w:szCs w:val="24"/>
        </w:rPr>
        <w:t>;</w:t>
      </w:r>
      <w:r w:rsidR="00DC3E15" w:rsidRPr="00A00FCB">
        <w:rPr>
          <w:rFonts w:ascii="Calibri" w:hAnsi="Calibri" w:cs="Times New Roman"/>
          <w:sz w:val="24"/>
          <w:szCs w:val="24"/>
        </w:rPr>
        <w:t xml:space="preserve"> s</w:t>
      </w:r>
      <w:r w:rsidRPr="00A00FCB">
        <w:rPr>
          <w:rFonts w:ascii="Calibri" w:hAnsi="Calibri" w:cs="Times New Roman"/>
          <w:sz w:val="24"/>
          <w:szCs w:val="24"/>
        </w:rPr>
        <w:t>ee item 7 below</w:t>
      </w:r>
      <w:r w:rsidR="003D0C78">
        <w:rPr>
          <w:rFonts w:ascii="Calibri" w:hAnsi="Calibri" w:cs="Times New Roman"/>
          <w:sz w:val="24"/>
          <w:szCs w:val="24"/>
        </w:rPr>
        <w:t>.</w:t>
      </w:r>
      <w:r w:rsidR="00A01DD4" w:rsidRPr="00A00FCB">
        <w:rPr>
          <w:rFonts w:ascii="Calibri" w:hAnsi="Calibri" w:cs="Times New Roman"/>
          <w:sz w:val="24"/>
          <w:szCs w:val="24"/>
        </w:rPr>
        <w:t>)</w:t>
      </w:r>
      <w:r w:rsidRPr="00A00FCB">
        <w:rPr>
          <w:rFonts w:ascii="Calibri" w:hAnsi="Calibri" w:cs="Times New Roman"/>
          <w:sz w:val="24"/>
          <w:szCs w:val="24"/>
        </w:rPr>
        <w:t xml:space="preserve"> </w:t>
      </w:r>
    </w:p>
    <w:p w14:paraId="4932AECE" w14:textId="7C9085CF" w:rsidR="00BF1456" w:rsidRPr="00A00FCB" w:rsidRDefault="00BF1456" w:rsidP="00A00FCB">
      <w:pPr>
        <w:pStyle w:val="ListParagraph"/>
        <w:numPr>
          <w:ilvl w:val="0"/>
          <w:numId w:val="5"/>
        </w:numPr>
        <w:spacing w:after="120"/>
        <w:ind w:left="547"/>
        <w:contextualSpacing w:val="0"/>
        <w:rPr>
          <w:rFonts w:ascii="Calibri" w:hAnsi="Calibri" w:cs="Times New Roman"/>
          <w:sz w:val="24"/>
          <w:szCs w:val="24"/>
        </w:rPr>
      </w:pPr>
      <w:r w:rsidRPr="00A00FCB">
        <w:rPr>
          <w:rFonts w:ascii="Calibri" w:hAnsi="Calibri" w:cs="Times New Roman"/>
          <w:sz w:val="24"/>
          <w:szCs w:val="24"/>
        </w:rPr>
        <w:t xml:space="preserve">An equity interest that, when aggregated for the investigator and the investigator’s spouse and </w:t>
      </w:r>
      <w:r w:rsidR="00486ECE" w:rsidRPr="00A00FCB">
        <w:rPr>
          <w:rFonts w:ascii="Calibri" w:hAnsi="Calibri" w:cs="Times New Roman"/>
          <w:sz w:val="24"/>
          <w:szCs w:val="24"/>
        </w:rPr>
        <w:t>dependent children</w:t>
      </w:r>
      <w:r w:rsidR="00DC3E15" w:rsidRPr="00A00FCB">
        <w:rPr>
          <w:rFonts w:ascii="Calibri" w:hAnsi="Calibri" w:cs="Times New Roman"/>
          <w:sz w:val="24"/>
          <w:szCs w:val="24"/>
        </w:rPr>
        <w:t xml:space="preserve"> satisfy </w:t>
      </w:r>
      <w:r w:rsidRPr="00A00FCB">
        <w:rPr>
          <w:rFonts w:ascii="Calibri" w:hAnsi="Calibri" w:cs="Times New Roman"/>
          <w:sz w:val="24"/>
          <w:szCs w:val="24"/>
        </w:rPr>
        <w:t xml:space="preserve">both </w:t>
      </w:r>
      <w:r w:rsidR="00DC3E15" w:rsidRPr="00A00FCB">
        <w:rPr>
          <w:rFonts w:ascii="Calibri" w:hAnsi="Calibri" w:cs="Times New Roman"/>
          <w:sz w:val="24"/>
          <w:szCs w:val="24"/>
        </w:rPr>
        <w:t>of</w:t>
      </w:r>
      <w:r w:rsidR="00DC3E15" w:rsidRPr="00A00FCB">
        <w:rPr>
          <w:rFonts w:ascii="Calibri" w:hAnsi="Calibri" w:cs="Times New Roman"/>
          <w:color w:val="C00000"/>
          <w:sz w:val="24"/>
          <w:szCs w:val="24"/>
        </w:rPr>
        <w:t xml:space="preserve"> </w:t>
      </w:r>
      <w:r w:rsidRPr="00A00FCB">
        <w:rPr>
          <w:rFonts w:ascii="Calibri" w:hAnsi="Calibri" w:cs="Times New Roman"/>
          <w:sz w:val="24"/>
          <w:szCs w:val="24"/>
        </w:rPr>
        <w:t>the following cond</w:t>
      </w:r>
      <w:r w:rsidR="00486ECE" w:rsidRPr="00A00FCB">
        <w:rPr>
          <w:rFonts w:ascii="Calibri" w:hAnsi="Calibri" w:cs="Times New Roman"/>
          <w:sz w:val="24"/>
          <w:szCs w:val="24"/>
        </w:rPr>
        <w:t>itions: (a) does not exceed $5</w:t>
      </w:r>
      <w:r w:rsidRPr="00A00FCB">
        <w:rPr>
          <w:rFonts w:ascii="Calibri" w:hAnsi="Calibri" w:cs="Times New Roman"/>
          <w:sz w:val="24"/>
          <w:szCs w:val="24"/>
        </w:rPr>
        <w:t xml:space="preserve">,000 in value as determined through reference to public prices or other measures of fair market value, and (b) does not represent more than a 5% ownership interest in any single entity. </w:t>
      </w:r>
    </w:p>
    <w:p w14:paraId="2A6B8D9C" w14:textId="22DE54B7" w:rsidR="00BF1456" w:rsidRPr="00A00FCB" w:rsidRDefault="00745801" w:rsidP="00A00FCB">
      <w:pPr>
        <w:pStyle w:val="ListParagraph"/>
        <w:numPr>
          <w:ilvl w:val="0"/>
          <w:numId w:val="5"/>
        </w:numPr>
        <w:spacing w:after="0"/>
        <w:ind w:left="540"/>
        <w:rPr>
          <w:rFonts w:ascii="Calibri" w:hAnsi="Calibri" w:cs="Times New Roman"/>
          <w:sz w:val="24"/>
          <w:szCs w:val="24"/>
        </w:rPr>
      </w:pPr>
      <w:r w:rsidRPr="00A00FCB">
        <w:rPr>
          <w:rFonts w:ascii="Calibri" w:hAnsi="Calibri" w:cs="Times New Roman"/>
          <w:sz w:val="24"/>
          <w:szCs w:val="24"/>
        </w:rPr>
        <w:t>Overload salary</w:t>
      </w:r>
      <w:r w:rsidR="00BF1456" w:rsidRPr="00A00FCB">
        <w:rPr>
          <w:rFonts w:ascii="Calibri" w:hAnsi="Calibri" w:cs="Times New Roman"/>
          <w:sz w:val="24"/>
          <w:szCs w:val="24"/>
        </w:rPr>
        <w:t>, consulting fees, royalties or other payments that, when aggregated for the investigator and the investigator’s spouse and dependent children over the prior twelve months have not exceeded $</w:t>
      </w:r>
      <w:r w:rsidR="00486ECE" w:rsidRPr="00A00FCB">
        <w:rPr>
          <w:rFonts w:ascii="Calibri" w:hAnsi="Calibri" w:cs="Times New Roman"/>
          <w:sz w:val="24"/>
          <w:szCs w:val="24"/>
        </w:rPr>
        <w:t xml:space="preserve">5,000 </w:t>
      </w:r>
      <w:r w:rsidR="00BF1456" w:rsidRPr="00A00FCB">
        <w:rPr>
          <w:rFonts w:ascii="Calibri" w:hAnsi="Calibri" w:cs="Times New Roman"/>
          <w:sz w:val="24"/>
          <w:szCs w:val="24"/>
        </w:rPr>
        <w:t>and over the next twelve months are not expected to exceed $</w:t>
      </w:r>
      <w:r w:rsidR="00486ECE" w:rsidRPr="00A00FCB">
        <w:rPr>
          <w:rFonts w:ascii="Calibri" w:hAnsi="Calibri" w:cs="Times New Roman"/>
          <w:sz w:val="24"/>
          <w:szCs w:val="24"/>
        </w:rPr>
        <w:t>5,000</w:t>
      </w:r>
      <w:r w:rsidR="00BF1456" w:rsidRPr="00A00FCB">
        <w:rPr>
          <w:rFonts w:ascii="Calibri" w:hAnsi="Calibri" w:cs="Times New Roman"/>
          <w:sz w:val="24"/>
          <w:szCs w:val="24"/>
        </w:rPr>
        <w:t xml:space="preserve">. </w:t>
      </w:r>
    </w:p>
    <w:p w14:paraId="3F7345A5" w14:textId="44B3B968" w:rsidR="00BF1456" w:rsidRPr="008E6EC2" w:rsidRDefault="00BF1456" w:rsidP="00AC516A">
      <w:pPr>
        <w:pStyle w:val="Heading2"/>
      </w:pPr>
      <w:bookmarkStart w:id="4" w:name="_Toc160813809"/>
      <w:r w:rsidRPr="008E6EC2">
        <w:t>Obligation t</w:t>
      </w:r>
      <w:r w:rsidR="003B084C" w:rsidRPr="008E6EC2">
        <w:t>o Disclose Financial Interests</w:t>
      </w:r>
      <w:bookmarkEnd w:id="4"/>
    </w:p>
    <w:p w14:paraId="6EE5030E" w14:textId="59DC4DA7" w:rsidR="00BF1456" w:rsidRPr="00A00FCB" w:rsidRDefault="00745801" w:rsidP="00A00FCB">
      <w:pPr>
        <w:spacing w:after="0"/>
        <w:rPr>
          <w:rFonts w:ascii="Calibri" w:hAnsi="Calibri" w:cs="Times New Roman"/>
          <w:sz w:val="24"/>
          <w:szCs w:val="24"/>
        </w:rPr>
      </w:pPr>
      <w:r w:rsidRPr="00A00FCB">
        <w:rPr>
          <w:rFonts w:ascii="Calibri" w:hAnsi="Calibri" w:cs="Times New Roman"/>
          <w:sz w:val="24"/>
          <w:szCs w:val="24"/>
        </w:rPr>
        <w:t xml:space="preserve">By submitting a </w:t>
      </w:r>
      <w:hyperlink r:id="rId10" w:history="1">
        <w:r w:rsidR="00946EDD" w:rsidRPr="00A00FCB">
          <w:rPr>
            <w:rStyle w:val="Hyperlink"/>
            <w:rFonts w:ascii="Calibri" w:hAnsi="Calibri" w:cs="Times New Roman"/>
            <w:i/>
            <w:color w:val="1F497D" w:themeColor="text2"/>
            <w:sz w:val="24"/>
            <w:szCs w:val="24"/>
          </w:rPr>
          <w:t>Significant Financial Interest Disclosure For</w:t>
        </w:r>
        <w:r w:rsidR="00823E08">
          <w:rPr>
            <w:rStyle w:val="Hyperlink"/>
            <w:rFonts w:ascii="Calibri" w:hAnsi="Calibri" w:cs="Times New Roman"/>
            <w:i/>
            <w:color w:val="1F497D" w:themeColor="text2"/>
            <w:sz w:val="24"/>
            <w:szCs w:val="24"/>
          </w:rPr>
          <w:t>m (PDF)</w:t>
        </w:r>
      </w:hyperlink>
      <w:r w:rsidRPr="00A00FCB">
        <w:rPr>
          <w:rFonts w:ascii="Calibri" w:hAnsi="Calibri" w:cs="Times New Roman"/>
          <w:sz w:val="24"/>
          <w:szCs w:val="24"/>
        </w:rPr>
        <w:t>, each</w:t>
      </w:r>
      <w:r w:rsidRPr="00A00FCB">
        <w:rPr>
          <w:rFonts w:ascii="Calibri" w:hAnsi="Calibri" w:cs="Times New Roman"/>
          <w:color w:val="0070C0"/>
          <w:sz w:val="24"/>
          <w:szCs w:val="24"/>
        </w:rPr>
        <w:t xml:space="preserve"> </w:t>
      </w:r>
      <w:r w:rsidR="00BF1456" w:rsidRPr="00A00FCB">
        <w:rPr>
          <w:rFonts w:ascii="Calibri" w:hAnsi="Calibri" w:cs="Times New Roman"/>
          <w:sz w:val="24"/>
          <w:szCs w:val="24"/>
        </w:rPr>
        <w:t>University employee and student who serves as an investigator on proposals submitted to external sponsors must disclose for himself or herself, and for his or her</w:t>
      </w:r>
      <w:r w:rsidR="00D33006" w:rsidRPr="00A00FCB">
        <w:rPr>
          <w:rFonts w:ascii="Calibri" w:hAnsi="Calibri" w:cs="Times New Roman"/>
          <w:sz w:val="24"/>
          <w:szCs w:val="24"/>
        </w:rPr>
        <w:t xml:space="preserve"> spouse and dependent children –</w:t>
      </w:r>
    </w:p>
    <w:p w14:paraId="62B31CF4" w14:textId="77777777" w:rsidR="00D33006" w:rsidRPr="00A00FCB" w:rsidRDefault="00D33006" w:rsidP="00A00FCB">
      <w:pPr>
        <w:spacing w:after="0"/>
        <w:rPr>
          <w:rFonts w:ascii="Calibri" w:hAnsi="Calibri" w:cs="Times New Roman"/>
          <w:sz w:val="24"/>
          <w:szCs w:val="24"/>
        </w:rPr>
      </w:pPr>
    </w:p>
    <w:p w14:paraId="756E410D" w14:textId="0944D0FF" w:rsidR="00361320" w:rsidRPr="00A00FCB" w:rsidRDefault="00BF1456" w:rsidP="00A00FCB">
      <w:pPr>
        <w:pStyle w:val="ListParagraph"/>
        <w:numPr>
          <w:ilvl w:val="0"/>
          <w:numId w:val="1"/>
        </w:numPr>
        <w:spacing w:after="120"/>
        <w:ind w:left="547"/>
        <w:contextualSpacing w:val="0"/>
        <w:rPr>
          <w:rFonts w:ascii="Calibri" w:hAnsi="Calibri" w:cs="Times New Roman"/>
          <w:sz w:val="24"/>
          <w:szCs w:val="24"/>
        </w:rPr>
      </w:pPr>
      <w:r w:rsidRPr="00A00FCB">
        <w:rPr>
          <w:rFonts w:ascii="Calibri" w:hAnsi="Calibri" w:cs="Times New Roman"/>
          <w:sz w:val="24"/>
          <w:szCs w:val="24"/>
        </w:rPr>
        <w:t xml:space="preserve">all significant financial interests that would reasonably appear to be affected by the activities funded or proposed for funding, and </w:t>
      </w:r>
    </w:p>
    <w:p w14:paraId="407FC430" w14:textId="45CA4663" w:rsidR="009071B4" w:rsidRPr="00A00FCB" w:rsidRDefault="00BF1456" w:rsidP="00A00FCB">
      <w:pPr>
        <w:pStyle w:val="ListParagraph"/>
        <w:numPr>
          <w:ilvl w:val="0"/>
          <w:numId w:val="1"/>
        </w:numPr>
        <w:spacing w:after="0"/>
        <w:ind w:left="540"/>
        <w:rPr>
          <w:rFonts w:ascii="Calibri" w:hAnsi="Calibri" w:cs="Times New Roman"/>
          <w:sz w:val="24"/>
          <w:szCs w:val="24"/>
        </w:rPr>
      </w:pPr>
      <w:r w:rsidRPr="00A00FCB">
        <w:rPr>
          <w:rFonts w:ascii="Calibri" w:hAnsi="Calibri" w:cs="Times New Roman"/>
          <w:sz w:val="24"/>
          <w:szCs w:val="24"/>
        </w:rPr>
        <w:t>all significant financial interests in entities whose financial p</w:t>
      </w:r>
      <w:r w:rsidR="009071B4" w:rsidRPr="00A00FCB">
        <w:rPr>
          <w:rFonts w:ascii="Calibri" w:hAnsi="Calibri" w:cs="Times New Roman"/>
          <w:sz w:val="24"/>
          <w:szCs w:val="24"/>
        </w:rPr>
        <w:t xml:space="preserve">osition would reasonably appear to be affected by activities funded or proposed for funding. </w:t>
      </w:r>
    </w:p>
    <w:p w14:paraId="00964AE5" w14:textId="4FCAD69A" w:rsidR="00BF1456" w:rsidRPr="00A00FCB" w:rsidRDefault="00BF1456" w:rsidP="00A00FCB">
      <w:pPr>
        <w:spacing w:after="0"/>
        <w:rPr>
          <w:rFonts w:ascii="Calibri" w:hAnsi="Calibri" w:cs="Times New Roman"/>
          <w:sz w:val="24"/>
          <w:szCs w:val="24"/>
        </w:rPr>
      </w:pPr>
    </w:p>
    <w:p w14:paraId="47EF2B01" w14:textId="54797F73" w:rsidR="0065191C"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 xml:space="preserve">Regardless of the above minimum requirement, an investigator in his or her best interest may choose to disclose other financial or related interests that could present, or be perceived to present, a conflict of interest. Also, it is not possible to specify all the possible personal relationships or business arrangements which might result in significant financial interests for University personnel engaged in extramurally sponsored activities. In </w:t>
      </w:r>
      <w:r w:rsidR="00745801" w:rsidRPr="00A00FCB">
        <w:rPr>
          <w:rFonts w:ascii="Calibri" w:hAnsi="Calibri" w:cs="Times New Roman"/>
          <w:sz w:val="24"/>
          <w:szCs w:val="24"/>
        </w:rPr>
        <w:t>completing</w:t>
      </w:r>
      <w:r w:rsidR="00745801" w:rsidRPr="00A00FCB">
        <w:rPr>
          <w:rFonts w:ascii="Calibri" w:hAnsi="Calibri" w:cs="Times New Roman"/>
          <w:color w:val="0070C0"/>
          <w:sz w:val="24"/>
          <w:szCs w:val="24"/>
        </w:rPr>
        <w:t xml:space="preserve"> </w:t>
      </w:r>
      <w:r w:rsidRPr="00A00FCB">
        <w:rPr>
          <w:rFonts w:ascii="Calibri" w:hAnsi="Calibri" w:cs="Times New Roman"/>
          <w:sz w:val="24"/>
          <w:szCs w:val="24"/>
        </w:rPr>
        <w:t xml:space="preserve">a Financial Disclosure Statement, however, University personnel are expected to follow the spirit of </w:t>
      </w:r>
      <w:r w:rsidR="00745801" w:rsidRPr="00A00FCB">
        <w:rPr>
          <w:rFonts w:ascii="Calibri" w:hAnsi="Calibri" w:cs="Times New Roman"/>
          <w:sz w:val="24"/>
          <w:szCs w:val="24"/>
        </w:rPr>
        <w:t>this Policy</w:t>
      </w:r>
      <w:r w:rsidR="00745801" w:rsidRPr="00A00FCB">
        <w:rPr>
          <w:rFonts w:ascii="Calibri" w:hAnsi="Calibri" w:cs="Times New Roman"/>
          <w:color w:val="0070C0"/>
          <w:sz w:val="24"/>
          <w:szCs w:val="24"/>
        </w:rPr>
        <w:t xml:space="preserve"> </w:t>
      </w:r>
      <w:r w:rsidRPr="00A00FCB">
        <w:rPr>
          <w:rFonts w:ascii="Calibri" w:hAnsi="Calibri" w:cs="Times New Roman"/>
          <w:sz w:val="24"/>
          <w:szCs w:val="24"/>
        </w:rPr>
        <w:t xml:space="preserve">and disclose other financial interests that might be anticipated to threaten the same harm. For example, the financial interests of a parent, sibling, independent child, unmarried domestic partner, or a close associate may be perceived as grounds for the same kind of conflict of interest, and should be reported, if known. Similarly, the promise of future gifts, or the offer of a loan on advantageous terms not available to the </w:t>
      </w:r>
      <w:proofErr w:type="gramStart"/>
      <w:r w:rsidRPr="00A00FCB">
        <w:rPr>
          <w:rFonts w:ascii="Calibri" w:hAnsi="Calibri" w:cs="Times New Roman"/>
          <w:sz w:val="24"/>
          <w:szCs w:val="24"/>
        </w:rPr>
        <w:t>general public</w:t>
      </w:r>
      <w:proofErr w:type="gramEnd"/>
      <w:r w:rsidRPr="00A00FCB">
        <w:rPr>
          <w:rFonts w:ascii="Calibri" w:hAnsi="Calibri" w:cs="Times New Roman"/>
          <w:sz w:val="24"/>
          <w:szCs w:val="24"/>
        </w:rPr>
        <w:t xml:space="preserve">, might represent a disclosable significant financial interest. </w:t>
      </w:r>
    </w:p>
    <w:p w14:paraId="3D51AE73" w14:textId="3C520D25" w:rsidR="004A7414" w:rsidRPr="00A00FCB" w:rsidRDefault="006E213F" w:rsidP="00AC516A">
      <w:pPr>
        <w:pStyle w:val="Heading2"/>
      </w:pPr>
      <w:bookmarkStart w:id="5" w:name="_Toc160813810"/>
      <w:r w:rsidRPr="00A00FCB">
        <w:t xml:space="preserve">Financial Conflict of Interest Training and </w:t>
      </w:r>
      <w:r w:rsidR="0057167F" w:rsidRPr="00A00FCB">
        <w:t xml:space="preserve">Investigator </w:t>
      </w:r>
      <w:r w:rsidRPr="00A00FCB">
        <w:t>Certification</w:t>
      </w:r>
      <w:bookmarkEnd w:id="5"/>
    </w:p>
    <w:p w14:paraId="2FBD0926" w14:textId="2BF80C46" w:rsidR="003B084C" w:rsidRPr="00A00FCB" w:rsidRDefault="006E213F" w:rsidP="008E6EC2">
      <w:pPr>
        <w:rPr>
          <w:rFonts w:ascii="Calibri" w:hAnsi="Calibri" w:cs="Times New Roman"/>
          <w:sz w:val="24"/>
          <w:szCs w:val="24"/>
        </w:rPr>
      </w:pPr>
      <w:r w:rsidRPr="00A00FCB">
        <w:rPr>
          <w:rFonts w:ascii="Calibri" w:hAnsi="Calibri" w:cs="Times New Roman"/>
          <w:sz w:val="24"/>
          <w:szCs w:val="24"/>
        </w:rPr>
        <w:t xml:space="preserve">Prior to </w:t>
      </w:r>
      <w:r w:rsidR="004D40C7" w:rsidRPr="00A00FCB">
        <w:rPr>
          <w:rFonts w:ascii="Calibri" w:hAnsi="Calibri" w:cs="Times New Roman"/>
          <w:sz w:val="24"/>
          <w:szCs w:val="24"/>
        </w:rPr>
        <w:t xml:space="preserve">submitting </w:t>
      </w:r>
      <w:r w:rsidRPr="00A00FCB">
        <w:rPr>
          <w:rFonts w:ascii="Calibri" w:hAnsi="Calibri" w:cs="Times New Roman"/>
          <w:sz w:val="24"/>
          <w:szCs w:val="24"/>
        </w:rPr>
        <w:t xml:space="preserve">a proposal, </w:t>
      </w:r>
      <w:r w:rsidR="0057167F" w:rsidRPr="00A00FCB">
        <w:rPr>
          <w:rFonts w:ascii="Calibri" w:hAnsi="Calibri" w:cs="Times New Roman"/>
          <w:sz w:val="24"/>
          <w:szCs w:val="24"/>
        </w:rPr>
        <w:t>each</w:t>
      </w:r>
      <w:r w:rsidRPr="00A00FCB">
        <w:rPr>
          <w:rFonts w:ascii="Calibri" w:hAnsi="Calibri" w:cs="Times New Roman"/>
          <w:sz w:val="24"/>
          <w:szCs w:val="24"/>
        </w:rPr>
        <w:t xml:space="preserve"> </w:t>
      </w:r>
      <w:r w:rsidR="0057167F" w:rsidRPr="00A00FCB">
        <w:rPr>
          <w:rFonts w:ascii="Calibri" w:hAnsi="Calibri" w:cs="Times New Roman"/>
          <w:sz w:val="24"/>
          <w:szCs w:val="24"/>
        </w:rPr>
        <w:t>named Investigator</w:t>
      </w:r>
      <w:r w:rsidRPr="00A00FCB">
        <w:rPr>
          <w:rFonts w:ascii="Calibri" w:hAnsi="Calibri" w:cs="Times New Roman"/>
          <w:sz w:val="24"/>
          <w:szCs w:val="24"/>
        </w:rPr>
        <w:t xml:space="preserve"> </w:t>
      </w:r>
      <w:r w:rsidR="0057167F" w:rsidRPr="00A00FCB">
        <w:rPr>
          <w:rFonts w:ascii="Calibri" w:hAnsi="Calibri" w:cs="Times New Roman"/>
          <w:sz w:val="24"/>
          <w:szCs w:val="24"/>
        </w:rPr>
        <w:t>must</w:t>
      </w:r>
      <w:r w:rsidR="003B76A9" w:rsidRPr="00A00FCB">
        <w:rPr>
          <w:rFonts w:ascii="Calibri" w:hAnsi="Calibri" w:cs="Times New Roman"/>
          <w:sz w:val="24"/>
          <w:szCs w:val="24"/>
        </w:rPr>
        <w:t xml:space="preserve"> successfully complete UMaine’s training on COI </w:t>
      </w:r>
      <w:r w:rsidRPr="00A00FCB">
        <w:rPr>
          <w:rFonts w:ascii="Calibri" w:hAnsi="Calibri" w:cs="Times New Roman"/>
          <w:sz w:val="24"/>
          <w:szCs w:val="24"/>
        </w:rPr>
        <w:t>and submit an</w:t>
      </w:r>
      <w:r w:rsidR="0057167F" w:rsidRPr="00A00FCB">
        <w:rPr>
          <w:rFonts w:ascii="Calibri" w:hAnsi="Calibri" w:cs="Times New Roman"/>
          <w:sz w:val="24"/>
          <w:szCs w:val="24"/>
        </w:rPr>
        <w:t xml:space="preserve"> </w:t>
      </w:r>
      <w:r w:rsidRPr="00A00FCB">
        <w:rPr>
          <w:rFonts w:ascii="Calibri" w:hAnsi="Calibri" w:cs="Times New Roman"/>
          <w:i/>
          <w:sz w:val="24"/>
          <w:szCs w:val="24"/>
        </w:rPr>
        <w:t>Investigator Conflict of Interest Certification</w:t>
      </w:r>
      <w:r w:rsidRPr="00A00FCB">
        <w:rPr>
          <w:rFonts w:ascii="Calibri" w:hAnsi="Calibri" w:cs="Times New Roman"/>
          <w:sz w:val="24"/>
          <w:szCs w:val="24"/>
        </w:rPr>
        <w:t>, specifying whether s/he has any significant financial interest rela</w:t>
      </w:r>
      <w:r w:rsidR="006E67CB" w:rsidRPr="00A00FCB">
        <w:rPr>
          <w:rFonts w:ascii="Calibri" w:hAnsi="Calibri" w:cs="Times New Roman"/>
          <w:sz w:val="24"/>
          <w:szCs w:val="24"/>
        </w:rPr>
        <w:t xml:space="preserve">ting to the proposed activity. </w:t>
      </w:r>
      <w:r w:rsidR="003B76A9" w:rsidRPr="00A00FCB">
        <w:rPr>
          <w:rFonts w:ascii="Calibri" w:hAnsi="Calibri" w:cs="Times New Roman"/>
          <w:sz w:val="24"/>
          <w:szCs w:val="24"/>
        </w:rPr>
        <w:t>All other investigators will successfully complete UMaine’s training on COI</w:t>
      </w:r>
      <w:r w:rsidR="0057167F" w:rsidRPr="00A00FCB">
        <w:rPr>
          <w:rFonts w:ascii="Calibri" w:hAnsi="Calibri" w:cs="Times New Roman"/>
          <w:sz w:val="24"/>
          <w:szCs w:val="24"/>
        </w:rPr>
        <w:t xml:space="preserve"> and submit an </w:t>
      </w:r>
      <w:r w:rsidR="0057167F" w:rsidRPr="00A00FCB">
        <w:rPr>
          <w:rFonts w:ascii="Calibri" w:hAnsi="Calibri" w:cs="Times New Roman"/>
          <w:i/>
          <w:sz w:val="24"/>
          <w:szCs w:val="24"/>
        </w:rPr>
        <w:t>Investigator Conflict of Interest Certification</w:t>
      </w:r>
      <w:r w:rsidR="003B084C" w:rsidRPr="00A00FCB">
        <w:rPr>
          <w:rFonts w:ascii="Calibri" w:hAnsi="Calibri" w:cs="Times New Roman"/>
          <w:sz w:val="24"/>
          <w:szCs w:val="24"/>
        </w:rPr>
        <w:t xml:space="preserve"> before they may be supported with award dollars.</w:t>
      </w:r>
    </w:p>
    <w:p w14:paraId="3A943377" w14:textId="6437EBE6" w:rsidR="00BF1456" w:rsidRPr="00BD11C6" w:rsidRDefault="003B76A9" w:rsidP="00AC516A">
      <w:pPr>
        <w:pStyle w:val="Heading2"/>
      </w:pPr>
      <w:bookmarkStart w:id="6" w:name="_Toc160813811"/>
      <w:r w:rsidRPr="00BD11C6">
        <w:t xml:space="preserve">Financial Conflict of Interest </w:t>
      </w:r>
      <w:r w:rsidR="003B084C" w:rsidRPr="00BD11C6">
        <w:t>Disclosure</w:t>
      </w:r>
      <w:bookmarkEnd w:id="6"/>
    </w:p>
    <w:p w14:paraId="02C9C199" w14:textId="13EC7B51" w:rsidR="001768E3" w:rsidRPr="00BD11C6" w:rsidRDefault="001768E3" w:rsidP="00DB5C63">
      <w:pPr>
        <w:spacing w:after="0"/>
        <w:rPr>
          <w:rFonts w:ascii="Calibri" w:hAnsi="Calibri" w:cs="Times New Roman"/>
          <w:sz w:val="24"/>
          <w:szCs w:val="24"/>
        </w:rPr>
      </w:pPr>
      <w:r w:rsidRPr="00BD11C6">
        <w:rPr>
          <w:rFonts w:ascii="Calibri" w:hAnsi="Calibri" w:cs="Times New Roman"/>
          <w:sz w:val="24"/>
          <w:szCs w:val="24"/>
        </w:rPr>
        <w:t xml:space="preserve">Any investigator having a significant financial conflict of interest shall complete a </w:t>
      </w:r>
      <w:hyperlink r:id="rId11" w:history="1">
        <w:r w:rsidRPr="00BD11C6">
          <w:rPr>
            <w:rStyle w:val="Hyperlink"/>
            <w:rFonts w:ascii="Calibri" w:hAnsi="Calibri" w:cs="Times New Roman"/>
            <w:i/>
            <w:color w:val="1F497D" w:themeColor="text2"/>
            <w:sz w:val="24"/>
            <w:szCs w:val="24"/>
          </w:rPr>
          <w:t>Significant Financial Interest Disclosure Form</w:t>
        </w:r>
      </w:hyperlink>
      <w:r w:rsidRPr="00BD11C6">
        <w:rPr>
          <w:rFonts w:ascii="Calibri" w:hAnsi="Calibri" w:cs="Times New Roman"/>
          <w:sz w:val="24"/>
          <w:szCs w:val="24"/>
        </w:rPr>
        <w:t xml:space="preserve"> and submit it with supporting documentation that specifies all business enterprises or entities involved and the nature and amount of each interest. All documentation must be submitted to the Office of Research Compliance</w:t>
      </w:r>
      <w:r w:rsidRPr="00BD11C6">
        <w:rPr>
          <w:rFonts w:ascii="Calibri" w:hAnsi="Calibri" w:cs="Times New Roman"/>
          <w:b/>
          <w:sz w:val="24"/>
          <w:szCs w:val="24"/>
        </w:rPr>
        <w:t>; this information must be received before a proposal will be submitted by the Office of Research Administration.</w:t>
      </w:r>
    </w:p>
    <w:p w14:paraId="1114CBC6" w14:textId="77777777" w:rsidR="001768E3" w:rsidRPr="00BD11C6" w:rsidRDefault="001768E3" w:rsidP="00DB5C63">
      <w:pPr>
        <w:spacing w:after="0"/>
        <w:rPr>
          <w:rFonts w:ascii="Calibri" w:hAnsi="Calibri" w:cs="Times New Roman"/>
          <w:sz w:val="24"/>
          <w:szCs w:val="24"/>
        </w:rPr>
      </w:pPr>
    </w:p>
    <w:p w14:paraId="601AB4F3" w14:textId="5E868106" w:rsidR="00BF1456" w:rsidRPr="00BD11C6" w:rsidRDefault="001768E3" w:rsidP="00C36BBF">
      <w:pPr>
        <w:spacing w:after="120"/>
        <w:rPr>
          <w:rFonts w:ascii="Calibri" w:hAnsi="Calibri" w:cs="Times New Roman"/>
          <w:sz w:val="24"/>
          <w:szCs w:val="24"/>
        </w:rPr>
      </w:pPr>
      <w:r w:rsidRPr="00BD11C6">
        <w:rPr>
          <w:rFonts w:ascii="Calibri" w:hAnsi="Calibri" w:cs="Times New Roman"/>
          <w:sz w:val="24"/>
          <w:szCs w:val="24"/>
        </w:rPr>
        <w:t>At the investigator’s option, the supporting documentation may also include a proposed Conflict of Interest Resolution Plan. The Office of Research Compliance will treat disclosures and supporting documents as confidential materials prepared for the Financial Disclosure Review Committee</w:t>
      </w:r>
      <w:r w:rsidR="00056DE4">
        <w:rPr>
          <w:rFonts w:ascii="Calibri" w:hAnsi="Calibri" w:cs="Times New Roman"/>
          <w:sz w:val="24"/>
          <w:szCs w:val="24"/>
        </w:rPr>
        <w:t>,</w:t>
      </w:r>
      <w:r w:rsidR="00056DE4" w:rsidRPr="00BD11C6">
        <w:rPr>
          <w:rFonts w:ascii="Calibri" w:hAnsi="Calibri" w:cs="Times New Roman"/>
          <w:sz w:val="24"/>
          <w:szCs w:val="24"/>
        </w:rPr>
        <w:t xml:space="preserve"> </w:t>
      </w:r>
      <w:r w:rsidR="00056DE4">
        <w:rPr>
          <w:rFonts w:ascii="Calibri" w:hAnsi="Calibri" w:cs="Times New Roman"/>
          <w:sz w:val="24"/>
          <w:szCs w:val="24"/>
        </w:rPr>
        <w:t>h</w:t>
      </w:r>
      <w:r w:rsidR="00532F60">
        <w:rPr>
          <w:rFonts w:ascii="Calibri" w:hAnsi="Calibri" w:cs="Times New Roman"/>
          <w:sz w:val="24"/>
          <w:szCs w:val="24"/>
        </w:rPr>
        <w:t>owever, please note that pursuant to PHS regulations, disclosure forms provided to the University in connection with PHS-funded projects must be made publicly available upon request.</w:t>
      </w:r>
    </w:p>
    <w:p w14:paraId="7B9CBDB1" w14:textId="7ABAAFB3" w:rsidR="00BF1456" w:rsidRPr="00A00FCB" w:rsidDel="00EF525C" w:rsidRDefault="00BF1456" w:rsidP="00A00FCB">
      <w:pPr>
        <w:spacing w:after="0"/>
        <w:rPr>
          <w:rFonts w:ascii="Calibri" w:hAnsi="Calibri" w:cs="Times New Roman"/>
          <w:b/>
          <w:i/>
          <w:sz w:val="24"/>
          <w:szCs w:val="24"/>
        </w:rPr>
      </w:pPr>
      <w:r w:rsidRPr="00A00FCB" w:rsidDel="00EF525C">
        <w:rPr>
          <w:rFonts w:ascii="Calibri" w:hAnsi="Calibri" w:cs="Times New Roman"/>
          <w:b/>
          <w:i/>
          <w:sz w:val="24"/>
          <w:szCs w:val="24"/>
        </w:rPr>
        <w:t>In addition, each</w:t>
      </w:r>
      <w:r w:rsidR="003525EA" w:rsidRPr="00A00FCB">
        <w:rPr>
          <w:rFonts w:ascii="Calibri" w:hAnsi="Calibri" w:cs="Times New Roman"/>
          <w:b/>
          <w:i/>
          <w:sz w:val="24"/>
          <w:szCs w:val="24"/>
        </w:rPr>
        <w:t xml:space="preserve"> </w:t>
      </w:r>
      <w:r w:rsidRPr="00A00FCB" w:rsidDel="00EF525C">
        <w:rPr>
          <w:rFonts w:ascii="Calibri" w:hAnsi="Calibri" w:cs="Times New Roman"/>
          <w:b/>
          <w:i/>
          <w:sz w:val="24"/>
          <w:szCs w:val="24"/>
        </w:rPr>
        <w:t xml:space="preserve">investigator disclosing a significant financial interest shall describe such interest in the proposal narrative or in an attachment thereto, to make certain that the potential sponsor will be fully aware of the possibility of a </w:t>
      </w:r>
      <w:proofErr w:type="gramStart"/>
      <w:r w:rsidRPr="00A00FCB" w:rsidDel="00EF525C">
        <w:rPr>
          <w:rFonts w:ascii="Calibri" w:hAnsi="Calibri" w:cs="Times New Roman"/>
          <w:b/>
          <w:i/>
          <w:sz w:val="24"/>
          <w:szCs w:val="24"/>
        </w:rPr>
        <w:t>conflict of interest</w:t>
      </w:r>
      <w:proofErr w:type="gramEnd"/>
      <w:r w:rsidRPr="00A00FCB" w:rsidDel="00EF525C">
        <w:rPr>
          <w:rFonts w:ascii="Calibri" w:hAnsi="Calibri" w:cs="Times New Roman"/>
          <w:b/>
          <w:i/>
          <w:sz w:val="24"/>
          <w:szCs w:val="24"/>
        </w:rPr>
        <w:t xml:space="preserve"> situation before a final decision on the potential award is made</w:t>
      </w:r>
      <w:r w:rsidR="000F2C5E" w:rsidRPr="00A00FCB" w:rsidDel="00EF525C">
        <w:rPr>
          <w:rFonts w:ascii="Calibri" w:hAnsi="Calibri" w:cs="Times New Roman"/>
          <w:b/>
          <w:i/>
          <w:sz w:val="24"/>
          <w:szCs w:val="24"/>
        </w:rPr>
        <w:t xml:space="preserve"> (see Appendix </w:t>
      </w:r>
      <w:r w:rsidR="003525EA" w:rsidRPr="00A00FCB">
        <w:rPr>
          <w:rFonts w:ascii="Calibri" w:hAnsi="Calibri" w:cs="Times New Roman"/>
          <w:b/>
          <w:i/>
          <w:sz w:val="24"/>
          <w:szCs w:val="24"/>
        </w:rPr>
        <w:t>I</w:t>
      </w:r>
      <w:r w:rsidR="000F2C5E" w:rsidRPr="00A00FCB" w:rsidDel="00EF525C">
        <w:rPr>
          <w:rFonts w:ascii="Calibri" w:hAnsi="Calibri" w:cs="Times New Roman"/>
          <w:b/>
          <w:i/>
          <w:sz w:val="24"/>
          <w:szCs w:val="24"/>
        </w:rPr>
        <w:t>II)</w:t>
      </w:r>
      <w:r w:rsidRPr="00A00FCB" w:rsidDel="00EF525C">
        <w:rPr>
          <w:rFonts w:ascii="Calibri" w:hAnsi="Calibri" w:cs="Times New Roman"/>
          <w:b/>
          <w:i/>
          <w:sz w:val="24"/>
          <w:szCs w:val="24"/>
        </w:rPr>
        <w:t xml:space="preserve">. </w:t>
      </w:r>
    </w:p>
    <w:p w14:paraId="1F8BD317" w14:textId="42756D2A" w:rsidR="00BF1456" w:rsidRPr="00A00FCB" w:rsidRDefault="00BF1456" w:rsidP="00AC516A">
      <w:pPr>
        <w:pStyle w:val="Heading2"/>
      </w:pPr>
      <w:bookmarkStart w:id="7" w:name="_Toc160813812"/>
      <w:r w:rsidRPr="00A00FCB">
        <w:t>Review of Disclosures</w:t>
      </w:r>
      <w:bookmarkEnd w:id="7"/>
      <w:r w:rsidRPr="00A00FCB">
        <w:t xml:space="preserve"> </w:t>
      </w:r>
    </w:p>
    <w:p w14:paraId="471CBF3E" w14:textId="724386DF"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A standing Financial Disclosure Review Committee (FDRC) shall be responsible for (a) reviewing financial disclosures, (b) developing or app</w:t>
      </w:r>
      <w:r w:rsidR="00486ECE" w:rsidRPr="00A00FCB">
        <w:rPr>
          <w:rFonts w:ascii="Calibri" w:hAnsi="Calibri" w:cs="Times New Roman"/>
          <w:sz w:val="24"/>
          <w:szCs w:val="24"/>
        </w:rPr>
        <w:t xml:space="preserve">roving plans to manage </w:t>
      </w:r>
      <w:r w:rsidRPr="00A00FCB">
        <w:rPr>
          <w:rFonts w:ascii="Calibri" w:hAnsi="Calibri" w:cs="Times New Roman"/>
          <w:sz w:val="24"/>
          <w:szCs w:val="24"/>
        </w:rPr>
        <w:t xml:space="preserve">or eliminate conflicts of interest, and (c) </w:t>
      </w:r>
      <w:r w:rsidR="00A01DD4" w:rsidRPr="00A00FCB">
        <w:rPr>
          <w:rFonts w:ascii="Calibri" w:hAnsi="Calibri" w:cs="Times New Roman"/>
          <w:sz w:val="24"/>
          <w:szCs w:val="24"/>
        </w:rPr>
        <w:t>advising</w:t>
      </w:r>
      <w:r w:rsidR="00A01DD4" w:rsidRPr="00A00FCB">
        <w:rPr>
          <w:rFonts w:ascii="Calibri" w:hAnsi="Calibri" w:cs="Times New Roman"/>
          <w:color w:val="C00000"/>
          <w:sz w:val="24"/>
          <w:szCs w:val="24"/>
        </w:rPr>
        <w:t xml:space="preserve"> </w:t>
      </w:r>
      <w:r w:rsidRPr="00A00FCB">
        <w:rPr>
          <w:rFonts w:ascii="Calibri" w:hAnsi="Calibri" w:cs="Times New Roman"/>
          <w:sz w:val="24"/>
          <w:szCs w:val="24"/>
        </w:rPr>
        <w:t>the campus community about this policy. The Committee shall be comprised of the Vice President for Research</w:t>
      </w:r>
      <w:r w:rsidR="007767B5">
        <w:rPr>
          <w:rFonts w:ascii="Calibri" w:hAnsi="Calibri" w:cs="Times New Roman"/>
          <w:sz w:val="24"/>
          <w:szCs w:val="24"/>
        </w:rPr>
        <w:t xml:space="preserve"> and Dean of the Graduate School</w:t>
      </w:r>
      <w:r w:rsidRPr="00A00FCB">
        <w:rPr>
          <w:rFonts w:ascii="Calibri" w:hAnsi="Calibri" w:cs="Times New Roman"/>
          <w:sz w:val="24"/>
          <w:szCs w:val="24"/>
        </w:rPr>
        <w:t xml:space="preserve"> (Chair), the Director of Research </w:t>
      </w:r>
      <w:r w:rsidR="00F033C0">
        <w:rPr>
          <w:rFonts w:ascii="Calibri" w:hAnsi="Calibri" w:cs="Times New Roman"/>
          <w:sz w:val="24"/>
          <w:szCs w:val="24"/>
        </w:rPr>
        <w:t>Administration</w:t>
      </w:r>
      <w:r w:rsidRPr="00A00FCB">
        <w:rPr>
          <w:rFonts w:ascii="Calibri" w:hAnsi="Calibri" w:cs="Times New Roman"/>
          <w:sz w:val="24"/>
          <w:szCs w:val="24"/>
        </w:rPr>
        <w:t xml:space="preserve">, the </w:t>
      </w:r>
      <w:r w:rsidR="00F033C0">
        <w:rPr>
          <w:rFonts w:ascii="Calibri" w:hAnsi="Calibri" w:cs="Times New Roman"/>
          <w:sz w:val="24"/>
          <w:szCs w:val="24"/>
        </w:rPr>
        <w:t>Vice President for Innovation and Economic Development</w:t>
      </w:r>
      <w:r w:rsidRPr="00A00FCB">
        <w:rPr>
          <w:rFonts w:ascii="Calibri" w:hAnsi="Calibri" w:cs="Times New Roman"/>
          <w:sz w:val="24"/>
          <w:szCs w:val="24"/>
        </w:rPr>
        <w:t xml:space="preserve">, the </w:t>
      </w:r>
      <w:r w:rsidR="00F033C0">
        <w:rPr>
          <w:rFonts w:ascii="Calibri" w:hAnsi="Calibri" w:cs="Times New Roman"/>
          <w:sz w:val="24"/>
          <w:szCs w:val="24"/>
        </w:rPr>
        <w:t xml:space="preserve">Director of Research Compliance (Secretary), and the </w:t>
      </w:r>
      <w:r w:rsidRPr="00A00FCB">
        <w:rPr>
          <w:rFonts w:ascii="Calibri" w:hAnsi="Calibri" w:cs="Times New Roman"/>
          <w:sz w:val="24"/>
          <w:szCs w:val="24"/>
        </w:rPr>
        <w:t xml:space="preserve">Chair of the Research and </w:t>
      </w:r>
      <w:r w:rsidR="00F033C0">
        <w:rPr>
          <w:rFonts w:ascii="Calibri" w:hAnsi="Calibri" w:cs="Times New Roman"/>
          <w:sz w:val="24"/>
          <w:szCs w:val="24"/>
        </w:rPr>
        <w:t>Scholarship</w:t>
      </w:r>
      <w:r w:rsidRPr="00A00FCB">
        <w:rPr>
          <w:rFonts w:ascii="Calibri" w:hAnsi="Calibri" w:cs="Times New Roman"/>
          <w:sz w:val="24"/>
          <w:szCs w:val="24"/>
        </w:rPr>
        <w:t xml:space="preserve"> Committee of the Faculty Senate, and one tenured faculty member from each College, appointed by their respective Deans to be staggered for three-year terms. </w:t>
      </w:r>
    </w:p>
    <w:p w14:paraId="34E1863D" w14:textId="3397A2CB" w:rsidR="00BF1456" w:rsidRPr="00A00FCB" w:rsidRDefault="00BF1456" w:rsidP="00A00FCB">
      <w:pPr>
        <w:spacing w:after="0"/>
        <w:rPr>
          <w:rFonts w:ascii="Calibri" w:hAnsi="Calibri" w:cs="Times New Roman"/>
          <w:sz w:val="24"/>
          <w:szCs w:val="24"/>
        </w:rPr>
      </w:pPr>
    </w:p>
    <w:p w14:paraId="4AE7AE66" w14:textId="6AA09AE5"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The Vice President for Research</w:t>
      </w:r>
      <w:r w:rsidR="007767B5">
        <w:rPr>
          <w:rFonts w:ascii="Calibri" w:hAnsi="Calibri" w:cs="Times New Roman"/>
          <w:sz w:val="24"/>
          <w:szCs w:val="24"/>
        </w:rPr>
        <w:t xml:space="preserve"> and Dean of the Graduate School</w:t>
      </w:r>
      <w:r w:rsidRPr="00A00FCB">
        <w:rPr>
          <w:rFonts w:ascii="Calibri" w:hAnsi="Calibri" w:cs="Times New Roman"/>
          <w:sz w:val="24"/>
          <w:szCs w:val="24"/>
        </w:rPr>
        <w:t xml:space="preserve">, in consultation with the Director of Research </w:t>
      </w:r>
      <w:r w:rsidR="00F033C0">
        <w:rPr>
          <w:rFonts w:ascii="Calibri" w:hAnsi="Calibri" w:cs="Times New Roman"/>
          <w:sz w:val="24"/>
          <w:szCs w:val="24"/>
        </w:rPr>
        <w:t>Administration and the Vice President for Innovation and Economic Development</w:t>
      </w:r>
      <w:r w:rsidRPr="00A00FCB">
        <w:rPr>
          <w:rFonts w:ascii="Calibri" w:hAnsi="Calibri" w:cs="Times New Roman"/>
          <w:sz w:val="24"/>
          <w:szCs w:val="24"/>
        </w:rPr>
        <w:t xml:space="preserve"> shall conduct an initial review of all financial disclosures to determine whether a conflict of interest exists. A conflict of interest exists if a reasonable determination can be made that a significant financial interest could directly and significantly affect the </w:t>
      </w:r>
      <w:r w:rsidR="00486ECE" w:rsidRPr="00A00FCB">
        <w:rPr>
          <w:rFonts w:ascii="Calibri" w:hAnsi="Calibri" w:cs="Times New Roman"/>
          <w:sz w:val="24"/>
          <w:szCs w:val="24"/>
        </w:rPr>
        <w:t xml:space="preserve">design, schedule, </w:t>
      </w:r>
      <w:r w:rsidRPr="00A00FCB">
        <w:rPr>
          <w:rFonts w:ascii="Calibri" w:hAnsi="Calibri" w:cs="Times New Roman"/>
          <w:sz w:val="24"/>
          <w:szCs w:val="24"/>
        </w:rPr>
        <w:t>conduct</w:t>
      </w:r>
      <w:r w:rsidR="00AA4AC7" w:rsidRPr="00A00FCB">
        <w:rPr>
          <w:rFonts w:ascii="Calibri" w:hAnsi="Calibri" w:cs="Times New Roman"/>
          <w:sz w:val="24"/>
          <w:szCs w:val="24"/>
        </w:rPr>
        <w:t>,</w:t>
      </w:r>
      <w:r w:rsidRPr="00A00FCB">
        <w:rPr>
          <w:rFonts w:ascii="Calibri" w:hAnsi="Calibri" w:cs="Times New Roman"/>
          <w:sz w:val="24"/>
          <w:szCs w:val="24"/>
        </w:rPr>
        <w:t xml:space="preserve"> or reporting of the activities proposed for funding. If the initial determination is made that there is a conflict of interest covered by this policy, then the disclosure packet will be referred to </w:t>
      </w:r>
      <w:r w:rsidR="00A01DD4" w:rsidRPr="00A00FCB">
        <w:rPr>
          <w:rFonts w:ascii="Calibri" w:hAnsi="Calibri" w:cs="Times New Roman"/>
          <w:sz w:val="24"/>
          <w:szCs w:val="24"/>
        </w:rPr>
        <w:t xml:space="preserve">a </w:t>
      </w:r>
      <w:r w:rsidR="00486ECE" w:rsidRPr="00A00FCB">
        <w:rPr>
          <w:rFonts w:ascii="Calibri" w:hAnsi="Calibri" w:cs="Times New Roman"/>
          <w:sz w:val="24"/>
          <w:szCs w:val="24"/>
        </w:rPr>
        <w:t>S</w:t>
      </w:r>
      <w:r w:rsidR="00A01DD4" w:rsidRPr="00A00FCB">
        <w:rPr>
          <w:rFonts w:ascii="Calibri" w:hAnsi="Calibri" w:cs="Times New Roman"/>
          <w:sz w:val="24"/>
          <w:szCs w:val="24"/>
        </w:rPr>
        <w:t>ubcommittee of the</w:t>
      </w:r>
      <w:r w:rsidRPr="00A00FCB">
        <w:rPr>
          <w:rFonts w:ascii="Calibri" w:hAnsi="Calibri" w:cs="Times New Roman"/>
          <w:sz w:val="24"/>
          <w:szCs w:val="24"/>
        </w:rPr>
        <w:t xml:space="preserve"> FDRC. </w:t>
      </w:r>
    </w:p>
    <w:p w14:paraId="549CCA74" w14:textId="77777777" w:rsidR="0057167F" w:rsidRPr="00A00FCB" w:rsidRDefault="0057167F" w:rsidP="00A00FCB">
      <w:pPr>
        <w:spacing w:after="0"/>
        <w:rPr>
          <w:rFonts w:ascii="Calibri" w:hAnsi="Calibri" w:cs="Times New Roman"/>
          <w:sz w:val="24"/>
          <w:szCs w:val="24"/>
        </w:rPr>
      </w:pPr>
    </w:p>
    <w:p w14:paraId="4C83D560" w14:textId="3A2B592A" w:rsidR="00BF1456" w:rsidRPr="00A00FCB" w:rsidRDefault="00A01DD4" w:rsidP="00A00FCB">
      <w:pPr>
        <w:spacing w:after="0"/>
        <w:rPr>
          <w:rFonts w:ascii="Calibri" w:hAnsi="Calibri" w:cs="Times New Roman"/>
          <w:sz w:val="24"/>
          <w:szCs w:val="24"/>
        </w:rPr>
      </w:pPr>
      <w:r w:rsidRPr="00A00FCB">
        <w:rPr>
          <w:rFonts w:ascii="Calibri" w:hAnsi="Calibri" w:cs="Times New Roman"/>
          <w:sz w:val="24"/>
          <w:szCs w:val="24"/>
        </w:rPr>
        <w:t xml:space="preserve">Prior to consideration by </w:t>
      </w:r>
      <w:r w:rsidR="00745801" w:rsidRPr="00A00FCB">
        <w:rPr>
          <w:rFonts w:ascii="Calibri" w:hAnsi="Calibri" w:cs="Times New Roman"/>
          <w:sz w:val="24"/>
          <w:szCs w:val="24"/>
        </w:rPr>
        <w:t>the</w:t>
      </w:r>
      <w:r w:rsidR="00BF1456" w:rsidRPr="00A00FCB">
        <w:rPr>
          <w:rFonts w:ascii="Calibri" w:hAnsi="Calibri" w:cs="Times New Roman"/>
          <w:sz w:val="24"/>
          <w:szCs w:val="24"/>
        </w:rPr>
        <w:t xml:space="preserve"> </w:t>
      </w:r>
      <w:r w:rsidR="00486ECE" w:rsidRPr="00A00FCB">
        <w:rPr>
          <w:rFonts w:ascii="Calibri" w:hAnsi="Calibri" w:cs="Times New Roman"/>
          <w:sz w:val="24"/>
          <w:szCs w:val="24"/>
        </w:rPr>
        <w:t>S</w:t>
      </w:r>
      <w:r w:rsidRPr="00A00FCB">
        <w:rPr>
          <w:rFonts w:ascii="Calibri" w:hAnsi="Calibri" w:cs="Times New Roman"/>
          <w:sz w:val="24"/>
          <w:szCs w:val="24"/>
        </w:rPr>
        <w:t>ubcommittee of the</w:t>
      </w:r>
      <w:r w:rsidRPr="00A00FCB">
        <w:rPr>
          <w:rFonts w:ascii="Calibri" w:hAnsi="Calibri" w:cs="Times New Roman"/>
          <w:color w:val="C00000"/>
          <w:sz w:val="24"/>
          <w:szCs w:val="24"/>
        </w:rPr>
        <w:t xml:space="preserve"> </w:t>
      </w:r>
      <w:r w:rsidR="00BF1456" w:rsidRPr="00A00FCB">
        <w:rPr>
          <w:rFonts w:ascii="Calibri" w:hAnsi="Calibri" w:cs="Times New Roman"/>
          <w:sz w:val="24"/>
          <w:szCs w:val="24"/>
        </w:rPr>
        <w:t>FDRC, the investigator, in cooperation with the investigator’s academic department or unit</w:t>
      </w:r>
      <w:r w:rsidR="00F033C0">
        <w:rPr>
          <w:rFonts w:ascii="Calibri" w:hAnsi="Calibri" w:cs="Times New Roman"/>
          <w:sz w:val="24"/>
          <w:szCs w:val="24"/>
        </w:rPr>
        <w:t>,</w:t>
      </w:r>
      <w:r w:rsidR="00BF1456" w:rsidRPr="00A00FCB">
        <w:rPr>
          <w:rFonts w:ascii="Calibri" w:hAnsi="Calibri" w:cs="Times New Roman"/>
          <w:sz w:val="24"/>
          <w:szCs w:val="24"/>
        </w:rPr>
        <w:t xml:space="preserve"> shal</w:t>
      </w:r>
      <w:r w:rsidRPr="00A00FCB">
        <w:rPr>
          <w:rFonts w:ascii="Calibri" w:hAnsi="Calibri" w:cs="Times New Roman"/>
          <w:sz w:val="24"/>
          <w:szCs w:val="24"/>
        </w:rPr>
        <w:t xml:space="preserve">l develop and submit to the Director of Research </w:t>
      </w:r>
      <w:r w:rsidR="00F033C0">
        <w:rPr>
          <w:rFonts w:ascii="Calibri" w:hAnsi="Calibri" w:cs="Times New Roman"/>
          <w:sz w:val="24"/>
          <w:szCs w:val="24"/>
        </w:rPr>
        <w:t>Compliance</w:t>
      </w:r>
      <w:r w:rsidR="00A4042A" w:rsidRPr="00A00FCB">
        <w:rPr>
          <w:rFonts w:ascii="Calibri" w:hAnsi="Calibri" w:cs="Times New Roman"/>
          <w:color w:val="C00000"/>
          <w:sz w:val="24"/>
          <w:szCs w:val="24"/>
        </w:rPr>
        <w:t xml:space="preserve"> </w:t>
      </w:r>
      <w:r w:rsidR="00A4042A" w:rsidRPr="00A00FCB">
        <w:rPr>
          <w:rFonts w:ascii="Calibri" w:hAnsi="Calibri" w:cs="Times New Roman"/>
          <w:sz w:val="24"/>
          <w:szCs w:val="24"/>
        </w:rPr>
        <w:t>a</w:t>
      </w:r>
      <w:r w:rsidR="00BF1456" w:rsidRPr="00A00FCB">
        <w:rPr>
          <w:rFonts w:ascii="Calibri" w:hAnsi="Calibri" w:cs="Times New Roman"/>
          <w:sz w:val="24"/>
          <w:szCs w:val="24"/>
        </w:rPr>
        <w:t xml:space="preserve"> Conflict Resolution Plan that details proposed steps that will be </w:t>
      </w:r>
      <w:r w:rsidR="00486ECE" w:rsidRPr="00A00FCB">
        <w:rPr>
          <w:rFonts w:ascii="Calibri" w:hAnsi="Calibri" w:cs="Times New Roman"/>
          <w:sz w:val="24"/>
          <w:szCs w:val="24"/>
        </w:rPr>
        <w:t xml:space="preserve">taken to manage </w:t>
      </w:r>
      <w:r w:rsidR="00BF1456" w:rsidRPr="00A00FCB">
        <w:rPr>
          <w:rFonts w:ascii="Calibri" w:hAnsi="Calibri" w:cs="Times New Roman"/>
          <w:sz w:val="24"/>
          <w:szCs w:val="24"/>
        </w:rPr>
        <w:t xml:space="preserve">or eliminate any conflict of interest presented by the investigator’s financial interests. </w:t>
      </w:r>
    </w:p>
    <w:p w14:paraId="789D9E16" w14:textId="5B4D1F36" w:rsidR="00BF1456" w:rsidRPr="00A00FCB" w:rsidRDefault="00BF1456" w:rsidP="00A00FCB">
      <w:pPr>
        <w:spacing w:after="0"/>
        <w:rPr>
          <w:rFonts w:ascii="Calibri" w:hAnsi="Calibri" w:cs="Times New Roman"/>
          <w:sz w:val="24"/>
          <w:szCs w:val="24"/>
        </w:rPr>
      </w:pPr>
    </w:p>
    <w:p w14:paraId="51C6A681" w14:textId="3125EAFA" w:rsidR="00BF1456" w:rsidRPr="00A00FCB" w:rsidRDefault="00745801" w:rsidP="00A00FCB">
      <w:pPr>
        <w:spacing w:after="0"/>
        <w:rPr>
          <w:rFonts w:ascii="Calibri" w:hAnsi="Calibri"/>
          <w:sz w:val="24"/>
          <w:szCs w:val="24"/>
        </w:rPr>
      </w:pPr>
      <w:r w:rsidRPr="00A00FCB">
        <w:rPr>
          <w:rFonts w:ascii="Calibri" w:hAnsi="Calibri" w:cs="Times New Roman"/>
          <w:sz w:val="24"/>
          <w:szCs w:val="24"/>
        </w:rPr>
        <w:t>The Chair will appoint the</w:t>
      </w:r>
      <w:r w:rsidR="00486ECE" w:rsidRPr="00A00FCB">
        <w:rPr>
          <w:rFonts w:ascii="Calibri" w:hAnsi="Calibri" w:cs="Times New Roman"/>
          <w:sz w:val="24"/>
          <w:szCs w:val="24"/>
        </w:rPr>
        <w:t xml:space="preserve"> S</w:t>
      </w:r>
      <w:r w:rsidR="00BF1456" w:rsidRPr="00A00FCB">
        <w:rPr>
          <w:rFonts w:ascii="Calibri" w:hAnsi="Calibri" w:cs="Times New Roman"/>
          <w:sz w:val="24"/>
          <w:szCs w:val="24"/>
        </w:rPr>
        <w:t>ubcommittee of the FDRC to review and act on each Conflic</w:t>
      </w:r>
      <w:r w:rsidR="00486ECE" w:rsidRPr="00A00FCB">
        <w:rPr>
          <w:rFonts w:ascii="Calibri" w:hAnsi="Calibri" w:cs="Times New Roman"/>
          <w:sz w:val="24"/>
          <w:szCs w:val="24"/>
        </w:rPr>
        <w:t>t Resolution Plan. Normally a S</w:t>
      </w:r>
      <w:r w:rsidR="00BF1456" w:rsidRPr="00A00FCB">
        <w:rPr>
          <w:rFonts w:ascii="Calibri" w:hAnsi="Calibri" w:cs="Times New Roman"/>
          <w:sz w:val="24"/>
          <w:szCs w:val="24"/>
        </w:rPr>
        <w:t xml:space="preserve">ubcommittee will be </w:t>
      </w:r>
      <w:r w:rsidR="00A01DD4" w:rsidRPr="00A00FCB">
        <w:rPr>
          <w:rFonts w:ascii="Calibri" w:hAnsi="Calibri" w:cs="Times New Roman"/>
          <w:sz w:val="24"/>
          <w:szCs w:val="24"/>
        </w:rPr>
        <w:t xml:space="preserve">comprised of </w:t>
      </w:r>
      <w:r w:rsidR="00F033C0">
        <w:rPr>
          <w:rFonts w:ascii="Calibri" w:hAnsi="Calibri" w:cs="Times New Roman"/>
          <w:sz w:val="24"/>
          <w:szCs w:val="24"/>
        </w:rPr>
        <w:t>eight</w:t>
      </w:r>
      <w:r w:rsidR="00F033C0" w:rsidRPr="00A00FCB">
        <w:rPr>
          <w:rFonts w:ascii="Calibri" w:hAnsi="Calibri" w:cs="Times New Roman"/>
          <w:sz w:val="24"/>
          <w:szCs w:val="24"/>
        </w:rPr>
        <w:t xml:space="preserve"> </w:t>
      </w:r>
      <w:r w:rsidR="00A01DD4" w:rsidRPr="00A00FCB">
        <w:rPr>
          <w:rFonts w:ascii="Calibri" w:hAnsi="Calibri" w:cs="Times New Roman"/>
          <w:sz w:val="24"/>
          <w:szCs w:val="24"/>
        </w:rPr>
        <w:t xml:space="preserve">members; </w:t>
      </w:r>
      <w:r w:rsidR="00F033C0">
        <w:rPr>
          <w:rFonts w:ascii="Calibri" w:hAnsi="Calibri" w:cs="Times New Roman"/>
          <w:sz w:val="24"/>
          <w:szCs w:val="24"/>
        </w:rPr>
        <w:t>five</w:t>
      </w:r>
      <w:r w:rsidR="00F033C0" w:rsidRPr="00A00FCB">
        <w:rPr>
          <w:rFonts w:ascii="Calibri" w:hAnsi="Calibri" w:cs="Times New Roman"/>
          <w:sz w:val="24"/>
          <w:szCs w:val="24"/>
        </w:rPr>
        <w:t xml:space="preserve"> </w:t>
      </w:r>
      <w:r w:rsidR="00BF1456" w:rsidRPr="00A00FCB">
        <w:rPr>
          <w:rFonts w:ascii="Calibri" w:hAnsi="Calibri" w:cs="Times New Roman"/>
          <w:sz w:val="24"/>
          <w:szCs w:val="24"/>
        </w:rPr>
        <w:t xml:space="preserve">ex-officio members of the Committee </w:t>
      </w:r>
      <w:r w:rsidR="00A01DD4" w:rsidRPr="00A00FCB">
        <w:rPr>
          <w:rFonts w:ascii="Calibri" w:hAnsi="Calibri" w:cs="Times New Roman"/>
          <w:sz w:val="24"/>
          <w:szCs w:val="24"/>
        </w:rPr>
        <w:t>(Vice President for Research</w:t>
      </w:r>
      <w:r w:rsidR="007767B5">
        <w:rPr>
          <w:rFonts w:ascii="Calibri" w:hAnsi="Calibri" w:cs="Times New Roman"/>
          <w:sz w:val="24"/>
          <w:szCs w:val="24"/>
        </w:rPr>
        <w:t xml:space="preserve"> and Dean of the Graduate School</w:t>
      </w:r>
      <w:r w:rsidR="00A01DD4" w:rsidRPr="00A00FCB">
        <w:rPr>
          <w:rFonts w:ascii="Calibri" w:hAnsi="Calibri" w:cs="Times New Roman"/>
          <w:sz w:val="24"/>
          <w:szCs w:val="24"/>
        </w:rPr>
        <w:t xml:space="preserve">, </w:t>
      </w:r>
      <w:r w:rsidR="00F033C0">
        <w:rPr>
          <w:rFonts w:ascii="Calibri" w:hAnsi="Calibri" w:cs="Times New Roman"/>
          <w:sz w:val="24"/>
          <w:szCs w:val="24"/>
        </w:rPr>
        <w:t xml:space="preserve">the Director of Research Administration, the </w:t>
      </w:r>
      <w:r w:rsidR="00A4042A" w:rsidRPr="00A00FCB">
        <w:rPr>
          <w:rFonts w:ascii="Calibri" w:hAnsi="Calibri" w:cs="Times New Roman"/>
          <w:sz w:val="24"/>
          <w:szCs w:val="24"/>
        </w:rPr>
        <w:t xml:space="preserve">Vice President for Innovation and Economic Development, </w:t>
      </w:r>
      <w:r w:rsidR="00F033C0">
        <w:rPr>
          <w:rFonts w:ascii="Calibri" w:hAnsi="Calibri" w:cs="Times New Roman"/>
          <w:sz w:val="24"/>
          <w:szCs w:val="24"/>
        </w:rPr>
        <w:t xml:space="preserve">the </w:t>
      </w:r>
      <w:r w:rsidR="00A01DD4" w:rsidRPr="00A00FCB">
        <w:rPr>
          <w:rFonts w:ascii="Calibri" w:hAnsi="Calibri" w:cs="Times New Roman"/>
          <w:sz w:val="24"/>
          <w:szCs w:val="24"/>
        </w:rPr>
        <w:t xml:space="preserve">Director of Research </w:t>
      </w:r>
      <w:r w:rsidR="00F033C0">
        <w:rPr>
          <w:rFonts w:ascii="Calibri" w:hAnsi="Calibri" w:cs="Times New Roman"/>
          <w:sz w:val="24"/>
          <w:szCs w:val="24"/>
        </w:rPr>
        <w:t>Compliance</w:t>
      </w:r>
      <w:r w:rsidR="00A01DD4" w:rsidRPr="00A00FCB">
        <w:rPr>
          <w:rFonts w:ascii="Calibri" w:hAnsi="Calibri" w:cs="Times New Roman"/>
          <w:sz w:val="24"/>
          <w:szCs w:val="24"/>
        </w:rPr>
        <w:t xml:space="preserve">, </w:t>
      </w:r>
      <w:r w:rsidR="00A4042A" w:rsidRPr="00A00FCB">
        <w:rPr>
          <w:rFonts w:ascii="Calibri" w:hAnsi="Calibri" w:cs="Times New Roman"/>
          <w:sz w:val="24"/>
          <w:szCs w:val="24"/>
        </w:rPr>
        <w:t xml:space="preserve">and </w:t>
      </w:r>
      <w:r w:rsidR="00F033C0">
        <w:rPr>
          <w:rFonts w:ascii="Calibri" w:hAnsi="Calibri" w:cs="Times New Roman"/>
          <w:sz w:val="24"/>
          <w:szCs w:val="24"/>
        </w:rPr>
        <w:t xml:space="preserve">the </w:t>
      </w:r>
      <w:r w:rsidR="00A4042A" w:rsidRPr="00A00FCB">
        <w:rPr>
          <w:rFonts w:ascii="Calibri" w:hAnsi="Calibri" w:cs="Times New Roman"/>
          <w:sz w:val="24"/>
          <w:szCs w:val="24"/>
        </w:rPr>
        <w:t>Chair of the Research and Scholarship Committee of the Faculty Senate),</w:t>
      </w:r>
      <w:r w:rsidR="00A4042A" w:rsidRPr="00A00FCB">
        <w:rPr>
          <w:rFonts w:ascii="Calibri" w:hAnsi="Calibri"/>
          <w:sz w:val="24"/>
          <w:szCs w:val="24"/>
        </w:rPr>
        <w:t xml:space="preserve"> </w:t>
      </w:r>
      <w:r w:rsidR="00BF1456" w:rsidRPr="00A00FCB">
        <w:rPr>
          <w:rFonts w:ascii="Calibri" w:hAnsi="Calibri" w:cs="Times New Roman"/>
          <w:sz w:val="24"/>
          <w:szCs w:val="24"/>
        </w:rPr>
        <w:t>pl</w:t>
      </w:r>
      <w:r w:rsidR="00A4042A" w:rsidRPr="00A00FCB">
        <w:rPr>
          <w:rFonts w:ascii="Calibri" w:hAnsi="Calibri" w:cs="Times New Roman"/>
          <w:sz w:val="24"/>
          <w:szCs w:val="24"/>
        </w:rPr>
        <w:t>us three tenured faculty member</w:t>
      </w:r>
      <w:r w:rsidR="00BF1456" w:rsidRPr="00A00FCB">
        <w:rPr>
          <w:rFonts w:ascii="Calibri" w:hAnsi="Calibri" w:cs="Times New Roman"/>
          <w:sz w:val="24"/>
          <w:szCs w:val="24"/>
        </w:rPr>
        <w:t>s appointed by the Chair</w:t>
      </w:r>
      <w:r w:rsidR="00486ECE" w:rsidRPr="00A00FCB">
        <w:rPr>
          <w:rFonts w:ascii="Calibri" w:hAnsi="Calibri" w:cs="Times New Roman"/>
          <w:sz w:val="24"/>
          <w:szCs w:val="24"/>
        </w:rPr>
        <w:t>. In the event members of the S</w:t>
      </w:r>
      <w:r w:rsidR="00BF1456" w:rsidRPr="00A00FCB">
        <w:rPr>
          <w:rFonts w:ascii="Calibri" w:hAnsi="Calibri" w:cs="Times New Roman"/>
          <w:sz w:val="24"/>
          <w:szCs w:val="24"/>
        </w:rPr>
        <w:t>ubcommittee are unable to serve in a timely manner, or have a relationship to the indivi</w:t>
      </w:r>
      <w:r w:rsidR="00AA4AC7" w:rsidRPr="00A00FCB">
        <w:rPr>
          <w:rFonts w:ascii="Calibri" w:hAnsi="Calibri" w:cs="Times New Roman"/>
          <w:sz w:val="24"/>
          <w:szCs w:val="24"/>
        </w:rPr>
        <w:t>dual making the disclosure that</w:t>
      </w:r>
      <w:r w:rsidR="00BF1456" w:rsidRPr="00A00FCB">
        <w:rPr>
          <w:rFonts w:ascii="Calibri" w:hAnsi="Calibri" w:cs="Times New Roman"/>
          <w:sz w:val="24"/>
          <w:szCs w:val="24"/>
        </w:rPr>
        <w:t xml:space="preserve"> represents a potential conflict of interest, or if in the judgment of the Chair, other circumsta</w:t>
      </w:r>
      <w:r w:rsidR="00486ECE" w:rsidRPr="00A00FCB">
        <w:rPr>
          <w:rFonts w:ascii="Calibri" w:hAnsi="Calibri" w:cs="Times New Roman"/>
          <w:sz w:val="24"/>
          <w:szCs w:val="24"/>
        </w:rPr>
        <w:t>nces warrant restructuring the S</w:t>
      </w:r>
      <w:r w:rsidR="00BF1456" w:rsidRPr="00A00FCB">
        <w:rPr>
          <w:rFonts w:ascii="Calibri" w:hAnsi="Calibri" w:cs="Times New Roman"/>
          <w:sz w:val="24"/>
          <w:szCs w:val="24"/>
        </w:rPr>
        <w:t>ubcommittee, the Ch</w:t>
      </w:r>
      <w:r w:rsidR="00486ECE" w:rsidRPr="00A00FCB">
        <w:rPr>
          <w:rFonts w:ascii="Calibri" w:hAnsi="Calibri" w:cs="Times New Roman"/>
          <w:sz w:val="24"/>
          <w:szCs w:val="24"/>
        </w:rPr>
        <w:t>air may appoint an alternative S</w:t>
      </w:r>
      <w:r w:rsidR="00BF1456" w:rsidRPr="00A00FCB">
        <w:rPr>
          <w:rFonts w:ascii="Calibri" w:hAnsi="Calibri" w:cs="Times New Roman"/>
          <w:sz w:val="24"/>
          <w:szCs w:val="24"/>
        </w:rPr>
        <w:t>ubcommittee of no fewer than five members to act</w:t>
      </w:r>
      <w:r w:rsidRPr="00A00FCB">
        <w:rPr>
          <w:rFonts w:ascii="Calibri" w:hAnsi="Calibri" w:cs="Times New Roman"/>
          <w:sz w:val="24"/>
          <w:szCs w:val="24"/>
        </w:rPr>
        <w:t xml:space="preserve"> on behalf of the FDRC.</w:t>
      </w:r>
      <w:r w:rsidR="00BF1456" w:rsidRPr="00A00FCB">
        <w:rPr>
          <w:rFonts w:ascii="Calibri" w:hAnsi="Calibri" w:cs="Times New Roman"/>
          <w:sz w:val="24"/>
          <w:szCs w:val="24"/>
        </w:rPr>
        <w:t xml:space="preserve"> </w:t>
      </w:r>
    </w:p>
    <w:p w14:paraId="4CEE8E16" w14:textId="38B32FD0" w:rsidR="00BF1456" w:rsidRPr="00A00FCB" w:rsidRDefault="00BF1456" w:rsidP="00A00FCB">
      <w:pPr>
        <w:spacing w:after="0"/>
        <w:rPr>
          <w:rFonts w:ascii="Calibri" w:hAnsi="Calibri" w:cs="Times New Roman"/>
          <w:sz w:val="24"/>
          <w:szCs w:val="24"/>
        </w:rPr>
      </w:pPr>
    </w:p>
    <w:p w14:paraId="76CDB90E" w14:textId="1CE8652F" w:rsidR="00BF1456" w:rsidRDefault="00486ECE" w:rsidP="00A00FCB">
      <w:pPr>
        <w:spacing w:after="0"/>
        <w:rPr>
          <w:rFonts w:ascii="Calibri" w:hAnsi="Calibri" w:cs="Times New Roman"/>
          <w:sz w:val="24"/>
          <w:szCs w:val="24"/>
        </w:rPr>
      </w:pPr>
      <w:r w:rsidRPr="00A00FCB">
        <w:rPr>
          <w:rFonts w:ascii="Calibri" w:hAnsi="Calibri" w:cs="Times New Roman"/>
          <w:sz w:val="24"/>
          <w:szCs w:val="24"/>
        </w:rPr>
        <w:t>The S</w:t>
      </w:r>
      <w:r w:rsidR="00BF1456" w:rsidRPr="00A00FCB">
        <w:rPr>
          <w:rFonts w:ascii="Calibri" w:hAnsi="Calibri" w:cs="Times New Roman"/>
          <w:sz w:val="24"/>
          <w:szCs w:val="24"/>
        </w:rPr>
        <w:t>ubcommittee shall review the Conflict Resolution Plan and approve it, disapprove it, or require modifications, conditions, or restrictions. Such conditions or restrictions may include, without limitation: (a) public disclosure of significant financial interests; (b) monitoring of the funded activities by independent reviewers; (c) modification of the planned activities (which may be subject to sponsor approval); (d) disqualification from participation in all</w:t>
      </w:r>
      <w:r w:rsidR="00A01DD4" w:rsidRPr="00A00FCB">
        <w:rPr>
          <w:rFonts w:ascii="Calibri" w:hAnsi="Calibri" w:cs="Times New Roman"/>
          <w:sz w:val="24"/>
          <w:szCs w:val="24"/>
        </w:rPr>
        <w:t xml:space="preserve"> or a portion of the project; (e</w:t>
      </w:r>
      <w:r w:rsidR="00BF1456" w:rsidRPr="00A00FCB">
        <w:rPr>
          <w:rFonts w:ascii="Calibri" w:hAnsi="Calibri" w:cs="Times New Roman"/>
          <w:sz w:val="24"/>
          <w:szCs w:val="24"/>
        </w:rPr>
        <w:t>) divestiture of sign</w:t>
      </w:r>
      <w:r w:rsidR="00A4042A" w:rsidRPr="00A00FCB">
        <w:rPr>
          <w:rFonts w:ascii="Calibri" w:hAnsi="Calibri" w:cs="Times New Roman"/>
          <w:sz w:val="24"/>
          <w:szCs w:val="24"/>
        </w:rPr>
        <w:t xml:space="preserve">ificant financial interests; </w:t>
      </w:r>
      <w:r w:rsidR="00BF1456" w:rsidRPr="00A00FCB">
        <w:rPr>
          <w:rFonts w:ascii="Calibri" w:hAnsi="Calibri" w:cs="Times New Roman"/>
          <w:sz w:val="24"/>
          <w:szCs w:val="24"/>
        </w:rPr>
        <w:t>(f) severance of rela</w:t>
      </w:r>
      <w:r w:rsidR="00A4042A" w:rsidRPr="00A00FCB">
        <w:rPr>
          <w:rFonts w:ascii="Calibri" w:hAnsi="Calibri" w:cs="Times New Roman"/>
          <w:sz w:val="24"/>
          <w:szCs w:val="24"/>
        </w:rPr>
        <w:t xml:space="preserve">tionships that create conflicts; </w:t>
      </w:r>
      <w:r w:rsidR="0062496F" w:rsidRPr="00A00FCB">
        <w:rPr>
          <w:rFonts w:ascii="Calibri" w:hAnsi="Calibri" w:cs="Times New Roman"/>
          <w:sz w:val="24"/>
          <w:szCs w:val="24"/>
        </w:rPr>
        <w:t xml:space="preserve">(g) </w:t>
      </w:r>
      <w:r w:rsidR="00745801" w:rsidRPr="00A00FCB">
        <w:rPr>
          <w:rFonts w:ascii="Calibri" w:hAnsi="Calibri" w:cs="Times New Roman"/>
          <w:sz w:val="24"/>
          <w:szCs w:val="24"/>
        </w:rPr>
        <w:t xml:space="preserve">appointment of </w:t>
      </w:r>
      <w:r w:rsidR="00A4042A" w:rsidRPr="00A00FCB">
        <w:rPr>
          <w:rFonts w:ascii="Calibri" w:hAnsi="Calibri" w:cs="Times New Roman"/>
          <w:sz w:val="24"/>
          <w:szCs w:val="24"/>
        </w:rPr>
        <w:t xml:space="preserve">an alternate PI; or (h) </w:t>
      </w:r>
      <w:r w:rsidR="00745801" w:rsidRPr="00A00FCB">
        <w:rPr>
          <w:rFonts w:ascii="Calibri" w:hAnsi="Calibri" w:cs="Times New Roman"/>
          <w:sz w:val="24"/>
          <w:szCs w:val="24"/>
        </w:rPr>
        <w:t xml:space="preserve">appointment of </w:t>
      </w:r>
      <w:r w:rsidR="00A4042A" w:rsidRPr="00A00FCB">
        <w:rPr>
          <w:rFonts w:ascii="Calibri" w:hAnsi="Calibri" w:cs="Times New Roman"/>
          <w:sz w:val="24"/>
          <w:szCs w:val="24"/>
        </w:rPr>
        <w:t xml:space="preserve">an individual to provide independent </w:t>
      </w:r>
      <w:r w:rsidR="00EB5B95" w:rsidRPr="00A00FCB">
        <w:rPr>
          <w:rFonts w:ascii="Calibri" w:hAnsi="Calibri" w:cs="Times New Roman"/>
          <w:sz w:val="24"/>
          <w:szCs w:val="24"/>
        </w:rPr>
        <w:t xml:space="preserve">technical or </w:t>
      </w:r>
      <w:r w:rsidR="00A4042A" w:rsidRPr="00A00FCB">
        <w:rPr>
          <w:rFonts w:ascii="Calibri" w:hAnsi="Calibri" w:cs="Times New Roman"/>
          <w:sz w:val="24"/>
          <w:szCs w:val="24"/>
        </w:rPr>
        <w:t>financial oversight.</w:t>
      </w:r>
    </w:p>
    <w:p w14:paraId="357A9721" w14:textId="23437F21" w:rsidR="00BF1456" w:rsidRPr="00A00FCB" w:rsidRDefault="00486ECE" w:rsidP="00A00FCB">
      <w:pPr>
        <w:spacing w:after="0"/>
        <w:rPr>
          <w:rFonts w:ascii="Calibri" w:hAnsi="Calibri" w:cs="Times New Roman"/>
          <w:sz w:val="24"/>
          <w:szCs w:val="24"/>
        </w:rPr>
      </w:pPr>
      <w:r w:rsidRPr="00A00FCB">
        <w:rPr>
          <w:rFonts w:ascii="Calibri" w:hAnsi="Calibri" w:cs="Times New Roman"/>
          <w:sz w:val="24"/>
          <w:szCs w:val="24"/>
        </w:rPr>
        <w:t>The S</w:t>
      </w:r>
      <w:r w:rsidR="00BF1456" w:rsidRPr="00A00FCB">
        <w:rPr>
          <w:rFonts w:ascii="Calibri" w:hAnsi="Calibri" w:cs="Times New Roman"/>
          <w:sz w:val="24"/>
          <w:szCs w:val="24"/>
        </w:rPr>
        <w:t>ubcommittee may, at its discretion, invite individuals with special expertise, including legal counsel, to assist the members in reviewing and resolving complex issues. These ind</w:t>
      </w:r>
      <w:r w:rsidRPr="00A00FCB">
        <w:rPr>
          <w:rFonts w:ascii="Calibri" w:hAnsi="Calibri" w:cs="Times New Roman"/>
          <w:sz w:val="24"/>
          <w:szCs w:val="24"/>
        </w:rPr>
        <w:t>ividuals may not vote with the Subcommittee. A S</w:t>
      </w:r>
      <w:r w:rsidR="00BF1456" w:rsidRPr="00A00FCB">
        <w:rPr>
          <w:rFonts w:ascii="Calibri" w:hAnsi="Calibri" w:cs="Times New Roman"/>
          <w:sz w:val="24"/>
          <w:szCs w:val="24"/>
        </w:rPr>
        <w:t>ubcommittee may also, at its discretion, invite the person whose disclosure statement is under review to attend meetings, participate in discussions, and/or provide sup</w:t>
      </w:r>
      <w:r w:rsidR="00DC3E15" w:rsidRPr="00A00FCB">
        <w:rPr>
          <w:rFonts w:ascii="Calibri" w:hAnsi="Calibri" w:cs="Times New Roman"/>
          <w:sz w:val="24"/>
          <w:szCs w:val="24"/>
        </w:rPr>
        <w:t>plementary</w:t>
      </w:r>
      <w:r w:rsidR="00BF1456" w:rsidRPr="00A00FCB">
        <w:rPr>
          <w:rFonts w:ascii="Calibri" w:hAnsi="Calibri" w:cs="Times New Roman"/>
          <w:sz w:val="24"/>
          <w:szCs w:val="24"/>
        </w:rPr>
        <w:t xml:space="preserve"> clarifying information. </w:t>
      </w:r>
    </w:p>
    <w:p w14:paraId="73A0A725" w14:textId="77777777" w:rsidR="001913F1" w:rsidRPr="00A00FCB" w:rsidRDefault="001913F1" w:rsidP="00A00FCB">
      <w:pPr>
        <w:spacing w:after="0"/>
        <w:rPr>
          <w:rFonts w:ascii="Calibri" w:hAnsi="Calibri" w:cs="Times New Roman"/>
          <w:sz w:val="24"/>
          <w:szCs w:val="24"/>
        </w:rPr>
      </w:pPr>
    </w:p>
    <w:p w14:paraId="3B04A3D5" w14:textId="4AFDED92" w:rsidR="00BF1456" w:rsidRPr="00A00FCB" w:rsidRDefault="00A4042A" w:rsidP="00A00FCB">
      <w:pPr>
        <w:spacing w:after="0"/>
        <w:rPr>
          <w:rFonts w:ascii="Calibri" w:hAnsi="Calibri" w:cs="Times New Roman"/>
          <w:sz w:val="24"/>
          <w:szCs w:val="24"/>
        </w:rPr>
      </w:pPr>
      <w:r w:rsidRPr="00A00FCB">
        <w:rPr>
          <w:rFonts w:ascii="Calibri" w:hAnsi="Calibri" w:cs="Times New Roman"/>
          <w:sz w:val="24"/>
          <w:szCs w:val="24"/>
        </w:rPr>
        <w:t xml:space="preserve">The </w:t>
      </w:r>
      <w:r w:rsidR="00F033C0">
        <w:rPr>
          <w:rFonts w:ascii="Calibri" w:hAnsi="Calibri" w:cs="Times New Roman"/>
          <w:sz w:val="24"/>
          <w:szCs w:val="24"/>
        </w:rPr>
        <w:t>Office of Research Compliance</w:t>
      </w:r>
      <w:r w:rsidRPr="00A00FCB">
        <w:rPr>
          <w:rFonts w:ascii="Calibri" w:hAnsi="Calibri" w:cs="Times New Roman"/>
          <w:sz w:val="24"/>
          <w:szCs w:val="24"/>
        </w:rPr>
        <w:t xml:space="preserve"> will be</w:t>
      </w:r>
      <w:r w:rsidRPr="00A00FCB">
        <w:rPr>
          <w:rFonts w:ascii="Calibri" w:hAnsi="Calibri" w:cs="Times New Roman"/>
          <w:color w:val="C00000"/>
          <w:sz w:val="24"/>
          <w:szCs w:val="24"/>
        </w:rPr>
        <w:t xml:space="preserve"> </w:t>
      </w:r>
      <w:r w:rsidR="00BF1456" w:rsidRPr="00A00FCB">
        <w:rPr>
          <w:rFonts w:ascii="Calibri" w:hAnsi="Calibri" w:cs="Times New Roman"/>
          <w:sz w:val="24"/>
          <w:szCs w:val="24"/>
        </w:rPr>
        <w:t xml:space="preserve">responsible for monitoring compliance with </w:t>
      </w:r>
      <w:r w:rsidR="003D0C78">
        <w:rPr>
          <w:rFonts w:ascii="Calibri" w:hAnsi="Calibri" w:cs="Times New Roman"/>
          <w:sz w:val="24"/>
          <w:szCs w:val="24"/>
        </w:rPr>
        <w:t>approved</w:t>
      </w:r>
      <w:r w:rsidR="00BF1456" w:rsidRPr="00A00FCB">
        <w:rPr>
          <w:rFonts w:ascii="Calibri" w:hAnsi="Calibri" w:cs="Times New Roman"/>
          <w:sz w:val="24"/>
          <w:szCs w:val="24"/>
        </w:rPr>
        <w:t xml:space="preserve"> Conflict Resolution</w:t>
      </w:r>
      <w:r w:rsidR="00F033C0">
        <w:rPr>
          <w:rFonts w:ascii="Calibri" w:hAnsi="Calibri" w:cs="Times New Roman"/>
          <w:sz w:val="24"/>
          <w:szCs w:val="24"/>
        </w:rPr>
        <w:t xml:space="preserve"> </w:t>
      </w:r>
      <w:r w:rsidR="00BF1456" w:rsidRPr="00A00FCB">
        <w:rPr>
          <w:rFonts w:ascii="Calibri" w:hAnsi="Calibri" w:cs="Times New Roman"/>
          <w:sz w:val="24"/>
          <w:szCs w:val="24"/>
        </w:rPr>
        <w:t xml:space="preserve">Plans. </w:t>
      </w:r>
      <w:r w:rsidRPr="00A00FCB">
        <w:rPr>
          <w:rFonts w:ascii="Calibri" w:hAnsi="Calibri" w:cs="Times New Roman"/>
          <w:sz w:val="24"/>
          <w:szCs w:val="24"/>
        </w:rPr>
        <w:t>The</w:t>
      </w:r>
      <w:r w:rsidR="00EB5B95" w:rsidRPr="00A00FCB">
        <w:rPr>
          <w:rFonts w:ascii="Calibri" w:hAnsi="Calibri" w:cs="Times New Roman"/>
          <w:sz w:val="24"/>
          <w:szCs w:val="24"/>
        </w:rPr>
        <w:t xml:space="preserve"> S</w:t>
      </w:r>
      <w:r w:rsidRPr="00A00FCB">
        <w:rPr>
          <w:rFonts w:ascii="Calibri" w:hAnsi="Calibri" w:cs="Times New Roman"/>
          <w:sz w:val="24"/>
          <w:szCs w:val="24"/>
        </w:rPr>
        <w:t xml:space="preserve">ubcommittee shall </w:t>
      </w:r>
      <w:r w:rsidR="00BF1456" w:rsidRPr="00A00FCB">
        <w:rPr>
          <w:rFonts w:ascii="Calibri" w:hAnsi="Calibri" w:cs="Times New Roman"/>
          <w:sz w:val="24"/>
          <w:szCs w:val="24"/>
        </w:rPr>
        <w:t xml:space="preserve">specify the type and </w:t>
      </w:r>
      <w:r w:rsidR="00A029A8" w:rsidRPr="00A00FCB">
        <w:rPr>
          <w:rFonts w:ascii="Calibri" w:hAnsi="Calibri" w:cs="Times New Roman"/>
          <w:sz w:val="24"/>
          <w:szCs w:val="24"/>
        </w:rPr>
        <w:t>frequency of reporting required, but in no instance should reporting be less than once per year</w:t>
      </w:r>
      <w:r w:rsidR="009B3664">
        <w:rPr>
          <w:rFonts w:ascii="Calibri" w:hAnsi="Calibri" w:cs="Times New Roman"/>
          <w:sz w:val="24"/>
          <w:szCs w:val="24"/>
        </w:rPr>
        <w:t>.</w:t>
      </w:r>
      <w:r w:rsidR="00051610" w:rsidRPr="00A00FCB">
        <w:rPr>
          <w:rFonts w:ascii="Calibri" w:hAnsi="Calibri" w:cs="Times New Roman"/>
          <w:sz w:val="24"/>
          <w:szCs w:val="24"/>
        </w:rPr>
        <w:t xml:space="preserve"> </w:t>
      </w:r>
    </w:p>
    <w:p w14:paraId="3C0DE9DC" w14:textId="4D3E0632" w:rsidR="00BF1456" w:rsidRPr="00A00FCB" w:rsidRDefault="00BF1456" w:rsidP="00A00FCB">
      <w:pPr>
        <w:spacing w:after="0"/>
        <w:rPr>
          <w:rFonts w:ascii="Calibri" w:hAnsi="Calibri" w:cs="Times New Roman"/>
          <w:sz w:val="24"/>
          <w:szCs w:val="24"/>
        </w:rPr>
      </w:pPr>
    </w:p>
    <w:p w14:paraId="2BAACF74" w14:textId="787F4D01" w:rsidR="001913F1" w:rsidRPr="00BD11C6" w:rsidRDefault="00EB5B95" w:rsidP="00BD11C6">
      <w:pPr>
        <w:spacing w:after="0"/>
        <w:rPr>
          <w:rFonts w:ascii="Calibri" w:hAnsi="Calibri" w:cs="Times New Roman"/>
          <w:sz w:val="24"/>
          <w:szCs w:val="24"/>
        </w:rPr>
      </w:pPr>
      <w:r w:rsidRPr="00A00FCB">
        <w:rPr>
          <w:rFonts w:ascii="Calibri" w:hAnsi="Calibri" w:cs="Times New Roman"/>
          <w:sz w:val="24"/>
          <w:szCs w:val="24"/>
        </w:rPr>
        <w:t>If the S</w:t>
      </w:r>
      <w:r w:rsidR="00BF1456" w:rsidRPr="00A00FCB">
        <w:rPr>
          <w:rFonts w:ascii="Calibri" w:hAnsi="Calibri" w:cs="Times New Roman"/>
          <w:sz w:val="24"/>
          <w:szCs w:val="24"/>
        </w:rPr>
        <w:t xml:space="preserve">ubcommittee determines that imposing conditions or restrictions would be either ineffective or inequitable, and that the potential negative impacts that may arise from a significant financial interest are outweighed by interests of scientific progress, technology transfer, or the </w:t>
      </w:r>
      <w:r w:rsidRPr="00A00FCB">
        <w:rPr>
          <w:rFonts w:ascii="Calibri" w:hAnsi="Calibri" w:cs="Times New Roman"/>
          <w:sz w:val="24"/>
          <w:szCs w:val="24"/>
        </w:rPr>
        <w:t>public health and welfare, the S</w:t>
      </w:r>
      <w:r w:rsidR="00BF1456" w:rsidRPr="00A00FCB">
        <w:rPr>
          <w:rFonts w:ascii="Calibri" w:hAnsi="Calibri" w:cs="Times New Roman"/>
          <w:sz w:val="24"/>
          <w:szCs w:val="24"/>
        </w:rPr>
        <w:t xml:space="preserve">ubcommittee may allow the research to go forward without imposing conditions or restrictions. </w:t>
      </w:r>
    </w:p>
    <w:p w14:paraId="499E2704" w14:textId="1DD565CB" w:rsidR="00BF1456" w:rsidRPr="00A00FCB" w:rsidRDefault="00BF1456" w:rsidP="00AC516A">
      <w:pPr>
        <w:pStyle w:val="Heading2"/>
      </w:pPr>
      <w:bookmarkStart w:id="8" w:name="_Toc160813813"/>
      <w:r w:rsidRPr="00A00FCB">
        <w:t>Time Schedule</w:t>
      </w:r>
      <w:bookmarkEnd w:id="8"/>
      <w:r w:rsidRPr="00A00FCB">
        <w:t xml:space="preserve"> </w:t>
      </w:r>
    </w:p>
    <w:p w14:paraId="17B98CC6" w14:textId="4D891BCD"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The Vice President for Research</w:t>
      </w:r>
      <w:r w:rsidR="007767B5">
        <w:rPr>
          <w:rFonts w:ascii="Calibri" w:hAnsi="Calibri" w:cs="Times New Roman"/>
          <w:sz w:val="24"/>
          <w:szCs w:val="24"/>
        </w:rPr>
        <w:t xml:space="preserve"> and Dean of the Graduate School</w:t>
      </w:r>
      <w:r w:rsidRPr="00A00FCB">
        <w:rPr>
          <w:rFonts w:ascii="Calibri" w:hAnsi="Calibri" w:cs="Times New Roman"/>
          <w:sz w:val="24"/>
          <w:szCs w:val="24"/>
        </w:rPr>
        <w:t xml:space="preserve"> shall normally decide within ten (10) days whether a potential conflict of interest exists. If so, the investigator will be asked to prepare a proposed Conflict Resolution Plan, and the Financial Disclosure Review Subcommittee shall normally act on that plan with thirty (30) days</w:t>
      </w:r>
      <w:r w:rsidR="005E5330" w:rsidRPr="00A00FCB">
        <w:rPr>
          <w:rFonts w:ascii="Calibri" w:hAnsi="Calibri" w:cs="Times New Roman"/>
          <w:sz w:val="24"/>
          <w:szCs w:val="24"/>
        </w:rPr>
        <w:t xml:space="preserve"> </w:t>
      </w:r>
      <w:r w:rsidR="00EB5B95" w:rsidRPr="00A00FCB">
        <w:rPr>
          <w:rFonts w:ascii="Calibri" w:hAnsi="Calibri" w:cs="Times New Roman"/>
          <w:sz w:val="24"/>
          <w:szCs w:val="24"/>
        </w:rPr>
        <w:t>of its receipt. The S</w:t>
      </w:r>
      <w:r w:rsidRPr="00A00FCB">
        <w:rPr>
          <w:rFonts w:ascii="Calibri" w:hAnsi="Calibri" w:cs="Times New Roman"/>
          <w:sz w:val="24"/>
          <w:szCs w:val="24"/>
        </w:rPr>
        <w:t xml:space="preserve">ubcommittee may decide to extend the review period by up to an additional thirty (30) days when such a delay is warranted by the complexity of the circumstances. </w:t>
      </w:r>
    </w:p>
    <w:p w14:paraId="445A43DF" w14:textId="5F807884" w:rsidR="00BF1456" w:rsidRPr="00A00FCB" w:rsidRDefault="00BF1456" w:rsidP="00A00FCB">
      <w:pPr>
        <w:spacing w:after="0"/>
        <w:rPr>
          <w:rFonts w:ascii="Calibri" w:hAnsi="Calibri" w:cs="Times New Roman"/>
          <w:sz w:val="24"/>
          <w:szCs w:val="24"/>
        </w:rPr>
      </w:pPr>
    </w:p>
    <w:p w14:paraId="2635B72D" w14:textId="7D2F4F31"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 xml:space="preserve">Whereas investigators must disclose significant financial interests before a proposal is submitted to an external sponsor, the Conflict Resolution Plan, if any, does not need to be finalized until just prior to acceptance of the award. The time duration between the submission of a proposal and the offer of any award varies greatly from a few days, in some instances, to more than a year in others; and of course, not all proposals result in awards. In view of these circumstances, the principal investigator or project director may request that the review of all disclosures relating to the subject proposal be deferred until such </w:t>
      </w:r>
      <w:proofErr w:type="gramStart"/>
      <w:r w:rsidRPr="00A00FCB">
        <w:rPr>
          <w:rFonts w:ascii="Calibri" w:hAnsi="Calibri" w:cs="Times New Roman"/>
          <w:sz w:val="24"/>
          <w:szCs w:val="24"/>
        </w:rPr>
        <w:t>time</w:t>
      </w:r>
      <w:proofErr w:type="gramEnd"/>
      <w:r w:rsidRPr="00A00FCB">
        <w:rPr>
          <w:rFonts w:ascii="Calibri" w:hAnsi="Calibri" w:cs="Times New Roman"/>
          <w:sz w:val="24"/>
          <w:szCs w:val="24"/>
        </w:rPr>
        <w:t xml:space="preserve"> as an award is offered. In that event, the time schedule outlined above will still apply; only the starting point is delayed.</w:t>
      </w:r>
    </w:p>
    <w:p w14:paraId="38E2D57A" w14:textId="77777777" w:rsidR="00E112D6" w:rsidRDefault="00E112D6">
      <w:pPr>
        <w:rPr>
          <w:rFonts w:ascii="Calibri" w:eastAsiaTheme="majorEastAsia" w:hAnsi="Calibri" w:cstheme="majorBidi"/>
          <w:b/>
          <w:bCs/>
          <w:sz w:val="24"/>
          <w:szCs w:val="24"/>
        </w:rPr>
      </w:pPr>
      <w:r>
        <w:rPr>
          <w:rFonts w:ascii="Calibri" w:hAnsi="Calibri"/>
          <w:sz w:val="24"/>
          <w:szCs w:val="24"/>
        </w:rPr>
        <w:br w:type="page"/>
      </w:r>
    </w:p>
    <w:p w14:paraId="75C10B8B" w14:textId="429A6A0A" w:rsidR="00BF1456" w:rsidRPr="00A00FCB" w:rsidRDefault="00BF1456" w:rsidP="00AC516A">
      <w:pPr>
        <w:pStyle w:val="Heading2"/>
      </w:pPr>
      <w:bookmarkStart w:id="9" w:name="_Toc160813814"/>
      <w:r w:rsidRPr="00A00FCB">
        <w:t>Reconsiderati</w:t>
      </w:r>
      <w:r w:rsidR="003B084C" w:rsidRPr="00A00FCB">
        <w:t>on of Conflict Resolution Plans</w:t>
      </w:r>
      <w:bookmarkEnd w:id="9"/>
    </w:p>
    <w:p w14:paraId="2658DCB7" w14:textId="5A355A6D"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 xml:space="preserve">Final responsibility for the review of financial disclosures and approval of a Conflict </w:t>
      </w:r>
      <w:r w:rsidR="00040D68" w:rsidRPr="00A00FCB">
        <w:rPr>
          <w:rFonts w:ascii="Calibri" w:hAnsi="Calibri" w:cs="Times New Roman"/>
          <w:sz w:val="24"/>
          <w:szCs w:val="24"/>
        </w:rPr>
        <w:t>Resolution Plan is vested with the</w:t>
      </w:r>
      <w:r w:rsidRPr="00A00FCB">
        <w:rPr>
          <w:rFonts w:ascii="Calibri" w:hAnsi="Calibri" w:cs="Times New Roman"/>
          <w:sz w:val="24"/>
          <w:szCs w:val="24"/>
        </w:rPr>
        <w:t xml:space="preserve"> Financial Disclosure Review Subcommittee. </w:t>
      </w:r>
      <w:proofErr w:type="gramStart"/>
      <w:r w:rsidRPr="00A00FCB">
        <w:rPr>
          <w:rFonts w:ascii="Calibri" w:hAnsi="Calibri" w:cs="Times New Roman"/>
          <w:sz w:val="24"/>
          <w:szCs w:val="24"/>
        </w:rPr>
        <w:t>In the event that</w:t>
      </w:r>
      <w:proofErr w:type="gramEnd"/>
      <w:r w:rsidRPr="00A00FCB">
        <w:rPr>
          <w:rFonts w:ascii="Calibri" w:hAnsi="Calibri" w:cs="Times New Roman"/>
          <w:sz w:val="24"/>
          <w:szCs w:val="24"/>
        </w:rPr>
        <w:t xml:space="preserve"> the re</w:t>
      </w:r>
      <w:r w:rsidR="00EB5B95" w:rsidRPr="00A00FCB">
        <w:rPr>
          <w:rFonts w:ascii="Calibri" w:hAnsi="Calibri" w:cs="Times New Roman"/>
          <w:sz w:val="24"/>
          <w:szCs w:val="24"/>
        </w:rPr>
        <w:t>solution plan specified by the S</w:t>
      </w:r>
      <w:r w:rsidRPr="00A00FCB">
        <w:rPr>
          <w:rFonts w:ascii="Calibri" w:hAnsi="Calibri" w:cs="Times New Roman"/>
          <w:sz w:val="24"/>
          <w:szCs w:val="24"/>
        </w:rPr>
        <w:t>ubcommittee is unacceptable to the investigator whose interests have been disclosed, he or she may request reconsid</w:t>
      </w:r>
      <w:r w:rsidR="00EB5B95" w:rsidRPr="00A00FCB">
        <w:rPr>
          <w:rFonts w:ascii="Calibri" w:hAnsi="Calibri" w:cs="Times New Roman"/>
          <w:sz w:val="24"/>
          <w:szCs w:val="24"/>
        </w:rPr>
        <w:t>eration, and may meet with the S</w:t>
      </w:r>
      <w:r w:rsidRPr="00A00FCB">
        <w:rPr>
          <w:rFonts w:ascii="Calibri" w:hAnsi="Calibri" w:cs="Times New Roman"/>
          <w:sz w:val="24"/>
          <w:szCs w:val="24"/>
        </w:rPr>
        <w:t>ubcommittee to explain why the plan is unacceptable and to propose changes. The request for reconsideration shall be in writing</w:t>
      </w:r>
      <w:r w:rsidR="00EB5B95" w:rsidRPr="00A00FCB">
        <w:rPr>
          <w:rFonts w:ascii="Calibri" w:hAnsi="Calibri" w:cs="Times New Roman"/>
          <w:sz w:val="24"/>
          <w:szCs w:val="24"/>
        </w:rPr>
        <w:t xml:space="preserve"> and shall be submitted to the S</w:t>
      </w:r>
      <w:r w:rsidRPr="00A00FCB">
        <w:rPr>
          <w:rFonts w:ascii="Calibri" w:hAnsi="Calibri" w:cs="Times New Roman"/>
          <w:sz w:val="24"/>
          <w:szCs w:val="24"/>
        </w:rPr>
        <w:t xml:space="preserve">ubcommittee via the Director of Research </w:t>
      </w:r>
      <w:r w:rsidR="009B3664">
        <w:rPr>
          <w:rFonts w:ascii="Calibri" w:hAnsi="Calibri" w:cs="Times New Roman"/>
          <w:sz w:val="24"/>
          <w:szCs w:val="24"/>
        </w:rPr>
        <w:t>Compliance</w:t>
      </w:r>
      <w:r w:rsidRPr="00A00FCB">
        <w:rPr>
          <w:rFonts w:ascii="Calibri" w:hAnsi="Calibri" w:cs="Times New Roman"/>
          <w:sz w:val="24"/>
          <w:szCs w:val="24"/>
        </w:rPr>
        <w:t xml:space="preserve">. Upon </w:t>
      </w:r>
      <w:r w:rsidR="00EB5B95" w:rsidRPr="00A00FCB">
        <w:rPr>
          <w:rFonts w:ascii="Calibri" w:hAnsi="Calibri" w:cs="Times New Roman"/>
          <w:sz w:val="24"/>
          <w:szCs w:val="24"/>
        </w:rPr>
        <w:t>receipt of such a request, the S</w:t>
      </w:r>
      <w:r w:rsidRPr="00A00FCB">
        <w:rPr>
          <w:rFonts w:ascii="Calibri" w:hAnsi="Calibri" w:cs="Times New Roman"/>
          <w:sz w:val="24"/>
          <w:szCs w:val="24"/>
        </w:rPr>
        <w:t xml:space="preserve">ubcommittee shall have thirty (30) days in which to consider </w:t>
      </w:r>
      <w:r w:rsidR="00EB5B95" w:rsidRPr="00A00FCB">
        <w:rPr>
          <w:rFonts w:ascii="Calibri" w:hAnsi="Calibri" w:cs="Times New Roman"/>
          <w:sz w:val="24"/>
          <w:szCs w:val="24"/>
        </w:rPr>
        <w:t xml:space="preserve">the </w:t>
      </w:r>
      <w:r w:rsidRPr="00A00FCB">
        <w:rPr>
          <w:rFonts w:ascii="Calibri" w:hAnsi="Calibri" w:cs="Times New Roman"/>
          <w:sz w:val="24"/>
          <w:szCs w:val="24"/>
        </w:rPr>
        <w:t xml:space="preserve">changes proposed, or other modifications deemed appropriate, and to issue its final resolution plan. </w:t>
      </w:r>
    </w:p>
    <w:p w14:paraId="3A1826DB" w14:textId="5E9C3D50" w:rsidR="00BF1456" w:rsidRPr="00A00FCB" w:rsidRDefault="00BF1456" w:rsidP="00A00FCB">
      <w:pPr>
        <w:spacing w:after="0"/>
        <w:rPr>
          <w:rFonts w:ascii="Calibri" w:hAnsi="Calibri" w:cs="Times New Roman"/>
          <w:sz w:val="24"/>
          <w:szCs w:val="24"/>
        </w:rPr>
      </w:pPr>
    </w:p>
    <w:p w14:paraId="0D134FFD" w14:textId="2D245D7E" w:rsidR="00BF1456" w:rsidRPr="008E6EC2" w:rsidRDefault="00BF1456" w:rsidP="008E6EC2">
      <w:pPr>
        <w:spacing w:after="0"/>
        <w:rPr>
          <w:rFonts w:ascii="Calibri" w:hAnsi="Calibri" w:cs="Times New Roman"/>
          <w:sz w:val="24"/>
          <w:szCs w:val="24"/>
        </w:rPr>
      </w:pPr>
      <w:r w:rsidRPr="00A00FCB">
        <w:rPr>
          <w:rFonts w:ascii="Calibri" w:hAnsi="Calibri" w:cs="Times New Roman"/>
          <w:sz w:val="24"/>
          <w:szCs w:val="24"/>
        </w:rPr>
        <w:t>There are no further provisions for reconsideration or appe</w:t>
      </w:r>
      <w:r w:rsidR="00EB5B95" w:rsidRPr="00A00FCB">
        <w:rPr>
          <w:rFonts w:ascii="Calibri" w:hAnsi="Calibri" w:cs="Times New Roman"/>
          <w:sz w:val="24"/>
          <w:szCs w:val="24"/>
        </w:rPr>
        <w:t>al within this policy. If the S</w:t>
      </w:r>
      <w:r w:rsidRPr="00A00FCB">
        <w:rPr>
          <w:rFonts w:ascii="Calibri" w:hAnsi="Calibri" w:cs="Times New Roman"/>
          <w:sz w:val="24"/>
          <w:szCs w:val="24"/>
        </w:rPr>
        <w:t>ubcommittee’s requirements remain unacceptable to the Principal Investigator or Project Director of a proposed project, the University sh</w:t>
      </w:r>
      <w:r w:rsidR="00EB5B95" w:rsidRPr="00A00FCB">
        <w:rPr>
          <w:rFonts w:ascii="Calibri" w:hAnsi="Calibri" w:cs="Times New Roman"/>
          <w:sz w:val="24"/>
          <w:szCs w:val="24"/>
        </w:rPr>
        <w:t xml:space="preserve">all decline the award. </w:t>
      </w:r>
      <w:r w:rsidR="008E6EC2">
        <w:rPr>
          <w:rFonts w:ascii="Calibri" w:hAnsi="Calibri" w:cs="Times New Roman"/>
          <w:sz w:val="24"/>
          <w:szCs w:val="24"/>
        </w:rPr>
        <w:t>I</w:t>
      </w:r>
      <w:r w:rsidR="00EB5B95" w:rsidRPr="00A00FCB">
        <w:rPr>
          <w:rFonts w:ascii="Calibri" w:hAnsi="Calibri" w:cs="Times New Roman"/>
          <w:sz w:val="24"/>
          <w:szCs w:val="24"/>
        </w:rPr>
        <w:t>f the S</w:t>
      </w:r>
      <w:r w:rsidRPr="00A00FCB">
        <w:rPr>
          <w:rFonts w:ascii="Calibri" w:hAnsi="Calibri" w:cs="Times New Roman"/>
          <w:sz w:val="24"/>
          <w:szCs w:val="24"/>
        </w:rPr>
        <w:t>ubcommittee’s requirements are unacceptable to another of the project’s investigators, the University shall seek sponsor approval to replace that investigator.</w:t>
      </w:r>
    </w:p>
    <w:p w14:paraId="38F0582E" w14:textId="213DC579" w:rsidR="00BF1456" w:rsidRPr="00A00FCB" w:rsidRDefault="00BF1456" w:rsidP="00AC516A">
      <w:pPr>
        <w:pStyle w:val="Heading2"/>
        <w:rPr>
          <w:bCs/>
        </w:rPr>
      </w:pPr>
      <w:bookmarkStart w:id="10" w:name="_Toc160813815"/>
      <w:r w:rsidRPr="00A00FCB">
        <w:t>Fur</w:t>
      </w:r>
      <w:r w:rsidR="003B084C" w:rsidRPr="00A00FCB">
        <w:t>ther Administrative Approval</w:t>
      </w:r>
      <w:bookmarkEnd w:id="10"/>
      <w:r w:rsidRPr="00A00FCB">
        <w:t xml:space="preserve"> </w:t>
      </w:r>
    </w:p>
    <w:p w14:paraId="6E45BAB2" w14:textId="09155070" w:rsidR="005C7093"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 xml:space="preserve">Conflict Resolution Plans approved by a Financial Disclosure Review Subcommittee may be disapproved, or approved with </w:t>
      </w:r>
      <w:r w:rsidR="00267329" w:rsidRPr="00A00FCB">
        <w:rPr>
          <w:rFonts w:ascii="Calibri" w:hAnsi="Calibri" w:cs="Times New Roman"/>
          <w:sz w:val="24"/>
          <w:szCs w:val="24"/>
        </w:rPr>
        <w:t>additional terms and conditions</w:t>
      </w:r>
      <w:r w:rsidRPr="00A00FCB">
        <w:rPr>
          <w:rFonts w:ascii="Calibri" w:hAnsi="Calibri" w:cs="Times New Roman"/>
          <w:sz w:val="24"/>
          <w:szCs w:val="24"/>
        </w:rPr>
        <w:t xml:space="preserve"> by the </w:t>
      </w:r>
      <w:r w:rsidR="00040D68" w:rsidRPr="00A00FCB">
        <w:rPr>
          <w:rFonts w:ascii="Calibri" w:hAnsi="Calibri" w:cs="Times New Roman"/>
          <w:sz w:val="24"/>
          <w:szCs w:val="24"/>
        </w:rPr>
        <w:t>Provost,</w:t>
      </w:r>
      <w:r w:rsidR="00040D68" w:rsidRPr="00A00FCB">
        <w:rPr>
          <w:rFonts w:ascii="Calibri" w:hAnsi="Calibri" w:cs="Times New Roman"/>
          <w:color w:val="C00000"/>
          <w:sz w:val="24"/>
          <w:szCs w:val="24"/>
        </w:rPr>
        <w:t xml:space="preserve"> </w:t>
      </w:r>
      <w:r w:rsidRPr="00A00FCB">
        <w:rPr>
          <w:rFonts w:ascii="Calibri" w:hAnsi="Calibri" w:cs="Times New Roman"/>
          <w:sz w:val="24"/>
          <w:szCs w:val="24"/>
        </w:rPr>
        <w:t>President</w:t>
      </w:r>
      <w:r w:rsidR="00040D68" w:rsidRPr="00A00FCB">
        <w:rPr>
          <w:rFonts w:ascii="Calibri" w:hAnsi="Calibri" w:cs="Times New Roman"/>
          <w:sz w:val="24"/>
          <w:szCs w:val="24"/>
        </w:rPr>
        <w:t>,</w:t>
      </w:r>
      <w:r w:rsidRPr="00A00FCB">
        <w:rPr>
          <w:rFonts w:ascii="Calibri" w:hAnsi="Calibri" w:cs="Times New Roman"/>
          <w:sz w:val="24"/>
          <w:szCs w:val="24"/>
        </w:rPr>
        <w:t xml:space="preserve"> or by any other University officer designated by the President. However, no officer of the University may approve a Conflict Resolution Plan which does not include as a minimum all terms </w:t>
      </w:r>
      <w:r w:rsidR="00EB5B95" w:rsidRPr="00A00FCB">
        <w:rPr>
          <w:rFonts w:ascii="Calibri" w:hAnsi="Calibri" w:cs="Times New Roman"/>
          <w:sz w:val="24"/>
          <w:szCs w:val="24"/>
        </w:rPr>
        <w:t>and conditions approved by the S</w:t>
      </w:r>
      <w:r w:rsidRPr="00A00FCB">
        <w:rPr>
          <w:rFonts w:ascii="Calibri" w:hAnsi="Calibri" w:cs="Times New Roman"/>
          <w:sz w:val="24"/>
          <w:szCs w:val="24"/>
        </w:rPr>
        <w:t xml:space="preserve">ubcommittee. </w:t>
      </w:r>
    </w:p>
    <w:p w14:paraId="041822C6" w14:textId="6D1F6120" w:rsidR="00BF1456" w:rsidRPr="00A00FCB" w:rsidRDefault="003B084C" w:rsidP="00AC516A">
      <w:pPr>
        <w:pStyle w:val="Heading2"/>
      </w:pPr>
      <w:bookmarkStart w:id="11" w:name="_Toc160813816"/>
      <w:r w:rsidRPr="00A00FCB">
        <w:t>Certification of Compliance</w:t>
      </w:r>
      <w:bookmarkEnd w:id="11"/>
    </w:p>
    <w:p w14:paraId="27C4B22E" w14:textId="11BB9DED" w:rsidR="00BF1456" w:rsidRPr="00A00FCB" w:rsidRDefault="00BF1456" w:rsidP="00A00FCB">
      <w:pPr>
        <w:rPr>
          <w:rFonts w:ascii="Calibri" w:hAnsi="Calibri" w:cs="Times New Roman"/>
          <w:sz w:val="24"/>
          <w:szCs w:val="24"/>
        </w:rPr>
      </w:pPr>
      <w:r w:rsidRPr="00A00FCB">
        <w:rPr>
          <w:rFonts w:ascii="Calibri" w:hAnsi="Calibri" w:cs="Times New Roman"/>
          <w:sz w:val="24"/>
          <w:szCs w:val="24"/>
        </w:rPr>
        <w:t xml:space="preserve">Each person judged to have a conflict of interest must sign an agreement certifying that he or she will adhere to all conditions </w:t>
      </w:r>
      <w:r w:rsidR="00EB5B95" w:rsidRPr="00A00FCB">
        <w:rPr>
          <w:rFonts w:ascii="Calibri" w:hAnsi="Calibri" w:cs="Times New Roman"/>
          <w:sz w:val="24"/>
          <w:szCs w:val="24"/>
        </w:rPr>
        <w:t>or restrictions imposed by the S</w:t>
      </w:r>
      <w:r w:rsidRPr="00A00FCB">
        <w:rPr>
          <w:rFonts w:ascii="Calibri" w:hAnsi="Calibri" w:cs="Times New Roman"/>
          <w:sz w:val="24"/>
          <w:szCs w:val="24"/>
        </w:rPr>
        <w:t>ubcommittee and will cooperate fully with any individual(s)</w:t>
      </w:r>
      <w:r w:rsidR="00267329" w:rsidRPr="00A00FCB">
        <w:rPr>
          <w:rFonts w:ascii="Calibri" w:hAnsi="Calibri" w:cs="Times New Roman"/>
          <w:sz w:val="24"/>
          <w:szCs w:val="24"/>
        </w:rPr>
        <w:t xml:space="preserve"> </w:t>
      </w:r>
      <w:r w:rsidRPr="00A00FCB">
        <w:rPr>
          <w:rFonts w:ascii="Calibri" w:hAnsi="Calibri" w:cs="Times New Roman"/>
          <w:sz w:val="24"/>
          <w:szCs w:val="24"/>
        </w:rPr>
        <w:t xml:space="preserve">assigned responsibility for monitoring compliance. The University will not accept an award until the Director of Research </w:t>
      </w:r>
      <w:r w:rsidR="003D0C78">
        <w:rPr>
          <w:rFonts w:ascii="Calibri" w:hAnsi="Calibri" w:cs="Times New Roman"/>
          <w:sz w:val="24"/>
          <w:szCs w:val="24"/>
        </w:rPr>
        <w:t>Compliance</w:t>
      </w:r>
      <w:r w:rsidRPr="00A00FCB">
        <w:rPr>
          <w:rFonts w:ascii="Calibri" w:hAnsi="Calibri" w:cs="Times New Roman"/>
          <w:sz w:val="24"/>
          <w:szCs w:val="24"/>
        </w:rPr>
        <w:t xml:space="preserve"> has received signed Certifications of Compliance for all project personnel judged to have a conflict of interest. </w:t>
      </w:r>
    </w:p>
    <w:p w14:paraId="7286A901" w14:textId="77777777" w:rsidR="00320282" w:rsidRPr="00A00FCB" w:rsidRDefault="00320282" w:rsidP="008E6EC2"/>
    <w:p w14:paraId="22411CA0" w14:textId="77777777" w:rsidR="00E112D6" w:rsidRDefault="00E112D6">
      <w:pPr>
        <w:rPr>
          <w:rFonts w:ascii="Calibri" w:eastAsiaTheme="majorEastAsia" w:hAnsi="Calibri" w:cstheme="majorBidi"/>
          <w:b/>
          <w:bCs/>
          <w:sz w:val="24"/>
          <w:szCs w:val="24"/>
        </w:rPr>
      </w:pPr>
      <w:r>
        <w:rPr>
          <w:rFonts w:ascii="Calibri" w:hAnsi="Calibri"/>
          <w:sz w:val="24"/>
          <w:szCs w:val="24"/>
        </w:rPr>
        <w:br w:type="page"/>
      </w:r>
    </w:p>
    <w:p w14:paraId="1E8F7892" w14:textId="71248CF9" w:rsidR="00BF1456" w:rsidRPr="00A00FCB" w:rsidRDefault="003D55DB" w:rsidP="00AC516A">
      <w:pPr>
        <w:pStyle w:val="Heading2"/>
      </w:pPr>
      <w:bookmarkStart w:id="12" w:name="_Toc160813817"/>
      <w:r w:rsidRPr="00A00FCB">
        <w:t>Updating Financial Disclosures</w:t>
      </w:r>
      <w:bookmarkEnd w:id="12"/>
    </w:p>
    <w:p w14:paraId="345D8975" w14:textId="4101506D" w:rsidR="00486150" w:rsidRPr="00A00FCB" w:rsidRDefault="002B19C0" w:rsidP="00A00FCB">
      <w:pPr>
        <w:spacing w:after="0"/>
        <w:rPr>
          <w:rFonts w:ascii="Calibri" w:hAnsi="Calibri" w:cs="Times New Roman"/>
          <w:sz w:val="24"/>
          <w:szCs w:val="24"/>
        </w:rPr>
      </w:pPr>
      <w:r w:rsidRPr="00A00FCB">
        <w:rPr>
          <w:rFonts w:ascii="Calibri" w:hAnsi="Calibri" w:cs="Times New Roman"/>
          <w:sz w:val="24"/>
          <w:szCs w:val="24"/>
        </w:rPr>
        <w:t>All i</w:t>
      </w:r>
      <w:r w:rsidR="00BF1456" w:rsidRPr="00A00FCB">
        <w:rPr>
          <w:rFonts w:ascii="Calibri" w:hAnsi="Calibri" w:cs="Times New Roman"/>
          <w:sz w:val="24"/>
          <w:szCs w:val="24"/>
        </w:rPr>
        <w:t>nvestigators are responsible for updating information on new reportable significant financial interests</w:t>
      </w:r>
      <w:r w:rsidR="00CB5A1E" w:rsidRPr="00A00FCB">
        <w:rPr>
          <w:rFonts w:ascii="Calibri" w:hAnsi="Calibri" w:cs="Times New Roman"/>
          <w:sz w:val="24"/>
          <w:szCs w:val="24"/>
        </w:rPr>
        <w:t>,</w:t>
      </w:r>
      <w:r w:rsidR="00BF1456" w:rsidRPr="00A00FCB">
        <w:rPr>
          <w:rFonts w:ascii="Calibri" w:hAnsi="Calibri" w:cs="Times New Roman"/>
          <w:sz w:val="24"/>
          <w:szCs w:val="24"/>
        </w:rPr>
        <w:t xml:space="preserve"> such that accurate and current information </w:t>
      </w:r>
      <w:proofErr w:type="gramStart"/>
      <w:r w:rsidR="00BF1456" w:rsidRPr="00A00FCB">
        <w:rPr>
          <w:rFonts w:ascii="Calibri" w:hAnsi="Calibri" w:cs="Times New Roman"/>
          <w:sz w:val="24"/>
          <w:szCs w:val="24"/>
        </w:rPr>
        <w:t>is on file with the University at all times</w:t>
      </w:r>
      <w:proofErr w:type="gramEnd"/>
      <w:r w:rsidR="00BF1456" w:rsidRPr="00A00FCB">
        <w:rPr>
          <w:rFonts w:ascii="Calibri" w:hAnsi="Calibri" w:cs="Times New Roman"/>
          <w:sz w:val="24"/>
          <w:szCs w:val="24"/>
        </w:rPr>
        <w:t xml:space="preserve">. New reportable significant financial interests include financial interests that become reportable due to an increase in value that meets the reporting threshold, as well as the acquisition of new interests that are reportable. Updated financial disclosures must be submitted to the Director of Research </w:t>
      </w:r>
      <w:r w:rsidR="009B3664">
        <w:rPr>
          <w:rFonts w:ascii="Calibri" w:hAnsi="Calibri" w:cs="Times New Roman"/>
          <w:sz w:val="24"/>
          <w:szCs w:val="24"/>
        </w:rPr>
        <w:t>Compliance</w:t>
      </w:r>
      <w:r w:rsidR="00BF1456" w:rsidRPr="00A00FCB">
        <w:rPr>
          <w:rFonts w:ascii="Calibri" w:hAnsi="Calibri" w:cs="Times New Roman"/>
          <w:sz w:val="24"/>
          <w:szCs w:val="24"/>
        </w:rPr>
        <w:t xml:space="preserve"> with</w:t>
      </w:r>
      <w:r w:rsidR="00E5669E">
        <w:rPr>
          <w:rFonts w:ascii="Calibri" w:hAnsi="Calibri" w:cs="Times New Roman"/>
          <w:sz w:val="24"/>
          <w:szCs w:val="24"/>
        </w:rPr>
        <w:t>in</w:t>
      </w:r>
      <w:r w:rsidR="00BF1456" w:rsidRPr="00A00FCB">
        <w:rPr>
          <w:rFonts w:ascii="Calibri" w:hAnsi="Calibri" w:cs="Times New Roman"/>
          <w:sz w:val="24"/>
          <w:szCs w:val="24"/>
        </w:rPr>
        <w:t xml:space="preserve"> fifteen (15) days of the </w:t>
      </w:r>
      <w:r w:rsidR="00040D68" w:rsidRPr="00A00FCB">
        <w:rPr>
          <w:rFonts w:ascii="Calibri" w:hAnsi="Calibri" w:cs="Times New Roman"/>
          <w:sz w:val="24"/>
          <w:szCs w:val="24"/>
        </w:rPr>
        <w:t>reportability</w:t>
      </w:r>
      <w:r w:rsidR="00BF1456" w:rsidRPr="00A00FCB">
        <w:rPr>
          <w:rFonts w:ascii="Calibri" w:hAnsi="Calibri" w:cs="Times New Roman"/>
          <w:sz w:val="24"/>
          <w:szCs w:val="24"/>
        </w:rPr>
        <w:t xml:space="preserve"> of such interests, either during the period of a funded project or during the period in which a decision on a proposal is pending.</w:t>
      </w:r>
    </w:p>
    <w:p w14:paraId="036F0B5C" w14:textId="51C14397" w:rsidR="00BF1456" w:rsidRPr="00A00FCB" w:rsidRDefault="00BF1456" w:rsidP="00A00FCB">
      <w:pPr>
        <w:spacing w:after="0"/>
        <w:rPr>
          <w:rFonts w:ascii="Calibri" w:hAnsi="Calibri" w:cs="Times New Roman"/>
          <w:sz w:val="24"/>
          <w:szCs w:val="24"/>
        </w:rPr>
      </w:pPr>
    </w:p>
    <w:p w14:paraId="56138CF1" w14:textId="409C087A" w:rsidR="00BF1456" w:rsidRPr="00A00FCB" w:rsidRDefault="00486150" w:rsidP="00A00FCB">
      <w:pPr>
        <w:spacing w:after="0"/>
        <w:rPr>
          <w:rFonts w:ascii="Calibri" w:hAnsi="Calibri" w:cs="Times New Roman"/>
          <w:sz w:val="24"/>
          <w:szCs w:val="24"/>
        </w:rPr>
      </w:pPr>
      <w:r w:rsidRPr="00A00FCB">
        <w:rPr>
          <w:rFonts w:ascii="Calibri" w:hAnsi="Calibri" w:cs="Times New Roman"/>
          <w:sz w:val="24"/>
          <w:szCs w:val="24"/>
        </w:rPr>
        <w:t xml:space="preserve">When </w:t>
      </w:r>
      <w:r w:rsidR="00BF1456" w:rsidRPr="00A00FCB">
        <w:rPr>
          <w:rFonts w:ascii="Calibri" w:hAnsi="Calibri" w:cs="Times New Roman"/>
          <w:sz w:val="24"/>
          <w:szCs w:val="24"/>
        </w:rPr>
        <w:t xml:space="preserve">an updated </w:t>
      </w:r>
      <w:r w:rsidR="0072740F" w:rsidRPr="00A00FCB">
        <w:rPr>
          <w:rFonts w:ascii="Calibri" w:hAnsi="Calibri" w:cs="Times New Roman"/>
          <w:sz w:val="24"/>
          <w:szCs w:val="24"/>
        </w:rPr>
        <w:t>Significant Financial Interest Disclosure Form</w:t>
      </w:r>
      <w:r w:rsidR="0072740F" w:rsidRPr="00A00FCB">
        <w:rPr>
          <w:rFonts w:ascii="Calibri" w:hAnsi="Calibri" w:cs="Times New Roman"/>
          <w:color w:val="0070C0"/>
          <w:sz w:val="24"/>
          <w:szCs w:val="24"/>
        </w:rPr>
        <w:t xml:space="preserve"> </w:t>
      </w:r>
      <w:r w:rsidR="00BF1456" w:rsidRPr="00A00FCB">
        <w:rPr>
          <w:rFonts w:ascii="Calibri" w:hAnsi="Calibri" w:cs="Times New Roman"/>
          <w:sz w:val="24"/>
          <w:szCs w:val="24"/>
        </w:rPr>
        <w:t>is received during the period of an ongoing project, the Vice President for Research</w:t>
      </w:r>
      <w:r w:rsidR="007767B5">
        <w:rPr>
          <w:rFonts w:ascii="Calibri" w:hAnsi="Calibri" w:cs="Times New Roman"/>
          <w:sz w:val="24"/>
          <w:szCs w:val="24"/>
        </w:rPr>
        <w:t xml:space="preserve"> and Dean of the Graduate School</w:t>
      </w:r>
      <w:r w:rsidR="009B3664">
        <w:rPr>
          <w:rFonts w:ascii="Calibri" w:hAnsi="Calibri" w:cs="Times New Roman"/>
          <w:sz w:val="24"/>
          <w:szCs w:val="24"/>
        </w:rPr>
        <w:t>, in consultation with the Director of Research A</w:t>
      </w:r>
      <w:r w:rsidR="00A56CCB">
        <w:rPr>
          <w:rFonts w:ascii="Calibri" w:hAnsi="Calibri" w:cs="Times New Roman"/>
          <w:sz w:val="24"/>
          <w:szCs w:val="24"/>
        </w:rPr>
        <w:t>dministration and the Vice Pres</w:t>
      </w:r>
      <w:r w:rsidR="009B3664">
        <w:rPr>
          <w:rFonts w:ascii="Calibri" w:hAnsi="Calibri" w:cs="Times New Roman"/>
          <w:sz w:val="24"/>
          <w:szCs w:val="24"/>
        </w:rPr>
        <w:t>i</w:t>
      </w:r>
      <w:r w:rsidR="00A56CCB">
        <w:rPr>
          <w:rFonts w:ascii="Calibri" w:hAnsi="Calibri" w:cs="Times New Roman"/>
          <w:sz w:val="24"/>
          <w:szCs w:val="24"/>
        </w:rPr>
        <w:t>d</w:t>
      </w:r>
      <w:r w:rsidR="009B3664">
        <w:rPr>
          <w:rFonts w:ascii="Calibri" w:hAnsi="Calibri" w:cs="Times New Roman"/>
          <w:sz w:val="24"/>
          <w:szCs w:val="24"/>
        </w:rPr>
        <w:t>ent for Innovation and Economic Development,</w:t>
      </w:r>
      <w:r w:rsidR="00BF1456" w:rsidRPr="00A00FCB">
        <w:rPr>
          <w:rFonts w:ascii="Calibri" w:hAnsi="Calibri" w:cs="Times New Roman"/>
          <w:sz w:val="24"/>
          <w:szCs w:val="24"/>
        </w:rPr>
        <w:t xml:space="preserve"> shall review the updated information within ten (10) days of its receipt and decide whether it causes a conflict not already satisfactorily managed, reduced, or eliminated under the current Conflic</w:t>
      </w:r>
      <w:r w:rsidR="00040D68" w:rsidRPr="00A00FCB">
        <w:rPr>
          <w:rFonts w:ascii="Calibri" w:hAnsi="Calibri" w:cs="Times New Roman"/>
          <w:sz w:val="24"/>
          <w:szCs w:val="24"/>
        </w:rPr>
        <w:t xml:space="preserve">t Resolution Plan. If it is </w:t>
      </w:r>
      <w:r w:rsidR="00BF1456" w:rsidRPr="00A00FCB">
        <w:rPr>
          <w:rFonts w:ascii="Calibri" w:hAnsi="Calibri" w:cs="Times New Roman"/>
          <w:sz w:val="24"/>
          <w:szCs w:val="24"/>
        </w:rPr>
        <w:t>decided</w:t>
      </w:r>
      <w:r w:rsidR="00040D68" w:rsidRPr="00A00FCB">
        <w:rPr>
          <w:rFonts w:ascii="Calibri" w:hAnsi="Calibri" w:cs="Times New Roman"/>
          <w:sz w:val="24"/>
          <w:szCs w:val="24"/>
        </w:rPr>
        <w:t xml:space="preserve"> that a new conflict is not already s</w:t>
      </w:r>
      <w:r w:rsidR="00EB5B95" w:rsidRPr="00A00FCB">
        <w:rPr>
          <w:rFonts w:ascii="Calibri" w:hAnsi="Calibri" w:cs="Times New Roman"/>
          <w:sz w:val="24"/>
          <w:szCs w:val="24"/>
        </w:rPr>
        <w:t xml:space="preserve">atisfactorily managed </w:t>
      </w:r>
      <w:r w:rsidR="00040D68" w:rsidRPr="00A00FCB">
        <w:rPr>
          <w:rFonts w:ascii="Calibri" w:hAnsi="Calibri" w:cs="Times New Roman"/>
          <w:sz w:val="24"/>
          <w:szCs w:val="24"/>
        </w:rPr>
        <w:t>or eliminated under the current Conflict Resolution Plan</w:t>
      </w:r>
      <w:r w:rsidR="00BF1456" w:rsidRPr="00A00FCB">
        <w:rPr>
          <w:rFonts w:ascii="Calibri" w:hAnsi="Calibri" w:cs="Times New Roman"/>
          <w:sz w:val="24"/>
          <w:szCs w:val="24"/>
        </w:rPr>
        <w:t xml:space="preserve">, the investigator shall have ten (10) days to prepare and submit a new or revised Conflict Resolution Plan, and the Financial Disclosure Review Subcommittee shall have an additional thirty (30) days in which to act upon it. </w:t>
      </w:r>
      <w:r w:rsidR="0072740F" w:rsidRPr="00A00FCB">
        <w:rPr>
          <w:rFonts w:ascii="Calibri" w:hAnsi="Calibri" w:cs="Times New Roman"/>
          <w:sz w:val="24"/>
          <w:szCs w:val="24"/>
        </w:rPr>
        <w:t>After rece</w:t>
      </w:r>
      <w:r w:rsidR="00EB5B95" w:rsidRPr="00A00FCB">
        <w:rPr>
          <w:rFonts w:ascii="Calibri" w:hAnsi="Calibri" w:cs="Times New Roman"/>
          <w:sz w:val="24"/>
          <w:szCs w:val="24"/>
        </w:rPr>
        <w:t>iving the determination of the S</w:t>
      </w:r>
      <w:r w:rsidR="0072740F" w:rsidRPr="00A00FCB">
        <w:rPr>
          <w:rFonts w:ascii="Calibri" w:hAnsi="Calibri" w:cs="Times New Roman"/>
          <w:sz w:val="24"/>
          <w:szCs w:val="24"/>
        </w:rPr>
        <w:t>ubcommittee, the</w:t>
      </w:r>
      <w:r w:rsidR="0072740F" w:rsidRPr="00A00FCB">
        <w:rPr>
          <w:rFonts w:ascii="Calibri" w:hAnsi="Calibri" w:cs="Times New Roman"/>
          <w:color w:val="0070C0"/>
          <w:sz w:val="24"/>
          <w:szCs w:val="24"/>
        </w:rPr>
        <w:t xml:space="preserve"> </w:t>
      </w:r>
      <w:r w:rsidR="00BF1456" w:rsidRPr="00A00FCB">
        <w:rPr>
          <w:rFonts w:ascii="Calibri" w:hAnsi="Calibri" w:cs="Times New Roman"/>
          <w:sz w:val="24"/>
          <w:szCs w:val="24"/>
        </w:rPr>
        <w:t xml:space="preserve">person making the updated disclosure shall then have ten (10) days to: (a) sign a certification to abide by any new conditions </w:t>
      </w:r>
      <w:r w:rsidR="00EB5B95" w:rsidRPr="00A00FCB">
        <w:rPr>
          <w:rFonts w:ascii="Calibri" w:hAnsi="Calibri" w:cs="Times New Roman"/>
          <w:sz w:val="24"/>
          <w:szCs w:val="24"/>
        </w:rPr>
        <w:t>or restrictions imposed by the S</w:t>
      </w:r>
      <w:r w:rsidR="00BF1456" w:rsidRPr="00A00FCB">
        <w:rPr>
          <w:rFonts w:ascii="Calibri" w:hAnsi="Calibri" w:cs="Times New Roman"/>
          <w:sz w:val="24"/>
          <w:szCs w:val="24"/>
        </w:rPr>
        <w:t>ubcommittee, (</w:t>
      </w:r>
      <w:r w:rsidR="00EB5B95" w:rsidRPr="00A00FCB">
        <w:rPr>
          <w:rFonts w:ascii="Calibri" w:hAnsi="Calibri" w:cs="Times New Roman"/>
          <w:sz w:val="24"/>
          <w:szCs w:val="24"/>
        </w:rPr>
        <w:t>b) seek reconsideration by the S</w:t>
      </w:r>
      <w:r w:rsidR="00BF1456" w:rsidRPr="00A00FCB">
        <w:rPr>
          <w:rFonts w:ascii="Calibri" w:hAnsi="Calibri" w:cs="Times New Roman"/>
          <w:sz w:val="24"/>
          <w:szCs w:val="24"/>
        </w:rPr>
        <w:t xml:space="preserve">ubcommittee, or (c) terminate participation in the funded project. </w:t>
      </w:r>
    </w:p>
    <w:p w14:paraId="4712EACE" w14:textId="2AE90C57" w:rsidR="00BF1456" w:rsidRPr="00A00FCB" w:rsidRDefault="00BF1456" w:rsidP="00A00FCB">
      <w:pPr>
        <w:spacing w:after="0"/>
        <w:rPr>
          <w:rFonts w:ascii="Calibri" w:hAnsi="Calibri" w:cs="Times New Roman"/>
          <w:sz w:val="24"/>
          <w:szCs w:val="24"/>
        </w:rPr>
      </w:pPr>
    </w:p>
    <w:p w14:paraId="3BC6BC8C" w14:textId="19DBD7F0"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If an updated disclosure statement is received by the University while a decision on a proposal is pending, the University shall defer acceptance of the related award until the Vice President for Research</w:t>
      </w:r>
      <w:r w:rsidR="007767B5">
        <w:rPr>
          <w:rFonts w:ascii="Calibri" w:hAnsi="Calibri" w:cs="Times New Roman"/>
          <w:sz w:val="24"/>
          <w:szCs w:val="24"/>
        </w:rPr>
        <w:t xml:space="preserve"> and Dean of the Graduate School</w:t>
      </w:r>
      <w:r w:rsidRPr="00A00FCB">
        <w:rPr>
          <w:rFonts w:ascii="Calibri" w:hAnsi="Calibri" w:cs="Times New Roman"/>
          <w:sz w:val="24"/>
          <w:szCs w:val="24"/>
        </w:rPr>
        <w:t xml:space="preserve">, and if necessary, a Financial Disclosure Review Subcommittee has reviewed and acted on the updated </w:t>
      </w:r>
      <w:r w:rsidR="00040D68" w:rsidRPr="00A00FCB">
        <w:rPr>
          <w:rFonts w:ascii="Calibri" w:hAnsi="Calibri" w:cs="Times New Roman"/>
          <w:sz w:val="24"/>
          <w:szCs w:val="24"/>
        </w:rPr>
        <w:t>information,</w:t>
      </w:r>
      <w:r w:rsidRPr="00A00FCB">
        <w:rPr>
          <w:rFonts w:ascii="Calibri" w:hAnsi="Calibri" w:cs="Times New Roman"/>
          <w:sz w:val="24"/>
          <w:szCs w:val="24"/>
        </w:rPr>
        <w:t xml:space="preserve"> and the investigator has certified compliance with any new terms and conditions. </w:t>
      </w:r>
    </w:p>
    <w:p w14:paraId="523C2D49" w14:textId="498B3D1F" w:rsidR="00BF1456" w:rsidRPr="00A00FCB" w:rsidRDefault="00BF1456" w:rsidP="00A00FCB">
      <w:pPr>
        <w:spacing w:after="0"/>
        <w:rPr>
          <w:rFonts w:ascii="Calibri" w:hAnsi="Calibri" w:cs="Times New Roman"/>
          <w:sz w:val="24"/>
          <w:szCs w:val="24"/>
        </w:rPr>
      </w:pPr>
    </w:p>
    <w:p w14:paraId="69A22EF8" w14:textId="11B4C5D4" w:rsidR="00BF1456" w:rsidRPr="00A00FCB" w:rsidRDefault="00BF1456" w:rsidP="00A00FCB">
      <w:pPr>
        <w:spacing w:after="0"/>
        <w:rPr>
          <w:rFonts w:ascii="Calibri" w:hAnsi="Calibri" w:cs="Times New Roman"/>
          <w:sz w:val="24"/>
          <w:szCs w:val="24"/>
        </w:rPr>
      </w:pPr>
      <w:r w:rsidRPr="00A00FCB">
        <w:rPr>
          <w:rFonts w:ascii="Calibri" w:hAnsi="Calibri" w:cs="Times New Roman"/>
          <w:sz w:val="24"/>
          <w:szCs w:val="24"/>
        </w:rPr>
        <w:t xml:space="preserve">Individuals not listed as investigators in proposals, but who </w:t>
      </w:r>
      <w:r w:rsidR="00DC3E15" w:rsidRPr="00A00FCB">
        <w:rPr>
          <w:rFonts w:ascii="Calibri" w:hAnsi="Calibri" w:cs="Times New Roman"/>
          <w:sz w:val="24"/>
          <w:szCs w:val="24"/>
        </w:rPr>
        <w:t>later</w:t>
      </w:r>
      <w:r w:rsidR="00DC3E15" w:rsidRPr="00A00FCB">
        <w:rPr>
          <w:rFonts w:ascii="Calibri" w:hAnsi="Calibri" w:cs="Times New Roman"/>
          <w:color w:val="C00000"/>
          <w:sz w:val="24"/>
          <w:szCs w:val="24"/>
        </w:rPr>
        <w:t xml:space="preserve"> </w:t>
      </w:r>
      <w:r w:rsidRPr="00A00FCB">
        <w:rPr>
          <w:rFonts w:ascii="Calibri" w:hAnsi="Calibri" w:cs="Times New Roman"/>
          <w:sz w:val="24"/>
          <w:szCs w:val="24"/>
        </w:rPr>
        <w:t xml:space="preserve">assume such roles through hiring, promotion or other means, shall </w:t>
      </w:r>
      <w:r w:rsidR="00C35B87" w:rsidRPr="00A00FCB">
        <w:rPr>
          <w:rFonts w:ascii="Calibri" w:hAnsi="Calibri" w:cs="Times New Roman"/>
          <w:sz w:val="24"/>
          <w:szCs w:val="24"/>
        </w:rPr>
        <w:t xml:space="preserve">complete training on COI and </w:t>
      </w:r>
      <w:r w:rsidRPr="00A00FCB">
        <w:rPr>
          <w:rFonts w:ascii="Calibri" w:hAnsi="Calibri" w:cs="Times New Roman"/>
          <w:sz w:val="24"/>
          <w:szCs w:val="24"/>
        </w:rPr>
        <w:t>submit a</w:t>
      </w:r>
      <w:r w:rsidR="00476CD0" w:rsidRPr="00A00FCB">
        <w:rPr>
          <w:rFonts w:ascii="Calibri" w:hAnsi="Calibri" w:cs="Times New Roman"/>
          <w:sz w:val="24"/>
          <w:szCs w:val="24"/>
        </w:rPr>
        <w:t xml:space="preserve">n </w:t>
      </w:r>
      <w:r w:rsidR="00476CD0" w:rsidRPr="00A00FCB">
        <w:rPr>
          <w:rFonts w:ascii="Calibri" w:hAnsi="Calibri" w:cs="Times New Roman"/>
          <w:i/>
          <w:sz w:val="24"/>
          <w:szCs w:val="24"/>
        </w:rPr>
        <w:t xml:space="preserve">Investigator </w:t>
      </w:r>
      <w:r w:rsidR="0075121D" w:rsidRPr="00A00FCB">
        <w:rPr>
          <w:rFonts w:ascii="Calibri" w:hAnsi="Calibri" w:cs="Times New Roman"/>
          <w:i/>
          <w:sz w:val="24"/>
          <w:szCs w:val="24"/>
        </w:rPr>
        <w:t xml:space="preserve">Financial </w:t>
      </w:r>
      <w:r w:rsidR="00476CD0" w:rsidRPr="00A00FCB">
        <w:rPr>
          <w:rFonts w:ascii="Calibri" w:hAnsi="Calibri" w:cs="Times New Roman"/>
          <w:i/>
          <w:sz w:val="24"/>
          <w:szCs w:val="24"/>
        </w:rPr>
        <w:t>Conflict of Interest Certification</w:t>
      </w:r>
      <w:r w:rsidR="002109DB" w:rsidRPr="00A00FCB">
        <w:rPr>
          <w:rFonts w:ascii="Calibri" w:hAnsi="Calibri" w:cs="Times New Roman"/>
          <w:sz w:val="24"/>
          <w:szCs w:val="24"/>
        </w:rPr>
        <w:t xml:space="preserve"> </w:t>
      </w:r>
      <w:r w:rsidRPr="00A00FCB">
        <w:rPr>
          <w:rFonts w:ascii="Calibri" w:hAnsi="Calibri" w:cs="Times New Roman"/>
          <w:sz w:val="24"/>
          <w:szCs w:val="24"/>
        </w:rPr>
        <w:t xml:space="preserve">before beginning work on the project as an investigator: </w:t>
      </w:r>
    </w:p>
    <w:p w14:paraId="0DF0DE0D" w14:textId="782380B6" w:rsidR="00BF1456" w:rsidRPr="00A00FCB" w:rsidRDefault="00BF1456" w:rsidP="00A00FCB">
      <w:pPr>
        <w:spacing w:after="0"/>
        <w:rPr>
          <w:rFonts w:ascii="Calibri" w:hAnsi="Calibri" w:cs="Times New Roman"/>
          <w:sz w:val="24"/>
          <w:szCs w:val="24"/>
        </w:rPr>
      </w:pPr>
    </w:p>
    <w:p w14:paraId="6C835929" w14:textId="0ABBFC52" w:rsidR="00BF1456" w:rsidRPr="00A00FCB" w:rsidRDefault="00BF1456" w:rsidP="00A00FCB">
      <w:pPr>
        <w:pStyle w:val="ListParagraph"/>
        <w:numPr>
          <w:ilvl w:val="0"/>
          <w:numId w:val="7"/>
        </w:numPr>
        <w:spacing w:after="0"/>
        <w:ind w:left="540"/>
        <w:rPr>
          <w:rFonts w:ascii="Calibri" w:hAnsi="Calibri" w:cs="Times New Roman"/>
          <w:sz w:val="24"/>
          <w:szCs w:val="24"/>
        </w:rPr>
      </w:pPr>
      <w:r w:rsidRPr="00A00FCB">
        <w:rPr>
          <w:rFonts w:ascii="Calibri" w:hAnsi="Calibri" w:cs="Times New Roman"/>
          <w:sz w:val="24"/>
          <w:szCs w:val="24"/>
        </w:rPr>
        <w:t>If the individual (including the individual’s spouse and dependent children) has no significant financial interests related to the project, work may begin immediately upon submitting written certification of that fact</w:t>
      </w:r>
      <w:r w:rsidR="003525EA" w:rsidRPr="00A00FCB">
        <w:rPr>
          <w:rFonts w:ascii="Calibri" w:hAnsi="Calibri" w:cs="Times New Roman"/>
          <w:sz w:val="24"/>
          <w:szCs w:val="24"/>
        </w:rPr>
        <w:t>.</w:t>
      </w:r>
      <w:r w:rsidRPr="00A00FCB">
        <w:rPr>
          <w:rFonts w:ascii="Calibri" w:hAnsi="Calibri" w:cs="Times New Roman"/>
          <w:sz w:val="24"/>
          <w:szCs w:val="24"/>
        </w:rPr>
        <w:t xml:space="preserve"> </w:t>
      </w:r>
    </w:p>
    <w:p w14:paraId="06005BD4" w14:textId="77777777" w:rsidR="00BF1456" w:rsidRPr="00A00FCB" w:rsidRDefault="00BF1456" w:rsidP="00A00FCB">
      <w:pPr>
        <w:spacing w:after="0"/>
        <w:ind w:left="540"/>
        <w:rPr>
          <w:rFonts w:ascii="Calibri" w:hAnsi="Calibri" w:cs="Times New Roman"/>
          <w:sz w:val="24"/>
          <w:szCs w:val="24"/>
        </w:rPr>
      </w:pPr>
    </w:p>
    <w:p w14:paraId="1378B798" w14:textId="14B3E481" w:rsidR="009B3664" w:rsidRPr="008E6EC2" w:rsidRDefault="00BF1456" w:rsidP="008E6EC2">
      <w:pPr>
        <w:pStyle w:val="ListParagraph"/>
        <w:numPr>
          <w:ilvl w:val="0"/>
          <w:numId w:val="7"/>
        </w:numPr>
        <w:spacing w:after="0"/>
        <w:ind w:left="540"/>
        <w:rPr>
          <w:rFonts w:ascii="Calibri" w:hAnsi="Calibri" w:cs="Times New Roman"/>
          <w:sz w:val="24"/>
          <w:szCs w:val="24"/>
        </w:rPr>
      </w:pPr>
      <w:r w:rsidRPr="00A00FCB">
        <w:rPr>
          <w:rFonts w:ascii="Calibri" w:hAnsi="Calibri" w:cs="Times New Roman"/>
          <w:sz w:val="24"/>
          <w:szCs w:val="24"/>
        </w:rPr>
        <w:t xml:space="preserve">If significant financial interests exist, the individual shall delay work on the project until </w:t>
      </w:r>
      <w:r w:rsidR="003525EA" w:rsidRPr="00A00FCB">
        <w:rPr>
          <w:rFonts w:ascii="Calibri" w:hAnsi="Calibri" w:cs="Times New Roman"/>
          <w:sz w:val="24"/>
          <w:szCs w:val="24"/>
        </w:rPr>
        <w:t xml:space="preserve">a </w:t>
      </w:r>
      <w:hyperlink r:id="rId12" w:history="1">
        <w:r w:rsidR="00F7605D" w:rsidRPr="00A00FCB">
          <w:rPr>
            <w:rStyle w:val="Hyperlink"/>
            <w:rFonts w:ascii="Calibri" w:hAnsi="Calibri" w:cs="Times New Roman"/>
            <w:i/>
            <w:color w:val="1F497D" w:themeColor="text2"/>
            <w:sz w:val="24"/>
            <w:szCs w:val="24"/>
          </w:rPr>
          <w:t xml:space="preserve">Significant Financial Interest </w:t>
        </w:r>
        <w:r w:rsidR="0075121D" w:rsidRPr="00A00FCB">
          <w:rPr>
            <w:rStyle w:val="Hyperlink"/>
            <w:rFonts w:ascii="Calibri" w:hAnsi="Calibri" w:cs="Times New Roman"/>
            <w:i/>
            <w:color w:val="1F497D" w:themeColor="text2"/>
            <w:sz w:val="24"/>
            <w:szCs w:val="24"/>
          </w:rPr>
          <w:t xml:space="preserve">Disclosure </w:t>
        </w:r>
        <w:r w:rsidR="00F7605D" w:rsidRPr="00A00FCB">
          <w:rPr>
            <w:rStyle w:val="Hyperlink"/>
            <w:rFonts w:ascii="Calibri" w:hAnsi="Calibri" w:cs="Times New Roman"/>
            <w:i/>
            <w:color w:val="1F497D" w:themeColor="text2"/>
            <w:sz w:val="24"/>
            <w:szCs w:val="24"/>
          </w:rPr>
          <w:t>For</w:t>
        </w:r>
        <w:r w:rsidR="00504CCA">
          <w:rPr>
            <w:rStyle w:val="Hyperlink"/>
            <w:rFonts w:ascii="Calibri" w:hAnsi="Calibri" w:cs="Times New Roman"/>
            <w:i/>
            <w:color w:val="1F497D" w:themeColor="text2"/>
            <w:sz w:val="24"/>
            <w:szCs w:val="24"/>
          </w:rPr>
          <w:t>m (PDF)</w:t>
        </w:r>
      </w:hyperlink>
      <w:r w:rsidR="00F7605D" w:rsidRPr="00A00FCB">
        <w:rPr>
          <w:rStyle w:val="Hyperlink"/>
          <w:rFonts w:ascii="Calibri" w:hAnsi="Calibri" w:cs="Times New Roman"/>
          <w:color w:val="1F497D" w:themeColor="text2"/>
          <w:sz w:val="24"/>
          <w:szCs w:val="24"/>
          <w:u w:val="none"/>
        </w:rPr>
        <w:t xml:space="preserve"> </w:t>
      </w:r>
      <w:r w:rsidR="00F7605D" w:rsidRPr="00A00FCB">
        <w:rPr>
          <w:rStyle w:val="Hyperlink"/>
          <w:rFonts w:ascii="Calibri" w:hAnsi="Calibri" w:cs="Times New Roman"/>
          <w:color w:val="auto"/>
          <w:sz w:val="24"/>
          <w:szCs w:val="24"/>
          <w:u w:val="none"/>
        </w:rPr>
        <w:t>has been filed and</w:t>
      </w:r>
      <w:r w:rsidRPr="00A00FCB">
        <w:rPr>
          <w:rFonts w:ascii="Calibri" w:hAnsi="Calibri" w:cs="Times New Roman"/>
          <w:sz w:val="24"/>
          <w:szCs w:val="24"/>
        </w:rPr>
        <w:t xml:space="preserve"> acted upon, and he or she has certified compliance with the Conflict Resolution Plan, if any, as above. </w:t>
      </w:r>
    </w:p>
    <w:p w14:paraId="6D397859" w14:textId="77777777" w:rsidR="009B3664" w:rsidRDefault="009B3664" w:rsidP="00AC516A">
      <w:pPr>
        <w:pStyle w:val="Heading2"/>
      </w:pPr>
      <w:bookmarkStart w:id="13" w:name="_Toc160813818"/>
      <w:r w:rsidRPr="00A00FCB">
        <w:t>Reporting</w:t>
      </w:r>
      <w:bookmarkEnd w:id="13"/>
      <w:r w:rsidRPr="00A00FCB">
        <w:t xml:space="preserve"> </w:t>
      </w:r>
    </w:p>
    <w:p w14:paraId="011CED60" w14:textId="7BA9DEC7" w:rsidR="002B4E52" w:rsidRPr="00BD11C6" w:rsidRDefault="002B4E52" w:rsidP="002B4E52">
      <w:pPr>
        <w:rPr>
          <w:rFonts w:ascii="Calibri" w:hAnsi="Calibri"/>
          <w:sz w:val="24"/>
          <w:szCs w:val="24"/>
        </w:rPr>
      </w:pPr>
      <w:r w:rsidRPr="00BD11C6">
        <w:rPr>
          <w:rFonts w:ascii="Calibri" w:hAnsi="Calibri"/>
          <w:sz w:val="24"/>
          <w:szCs w:val="24"/>
        </w:rPr>
        <w:t>All investigators must submit a Financial Conflict of Interest (COI) Resolution</w:t>
      </w:r>
      <w:r w:rsidR="003D0C78" w:rsidRPr="00BD11C6">
        <w:rPr>
          <w:rFonts w:ascii="Calibri" w:hAnsi="Calibri"/>
          <w:sz w:val="24"/>
          <w:szCs w:val="24"/>
        </w:rPr>
        <w:t xml:space="preserve"> Reporting Form </w:t>
      </w:r>
      <w:r w:rsidRPr="00BD11C6">
        <w:rPr>
          <w:rFonts w:ascii="Calibri" w:hAnsi="Calibri"/>
          <w:sz w:val="24"/>
          <w:szCs w:val="24"/>
        </w:rPr>
        <w:t>for the project at least annually or more frequently if so required. While the Office of Research Compliance will send a notice to investigators, it is ultimately the investigator’s responsibility to adhere to this requirement.</w:t>
      </w:r>
    </w:p>
    <w:p w14:paraId="50CAE9D0" w14:textId="31E1D8AB" w:rsidR="009B3664" w:rsidRPr="00BD11C6" w:rsidRDefault="009B3664" w:rsidP="009B3664">
      <w:pPr>
        <w:spacing w:after="0"/>
        <w:rPr>
          <w:rFonts w:ascii="Calibri" w:hAnsi="Calibri" w:cs="Times New Roman"/>
          <w:sz w:val="24"/>
          <w:szCs w:val="24"/>
        </w:rPr>
      </w:pPr>
      <w:r w:rsidRPr="00BD11C6">
        <w:rPr>
          <w:rFonts w:ascii="Calibri" w:hAnsi="Calibri" w:cs="Times New Roman"/>
          <w:sz w:val="24"/>
          <w:szCs w:val="24"/>
        </w:rPr>
        <w:t>The Vice President for Research</w:t>
      </w:r>
      <w:r w:rsidR="007767B5">
        <w:rPr>
          <w:rFonts w:ascii="Calibri" w:hAnsi="Calibri" w:cs="Times New Roman"/>
          <w:sz w:val="24"/>
          <w:szCs w:val="24"/>
        </w:rPr>
        <w:t xml:space="preserve"> and Dean of the Graduate School</w:t>
      </w:r>
      <w:r w:rsidRPr="00BD11C6">
        <w:rPr>
          <w:rFonts w:ascii="Calibri" w:hAnsi="Calibri" w:cs="Times New Roman"/>
          <w:sz w:val="24"/>
          <w:szCs w:val="24"/>
        </w:rPr>
        <w:t xml:space="preserve"> will report the actions of the Financial Disclosure Review Committee to the Provost and</w:t>
      </w:r>
      <w:r w:rsidRPr="00BD11C6">
        <w:rPr>
          <w:rFonts w:ascii="Calibri" w:hAnsi="Calibri" w:cs="Times New Roman"/>
          <w:color w:val="C00000"/>
          <w:sz w:val="24"/>
          <w:szCs w:val="24"/>
        </w:rPr>
        <w:t xml:space="preserve"> </w:t>
      </w:r>
      <w:r w:rsidRPr="00BD11C6">
        <w:rPr>
          <w:rFonts w:ascii="Calibri" w:hAnsi="Calibri" w:cs="Times New Roman"/>
          <w:sz w:val="24"/>
          <w:szCs w:val="24"/>
        </w:rPr>
        <w:t xml:space="preserve">President. The Director of Research </w:t>
      </w:r>
      <w:r w:rsidR="003D0C78" w:rsidRPr="00BD11C6">
        <w:rPr>
          <w:rFonts w:ascii="Calibri" w:hAnsi="Calibri" w:cs="Times New Roman"/>
          <w:sz w:val="24"/>
          <w:szCs w:val="24"/>
        </w:rPr>
        <w:t>Administration</w:t>
      </w:r>
      <w:r w:rsidRPr="00BD11C6">
        <w:rPr>
          <w:rFonts w:ascii="Calibri" w:hAnsi="Calibri" w:cs="Times New Roman"/>
          <w:sz w:val="24"/>
          <w:szCs w:val="24"/>
        </w:rPr>
        <w:t xml:space="preserve"> will also report the existence of conflicting interests, financial disclosures, and/or related Conflict Resolution Plans to the sponsor of the relevant project, if (a) such reporting is required by the pertinent program regulations or guidelines, (b) the University finds that it is unable to manage or eliminate a conflict of interest, or (c) the failure of an investigator to comply with this policy has biased the design, conduct, or reporting of the research. In the last case, </w:t>
      </w:r>
      <w:proofErr w:type="gramStart"/>
      <w:r w:rsidRPr="00BD11C6">
        <w:rPr>
          <w:rFonts w:ascii="Calibri" w:hAnsi="Calibri" w:cs="Times New Roman"/>
          <w:sz w:val="24"/>
          <w:szCs w:val="24"/>
        </w:rPr>
        <w:t>report</w:t>
      </w:r>
      <w:proofErr w:type="gramEnd"/>
      <w:r w:rsidRPr="00BD11C6">
        <w:rPr>
          <w:rFonts w:ascii="Calibri" w:hAnsi="Calibri" w:cs="Times New Roman"/>
          <w:sz w:val="24"/>
          <w:szCs w:val="24"/>
        </w:rPr>
        <w:t xml:space="preserve"> will also be made of corrective action taken or to be taken. </w:t>
      </w:r>
    </w:p>
    <w:p w14:paraId="5C05FE0F" w14:textId="2A1F8A3D" w:rsidR="00BF1456" w:rsidRPr="00A00FCB" w:rsidRDefault="003D55DB" w:rsidP="00AC516A">
      <w:pPr>
        <w:pStyle w:val="Heading2"/>
      </w:pPr>
      <w:bookmarkStart w:id="14" w:name="_Toc160813819"/>
      <w:r w:rsidRPr="00A00FCB">
        <w:t>Record Keeping</w:t>
      </w:r>
      <w:bookmarkEnd w:id="14"/>
    </w:p>
    <w:p w14:paraId="79FDB315" w14:textId="0BD7944A" w:rsidR="00BF1456" w:rsidRPr="00A00FCB" w:rsidRDefault="003D0C78" w:rsidP="008E6EC2">
      <w:pPr>
        <w:spacing w:after="0"/>
        <w:rPr>
          <w:rFonts w:ascii="Calibri" w:hAnsi="Calibri" w:cs="Times New Roman"/>
          <w:sz w:val="24"/>
          <w:szCs w:val="24"/>
        </w:rPr>
      </w:pPr>
      <w:r>
        <w:rPr>
          <w:rFonts w:ascii="Calibri" w:hAnsi="Calibri" w:cs="Times New Roman"/>
          <w:sz w:val="24"/>
          <w:szCs w:val="24"/>
        </w:rPr>
        <w:t xml:space="preserve">The Office of Research Compliance shall be responsible for </w:t>
      </w:r>
      <w:r w:rsidR="000F21F4">
        <w:rPr>
          <w:rFonts w:ascii="Calibri" w:hAnsi="Calibri" w:cs="Times New Roman"/>
          <w:sz w:val="24"/>
          <w:szCs w:val="24"/>
        </w:rPr>
        <w:t>maintaining</w:t>
      </w:r>
      <w:r>
        <w:rPr>
          <w:rFonts w:ascii="Calibri" w:hAnsi="Calibri" w:cs="Times New Roman"/>
          <w:sz w:val="24"/>
          <w:szCs w:val="24"/>
        </w:rPr>
        <w:t xml:space="preserve"> records related to </w:t>
      </w:r>
      <w:r w:rsidR="000F21F4">
        <w:rPr>
          <w:rFonts w:ascii="Calibri" w:hAnsi="Calibri" w:cs="Times New Roman"/>
          <w:sz w:val="24"/>
          <w:szCs w:val="24"/>
        </w:rPr>
        <w:t xml:space="preserve">all </w:t>
      </w:r>
      <w:r>
        <w:rPr>
          <w:rFonts w:ascii="Calibri" w:hAnsi="Calibri" w:cs="Times New Roman"/>
          <w:sz w:val="24"/>
          <w:szCs w:val="24"/>
        </w:rPr>
        <w:t xml:space="preserve">disclosures, </w:t>
      </w:r>
      <w:r w:rsidR="000F21F4">
        <w:rPr>
          <w:rFonts w:ascii="Calibri" w:hAnsi="Calibri" w:cs="Times New Roman"/>
          <w:sz w:val="24"/>
          <w:szCs w:val="24"/>
        </w:rPr>
        <w:t>associated reviews and a</w:t>
      </w:r>
      <w:r>
        <w:rPr>
          <w:rFonts w:ascii="Calibri" w:hAnsi="Calibri" w:cs="Times New Roman"/>
          <w:sz w:val="24"/>
          <w:szCs w:val="24"/>
        </w:rPr>
        <w:t xml:space="preserve">ctions </w:t>
      </w:r>
      <w:r w:rsidR="000F21F4">
        <w:rPr>
          <w:rFonts w:ascii="Calibri" w:hAnsi="Calibri" w:cs="Times New Roman"/>
          <w:sz w:val="24"/>
          <w:szCs w:val="24"/>
        </w:rPr>
        <w:t>(</w:t>
      </w:r>
      <w:proofErr w:type="gramStart"/>
      <w:r w:rsidR="000F21F4">
        <w:rPr>
          <w:rFonts w:ascii="Calibri" w:hAnsi="Calibri" w:cs="Times New Roman"/>
          <w:sz w:val="24"/>
          <w:szCs w:val="24"/>
        </w:rPr>
        <w:t>whether or not</w:t>
      </w:r>
      <w:proofErr w:type="gramEnd"/>
      <w:r w:rsidR="000F21F4">
        <w:rPr>
          <w:rFonts w:ascii="Calibri" w:hAnsi="Calibri" w:cs="Times New Roman"/>
          <w:sz w:val="24"/>
          <w:szCs w:val="24"/>
        </w:rPr>
        <w:t xml:space="preserve"> a disclosure resulted in a determination of a financial conflict of interest)</w:t>
      </w:r>
      <w:r>
        <w:rPr>
          <w:rFonts w:ascii="Calibri" w:hAnsi="Calibri" w:cs="Times New Roman"/>
          <w:sz w:val="24"/>
          <w:szCs w:val="24"/>
        </w:rPr>
        <w:t>, reporting</w:t>
      </w:r>
      <w:r w:rsidR="00E64FEB">
        <w:rPr>
          <w:rFonts w:ascii="Calibri" w:hAnsi="Calibri" w:cs="Times New Roman"/>
          <w:sz w:val="24"/>
          <w:szCs w:val="24"/>
        </w:rPr>
        <w:t>/updating</w:t>
      </w:r>
      <w:r>
        <w:rPr>
          <w:rFonts w:ascii="Calibri" w:hAnsi="Calibri" w:cs="Times New Roman"/>
          <w:sz w:val="24"/>
          <w:szCs w:val="24"/>
        </w:rPr>
        <w:t xml:space="preserve"> information, etc. </w:t>
      </w:r>
      <w:r w:rsidR="000F21F4">
        <w:rPr>
          <w:rFonts w:ascii="Calibri" w:hAnsi="Calibri" w:cs="Times New Roman"/>
          <w:sz w:val="24"/>
          <w:szCs w:val="24"/>
        </w:rPr>
        <w:t xml:space="preserve">The </w:t>
      </w:r>
      <w:r w:rsidR="00E64FEB">
        <w:rPr>
          <w:rFonts w:ascii="Calibri" w:hAnsi="Calibri" w:cs="Times New Roman"/>
          <w:sz w:val="24"/>
          <w:szCs w:val="24"/>
        </w:rPr>
        <w:t>records</w:t>
      </w:r>
      <w:r w:rsidR="00BF1456" w:rsidRPr="00A00FCB">
        <w:rPr>
          <w:rFonts w:ascii="Calibri" w:hAnsi="Calibri" w:cs="Times New Roman"/>
          <w:sz w:val="24"/>
          <w:szCs w:val="24"/>
        </w:rPr>
        <w:t xml:space="preserve"> shall </w:t>
      </w:r>
      <w:r w:rsidR="00E64FEB">
        <w:rPr>
          <w:rFonts w:ascii="Calibri" w:hAnsi="Calibri" w:cs="Times New Roman"/>
          <w:sz w:val="24"/>
          <w:szCs w:val="24"/>
        </w:rPr>
        <w:t xml:space="preserve">be </w:t>
      </w:r>
      <w:r w:rsidR="00BF1456" w:rsidRPr="00A00FCB">
        <w:rPr>
          <w:rFonts w:ascii="Calibri" w:hAnsi="Calibri" w:cs="Times New Roman"/>
          <w:sz w:val="24"/>
          <w:szCs w:val="24"/>
        </w:rPr>
        <w:t>maintain</w:t>
      </w:r>
      <w:r w:rsidR="00E64FEB">
        <w:rPr>
          <w:rFonts w:ascii="Calibri" w:hAnsi="Calibri" w:cs="Times New Roman"/>
          <w:sz w:val="24"/>
          <w:szCs w:val="24"/>
        </w:rPr>
        <w:t>ed</w:t>
      </w:r>
      <w:r w:rsidR="00BF1456" w:rsidRPr="00A00FCB">
        <w:rPr>
          <w:rFonts w:ascii="Calibri" w:hAnsi="Calibri" w:cs="Times New Roman"/>
          <w:sz w:val="24"/>
          <w:szCs w:val="24"/>
        </w:rPr>
        <w:t xml:space="preserve"> for a minimum of three (3) years after the date of the termination or completion of the corresponding funded project, or the resolution of any audit or legal action involving the records. </w:t>
      </w:r>
    </w:p>
    <w:p w14:paraId="14CC13E2" w14:textId="6C600A3A" w:rsidR="00BF1456" w:rsidRPr="00A00FCB" w:rsidRDefault="003D55DB" w:rsidP="00AC516A">
      <w:pPr>
        <w:pStyle w:val="Heading2"/>
      </w:pPr>
      <w:bookmarkStart w:id="15" w:name="_Toc160813820"/>
      <w:r w:rsidRPr="00A00FCB">
        <w:t>Enforcement</w:t>
      </w:r>
      <w:bookmarkEnd w:id="15"/>
    </w:p>
    <w:p w14:paraId="6686128A" w14:textId="2D5D49B0" w:rsidR="0057167F" w:rsidRPr="00A00FCB" w:rsidRDefault="00BF1456" w:rsidP="00BD11C6">
      <w:pPr>
        <w:spacing w:after="0"/>
        <w:rPr>
          <w:rFonts w:ascii="Calibri" w:eastAsiaTheme="majorEastAsia" w:hAnsi="Calibri" w:cstheme="majorBidi"/>
          <w:b/>
          <w:bCs/>
          <w:sz w:val="24"/>
          <w:szCs w:val="24"/>
        </w:rPr>
      </w:pPr>
      <w:r w:rsidRPr="00A00FCB">
        <w:rPr>
          <w:rFonts w:ascii="Calibri" w:hAnsi="Calibri" w:cs="Times New Roman"/>
          <w:sz w:val="24"/>
          <w:szCs w:val="24"/>
        </w:rPr>
        <w:t>Whenever an investigator has viol</w:t>
      </w:r>
      <w:r w:rsidR="00040D68" w:rsidRPr="00A00FCB">
        <w:rPr>
          <w:rFonts w:ascii="Calibri" w:hAnsi="Calibri" w:cs="Times New Roman"/>
          <w:sz w:val="24"/>
          <w:szCs w:val="24"/>
        </w:rPr>
        <w:t>ated this policy or the terms of</w:t>
      </w:r>
      <w:r w:rsidRPr="00A00FCB">
        <w:rPr>
          <w:rFonts w:ascii="Calibri" w:hAnsi="Calibri" w:cs="Times New Roman"/>
          <w:sz w:val="24"/>
          <w:szCs w:val="24"/>
        </w:rPr>
        <w:t xml:space="preserve"> an approved Conflict Resolution Plan, the FDRC shall recommend sanctions which may include disciplinary action ranging from a letter of reprimand to termination of employment. If the violation results in a collateral proceeding </w:t>
      </w:r>
      <w:r w:rsidRPr="00A9713F">
        <w:rPr>
          <w:rFonts w:ascii="Calibri" w:hAnsi="Calibri" w:cs="Times New Roman"/>
          <w:sz w:val="24"/>
          <w:szCs w:val="24"/>
        </w:rPr>
        <w:t xml:space="preserve">under the </w:t>
      </w:r>
      <w:hyperlink r:id="rId13" w:history="1">
        <w:r w:rsidR="00CC63EA" w:rsidRPr="00A9713F">
          <w:rPr>
            <w:rStyle w:val="Hyperlink"/>
            <w:rFonts w:ascii="Calibri" w:hAnsi="Calibri" w:cs="Calibri"/>
            <w:color w:val="1F497D" w:themeColor="text2"/>
            <w:sz w:val="24"/>
            <w:szCs w:val="24"/>
          </w:rPr>
          <w:t xml:space="preserve">University of Maine Policy and </w:t>
        </w:r>
        <w:r w:rsidR="00CC63EA" w:rsidRPr="00A9713F">
          <w:rPr>
            <w:rStyle w:val="Hyperlink"/>
            <w:rFonts w:ascii="Calibri" w:hAnsi="Calibri" w:cs="Calibri"/>
            <w:color w:val="1F497D" w:themeColor="text2"/>
            <w:sz w:val="24"/>
            <w:szCs w:val="24"/>
          </w:rPr>
          <w:t>P</w:t>
        </w:r>
        <w:r w:rsidR="00CC63EA" w:rsidRPr="00A9713F">
          <w:rPr>
            <w:rStyle w:val="Hyperlink"/>
            <w:rFonts w:ascii="Calibri" w:hAnsi="Calibri" w:cs="Calibri"/>
            <w:color w:val="1F497D" w:themeColor="text2"/>
            <w:sz w:val="24"/>
            <w:szCs w:val="24"/>
          </w:rPr>
          <w:t xml:space="preserve">rocedures for Responding to Allegations of Research Misconduct </w:t>
        </w:r>
        <w:r w:rsidR="00A9713F">
          <w:rPr>
            <w:rStyle w:val="Hyperlink"/>
            <w:rFonts w:ascii="Calibri" w:hAnsi="Calibri" w:cs="Calibri"/>
            <w:color w:val="1F497D" w:themeColor="text2"/>
            <w:sz w:val="24"/>
            <w:szCs w:val="24"/>
          </w:rPr>
          <w:t>(</w:t>
        </w:r>
        <w:r w:rsidR="00CC63EA" w:rsidRPr="00A9713F">
          <w:rPr>
            <w:rStyle w:val="Hyperlink"/>
            <w:rFonts w:ascii="Calibri" w:hAnsi="Calibri" w:cs="Calibri"/>
            <w:color w:val="1F497D" w:themeColor="text2"/>
            <w:sz w:val="24"/>
            <w:szCs w:val="24"/>
          </w:rPr>
          <w:t>Word</w:t>
        </w:r>
      </w:hyperlink>
      <w:r w:rsidR="00A9713F">
        <w:rPr>
          <w:rStyle w:val="Hyperlink"/>
          <w:rFonts w:ascii="Calibri" w:hAnsi="Calibri" w:cs="Calibri"/>
          <w:color w:val="1F497D" w:themeColor="text2"/>
          <w:sz w:val="24"/>
          <w:szCs w:val="24"/>
        </w:rPr>
        <w:t>)</w:t>
      </w:r>
      <w:r w:rsidRPr="00A9713F">
        <w:rPr>
          <w:rFonts w:ascii="Calibri" w:hAnsi="Calibri" w:cs="Times New Roman"/>
          <w:sz w:val="24"/>
          <w:szCs w:val="24"/>
        </w:rPr>
        <w:t>,</w:t>
      </w:r>
      <w:r w:rsidRPr="00A00FCB">
        <w:rPr>
          <w:rFonts w:ascii="Calibri" w:hAnsi="Calibri" w:cs="Times New Roman"/>
          <w:sz w:val="24"/>
          <w:szCs w:val="24"/>
        </w:rPr>
        <w:t xml:space="preserve"> the FDRC shall defer its recommendation until the collateral proceeding is completed. The FDRC s</w:t>
      </w:r>
      <w:r w:rsidR="00040D68" w:rsidRPr="00A00FCB">
        <w:rPr>
          <w:rFonts w:ascii="Calibri" w:hAnsi="Calibri" w:cs="Times New Roman"/>
          <w:sz w:val="24"/>
          <w:szCs w:val="24"/>
        </w:rPr>
        <w:t>hall present its recommended sanctions</w:t>
      </w:r>
      <w:r w:rsidRPr="00A00FCB">
        <w:rPr>
          <w:rFonts w:ascii="Calibri" w:hAnsi="Calibri" w:cs="Times New Roman"/>
          <w:sz w:val="24"/>
          <w:szCs w:val="24"/>
        </w:rPr>
        <w:t xml:space="preserve"> to the </w:t>
      </w:r>
      <w:r w:rsidR="00040D68" w:rsidRPr="00A00FCB">
        <w:rPr>
          <w:rFonts w:ascii="Calibri" w:hAnsi="Calibri" w:cs="Times New Roman"/>
          <w:sz w:val="24"/>
          <w:szCs w:val="24"/>
        </w:rPr>
        <w:t xml:space="preserve">Provost and </w:t>
      </w:r>
      <w:r w:rsidRPr="00A00FCB">
        <w:rPr>
          <w:rFonts w:ascii="Calibri" w:hAnsi="Calibri" w:cs="Times New Roman"/>
          <w:sz w:val="24"/>
          <w:szCs w:val="24"/>
        </w:rPr>
        <w:t xml:space="preserve">President who shall decide on </w:t>
      </w:r>
      <w:r w:rsidR="00040D68" w:rsidRPr="00A00FCB">
        <w:rPr>
          <w:rFonts w:ascii="Calibri" w:hAnsi="Calibri" w:cs="Times New Roman"/>
          <w:sz w:val="24"/>
          <w:szCs w:val="24"/>
        </w:rPr>
        <w:t>specific</w:t>
      </w:r>
      <w:r w:rsidR="00040D68" w:rsidRPr="00A00FCB">
        <w:rPr>
          <w:rFonts w:ascii="Calibri" w:hAnsi="Calibri" w:cs="Times New Roman"/>
          <w:color w:val="C00000"/>
          <w:sz w:val="24"/>
          <w:szCs w:val="24"/>
        </w:rPr>
        <w:t xml:space="preserve"> </w:t>
      </w:r>
      <w:r w:rsidRPr="00A00FCB">
        <w:rPr>
          <w:rFonts w:ascii="Calibri" w:hAnsi="Calibri" w:cs="Times New Roman"/>
          <w:sz w:val="24"/>
          <w:szCs w:val="24"/>
        </w:rPr>
        <w:t xml:space="preserve">sanctions and their implementation. </w:t>
      </w:r>
    </w:p>
    <w:sectPr w:rsidR="0057167F" w:rsidRPr="00A00FCB" w:rsidSect="00555F83">
      <w:footerReference w:type="default" r:id="rId14"/>
      <w:footerReference w:type="first" r:id="rId15"/>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4803A" w14:textId="77777777" w:rsidR="0034264D" w:rsidRDefault="0034264D" w:rsidP="00743C83">
      <w:pPr>
        <w:spacing w:line="240" w:lineRule="auto"/>
      </w:pPr>
      <w:r>
        <w:separator/>
      </w:r>
    </w:p>
  </w:endnote>
  <w:endnote w:type="continuationSeparator" w:id="0">
    <w:p w14:paraId="458C4042" w14:textId="77777777" w:rsidR="0034264D" w:rsidRDefault="0034264D" w:rsidP="0074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405EE" w14:textId="49D28831" w:rsidR="001913F1" w:rsidRDefault="001913F1" w:rsidP="00477307">
    <w:pPr>
      <w:pStyle w:val="Footer"/>
    </w:pPr>
  </w:p>
  <w:p w14:paraId="2044408C" w14:textId="77777777" w:rsidR="001913F1" w:rsidRDefault="0019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426593"/>
      <w:docPartObj>
        <w:docPartGallery w:val="Page Numbers (Bottom of Page)"/>
        <w:docPartUnique/>
      </w:docPartObj>
    </w:sdtPr>
    <w:sdtEndPr>
      <w:rPr>
        <w:rFonts w:ascii="Calibri" w:hAnsi="Calibri" w:cs="Calibri"/>
        <w:noProof/>
        <w:sz w:val="24"/>
        <w:szCs w:val="24"/>
      </w:rPr>
    </w:sdtEndPr>
    <w:sdtContent>
      <w:p w14:paraId="22187DAB" w14:textId="7D40539C" w:rsidR="00477307" w:rsidRPr="00477307" w:rsidRDefault="00477307">
        <w:pPr>
          <w:pStyle w:val="Footer"/>
          <w:jc w:val="center"/>
          <w:rPr>
            <w:rFonts w:ascii="Calibri" w:hAnsi="Calibri" w:cs="Calibri"/>
            <w:sz w:val="24"/>
            <w:szCs w:val="24"/>
          </w:rPr>
        </w:pPr>
        <w:r w:rsidRPr="00477307">
          <w:rPr>
            <w:rFonts w:ascii="Calibri" w:hAnsi="Calibri" w:cs="Calibri"/>
            <w:sz w:val="24"/>
            <w:szCs w:val="24"/>
          </w:rPr>
          <w:fldChar w:fldCharType="begin"/>
        </w:r>
        <w:r w:rsidRPr="00477307">
          <w:rPr>
            <w:rFonts w:ascii="Calibri" w:hAnsi="Calibri" w:cs="Calibri"/>
            <w:sz w:val="24"/>
            <w:szCs w:val="24"/>
          </w:rPr>
          <w:instrText xml:space="preserve"> PAGE   \* MERGEFORMAT </w:instrText>
        </w:r>
        <w:r w:rsidRPr="00477307">
          <w:rPr>
            <w:rFonts w:ascii="Calibri" w:hAnsi="Calibri" w:cs="Calibri"/>
            <w:sz w:val="24"/>
            <w:szCs w:val="24"/>
          </w:rPr>
          <w:fldChar w:fldCharType="separate"/>
        </w:r>
        <w:r w:rsidRPr="00477307">
          <w:rPr>
            <w:rFonts w:ascii="Calibri" w:hAnsi="Calibri" w:cs="Calibri"/>
            <w:noProof/>
            <w:sz w:val="24"/>
            <w:szCs w:val="24"/>
          </w:rPr>
          <w:t>2</w:t>
        </w:r>
        <w:r w:rsidRPr="00477307">
          <w:rPr>
            <w:rFonts w:ascii="Calibri" w:hAnsi="Calibri" w:cs="Calibri"/>
            <w:noProof/>
            <w:sz w:val="24"/>
            <w:szCs w:val="24"/>
          </w:rPr>
          <w:fldChar w:fldCharType="end"/>
        </w:r>
      </w:p>
    </w:sdtContent>
  </w:sdt>
  <w:p w14:paraId="74288E09" w14:textId="77777777" w:rsidR="00477307" w:rsidRDefault="00477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4820017"/>
      <w:docPartObj>
        <w:docPartGallery w:val="Page Numbers (Bottom of Page)"/>
        <w:docPartUnique/>
      </w:docPartObj>
    </w:sdtPr>
    <w:sdtEndPr>
      <w:rPr>
        <w:rFonts w:ascii="Calibri" w:hAnsi="Calibri" w:cs="Calibri"/>
        <w:noProof/>
        <w:sz w:val="24"/>
        <w:szCs w:val="24"/>
      </w:rPr>
    </w:sdtEndPr>
    <w:sdtContent>
      <w:p w14:paraId="146944BC" w14:textId="391E29FC" w:rsidR="00555F83" w:rsidRPr="00555F83" w:rsidRDefault="00555F83">
        <w:pPr>
          <w:pStyle w:val="Footer"/>
          <w:jc w:val="center"/>
          <w:rPr>
            <w:rFonts w:ascii="Calibri" w:hAnsi="Calibri" w:cs="Calibri"/>
            <w:sz w:val="24"/>
            <w:szCs w:val="24"/>
          </w:rPr>
        </w:pPr>
        <w:r w:rsidRPr="00555F83">
          <w:rPr>
            <w:rFonts w:ascii="Calibri" w:hAnsi="Calibri" w:cs="Calibri"/>
            <w:sz w:val="24"/>
            <w:szCs w:val="24"/>
          </w:rPr>
          <w:fldChar w:fldCharType="begin"/>
        </w:r>
        <w:r w:rsidRPr="00555F83">
          <w:rPr>
            <w:rFonts w:ascii="Calibri" w:hAnsi="Calibri" w:cs="Calibri"/>
            <w:sz w:val="24"/>
            <w:szCs w:val="24"/>
          </w:rPr>
          <w:instrText xml:space="preserve"> PAGE   \* MERGEFORMAT </w:instrText>
        </w:r>
        <w:r w:rsidRPr="00555F83">
          <w:rPr>
            <w:rFonts w:ascii="Calibri" w:hAnsi="Calibri" w:cs="Calibri"/>
            <w:sz w:val="24"/>
            <w:szCs w:val="24"/>
          </w:rPr>
          <w:fldChar w:fldCharType="separate"/>
        </w:r>
        <w:r w:rsidRPr="00555F83">
          <w:rPr>
            <w:rFonts w:ascii="Calibri" w:hAnsi="Calibri" w:cs="Calibri"/>
            <w:noProof/>
            <w:sz w:val="24"/>
            <w:szCs w:val="24"/>
          </w:rPr>
          <w:t>2</w:t>
        </w:r>
        <w:r w:rsidRPr="00555F83">
          <w:rPr>
            <w:rFonts w:ascii="Calibri" w:hAnsi="Calibri" w:cs="Calibri"/>
            <w:noProof/>
            <w:sz w:val="24"/>
            <w:szCs w:val="24"/>
          </w:rPr>
          <w:fldChar w:fldCharType="end"/>
        </w:r>
      </w:p>
    </w:sdtContent>
  </w:sdt>
  <w:p w14:paraId="16534ACC" w14:textId="77777777" w:rsidR="00555F83" w:rsidRDefault="00555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829594"/>
      <w:docPartObj>
        <w:docPartGallery w:val="Page Numbers (Bottom of Page)"/>
        <w:docPartUnique/>
      </w:docPartObj>
    </w:sdtPr>
    <w:sdtEndPr>
      <w:rPr>
        <w:rFonts w:ascii="Calibri" w:hAnsi="Calibri" w:cs="Calibri"/>
        <w:noProof/>
        <w:sz w:val="24"/>
        <w:szCs w:val="24"/>
      </w:rPr>
    </w:sdtEndPr>
    <w:sdtContent>
      <w:p w14:paraId="095C1424" w14:textId="77777777" w:rsidR="00555F83" w:rsidRPr="00477307" w:rsidRDefault="00555F83">
        <w:pPr>
          <w:pStyle w:val="Footer"/>
          <w:jc w:val="center"/>
          <w:rPr>
            <w:rFonts w:ascii="Calibri" w:hAnsi="Calibri" w:cs="Calibri"/>
            <w:sz w:val="24"/>
            <w:szCs w:val="24"/>
          </w:rPr>
        </w:pPr>
        <w:r w:rsidRPr="00477307">
          <w:rPr>
            <w:rFonts w:ascii="Calibri" w:hAnsi="Calibri" w:cs="Calibri"/>
            <w:sz w:val="24"/>
            <w:szCs w:val="24"/>
          </w:rPr>
          <w:fldChar w:fldCharType="begin"/>
        </w:r>
        <w:r w:rsidRPr="00477307">
          <w:rPr>
            <w:rFonts w:ascii="Calibri" w:hAnsi="Calibri" w:cs="Calibri"/>
            <w:sz w:val="24"/>
            <w:szCs w:val="24"/>
          </w:rPr>
          <w:instrText xml:space="preserve"> PAGE   \* MERGEFORMAT </w:instrText>
        </w:r>
        <w:r w:rsidRPr="00477307">
          <w:rPr>
            <w:rFonts w:ascii="Calibri" w:hAnsi="Calibri" w:cs="Calibri"/>
            <w:sz w:val="24"/>
            <w:szCs w:val="24"/>
          </w:rPr>
          <w:fldChar w:fldCharType="separate"/>
        </w:r>
        <w:r w:rsidRPr="00477307">
          <w:rPr>
            <w:rFonts w:ascii="Calibri" w:hAnsi="Calibri" w:cs="Calibri"/>
            <w:noProof/>
            <w:sz w:val="24"/>
            <w:szCs w:val="24"/>
          </w:rPr>
          <w:t>2</w:t>
        </w:r>
        <w:r w:rsidRPr="00477307">
          <w:rPr>
            <w:rFonts w:ascii="Calibri" w:hAnsi="Calibri" w:cs="Calibri"/>
            <w:noProof/>
            <w:sz w:val="24"/>
            <w:szCs w:val="24"/>
          </w:rPr>
          <w:fldChar w:fldCharType="end"/>
        </w:r>
      </w:p>
    </w:sdtContent>
  </w:sdt>
  <w:p w14:paraId="2C7D6A58" w14:textId="77777777" w:rsidR="00555F83" w:rsidRDefault="00555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04BCD" w14:textId="77777777" w:rsidR="0034264D" w:rsidRDefault="0034264D" w:rsidP="00743C83">
      <w:pPr>
        <w:spacing w:line="240" w:lineRule="auto"/>
      </w:pPr>
      <w:r>
        <w:separator/>
      </w:r>
    </w:p>
  </w:footnote>
  <w:footnote w:type="continuationSeparator" w:id="0">
    <w:p w14:paraId="3CC65A33" w14:textId="77777777" w:rsidR="0034264D" w:rsidRDefault="0034264D" w:rsidP="00743C83">
      <w:pPr>
        <w:spacing w:line="240" w:lineRule="auto"/>
      </w:pPr>
      <w:r>
        <w:continuationSeparator/>
      </w:r>
    </w:p>
  </w:footnote>
  <w:footnote w:id="1">
    <w:p w14:paraId="08E8B9E7" w14:textId="576108D1" w:rsidR="001913F1" w:rsidRDefault="001913F1" w:rsidP="00CC63EA">
      <w:pPr>
        <w:pStyle w:val="FootnoteText"/>
        <w:spacing w:after="0"/>
      </w:pPr>
      <w:r w:rsidRPr="009E13C9">
        <w:rPr>
          <w:rStyle w:val="FootnoteReference"/>
        </w:rPr>
        <w:footnoteRef/>
      </w:r>
      <w:r w:rsidRPr="009E13C9">
        <w:t xml:space="preserve"> Previously Updated 8/2012, 3/2013</w:t>
      </w:r>
      <w:r w:rsidR="00DB5C63">
        <w:t>, 10/22/2013</w:t>
      </w:r>
      <w:r w:rsidR="003424A1">
        <w:t>, and 3/6/2018</w:t>
      </w:r>
      <w:r w:rsidRPr="009E13C9">
        <w:t>.</w:t>
      </w:r>
    </w:p>
    <w:p w14:paraId="409C127E" w14:textId="338E4F8C" w:rsidR="00CC63EA" w:rsidRDefault="00CC63EA">
      <w:pPr>
        <w:pStyle w:val="FootnoteText"/>
      </w:pPr>
      <w:r>
        <w:t xml:space="preserve">Note: Updated title and weblink for UMaine’s Research Misconduct Policy </w:t>
      </w:r>
      <w:r w:rsidR="00C804F6">
        <w:t xml:space="preserve">on </w:t>
      </w:r>
      <w:r>
        <w:t>2/2/2024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1674C"/>
    <w:multiLevelType w:val="hybridMultilevel"/>
    <w:tmpl w:val="1B6EA136"/>
    <w:lvl w:ilvl="0" w:tplc="A51A6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602E6"/>
    <w:multiLevelType w:val="hybridMultilevel"/>
    <w:tmpl w:val="CAC0E10E"/>
    <w:lvl w:ilvl="0" w:tplc="69CAD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20F33"/>
    <w:multiLevelType w:val="hybridMultilevel"/>
    <w:tmpl w:val="91BECEE8"/>
    <w:lvl w:ilvl="0" w:tplc="A51A6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66C99"/>
    <w:multiLevelType w:val="hybridMultilevel"/>
    <w:tmpl w:val="36E691F8"/>
    <w:lvl w:ilvl="0" w:tplc="69CADFBA">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037E20"/>
    <w:multiLevelType w:val="hybridMultilevel"/>
    <w:tmpl w:val="EA9AA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9D4462"/>
    <w:multiLevelType w:val="hybridMultilevel"/>
    <w:tmpl w:val="5C9676F4"/>
    <w:lvl w:ilvl="0" w:tplc="5DFAD3E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B3B93"/>
    <w:multiLevelType w:val="hybridMultilevel"/>
    <w:tmpl w:val="90429B4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932BAC"/>
    <w:multiLevelType w:val="hybridMultilevel"/>
    <w:tmpl w:val="597E998C"/>
    <w:lvl w:ilvl="0" w:tplc="BDEECBFE">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311133"/>
    <w:multiLevelType w:val="hybridMultilevel"/>
    <w:tmpl w:val="02F0F0A6"/>
    <w:lvl w:ilvl="0" w:tplc="4F2E166E">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32651"/>
    <w:multiLevelType w:val="hybridMultilevel"/>
    <w:tmpl w:val="26C0131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671FD6"/>
    <w:multiLevelType w:val="hybridMultilevel"/>
    <w:tmpl w:val="A31254AA"/>
    <w:lvl w:ilvl="0" w:tplc="B6A0A446">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1" w15:restartNumberingAfterBreak="0">
    <w:nsid w:val="68CA635D"/>
    <w:multiLevelType w:val="hybridMultilevel"/>
    <w:tmpl w:val="8F1C8FFA"/>
    <w:lvl w:ilvl="0" w:tplc="7A72D59E">
      <w:start w:val="1"/>
      <w:numFmt w:val="low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56524C"/>
    <w:multiLevelType w:val="hybridMultilevel"/>
    <w:tmpl w:val="DE028038"/>
    <w:lvl w:ilvl="0" w:tplc="69CADF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FB52E8"/>
    <w:multiLevelType w:val="hybridMultilevel"/>
    <w:tmpl w:val="BB600CBE"/>
    <w:lvl w:ilvl="0" w:tplc="69CAD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7445877">
    <w:abstractNumId w:val="0"/>
  </w:num>
  <w:num w:numId="2" w16cid:durableId="1242328350">
    <w:abstractNumId w:val="9"/>
  </w:num>
  <w:num w:numId="3" w16cid:durableId="706835970">
    <w:abstractNumId w:val="6"/>
  </w:num>
  <w:num w:numId="4" w16cid:durableId="1963731438">
    <w:abstractNumId w:val="4"/>
  </w:num>
  <w:num w:numId="5" w16cid:durableId="2090032240">
    <w:abstractNumId w:val="3"/>
  </w:num>
  <w:num w:numId="6" w16cid:durableId="341587472">
    <w:abstractNumId w:val="7"/>
  </w:num>
  <w:num w:numId="7" w16cid:durableId="417022856">
    <w:abstractNumId w:val="2"/>
  </w:num>
  <w:num w:numId="8" w16cid:durableId="1430010220">
    <w:abstractNumId w:val="11"/>
  </w:num>
  <w:num w:numId="9" w16cid:durableId="474765413">
    <w:abstractNumId w:val="12"/>
  </w:num>
  <w:num w:numId="10" w16cid:durableId="1049187173">
    <w:abstractNumId w:val="8"/>
  </w:num>
  <w:num w:numId="11" w16cid:durableId="393313556">
    <w:abstractNumId w:val="1"/>
  </w:num>
  <w:num w:numId="12" w16cid:durableId="318001860">
    <w:abstractNumId w:val="10"/>
  </w:num>
  <w:num w:numId="13" w16cid:durableId="195239217">
    <w:abstractNumId w:val="13"/>
  </w:num>
  <w:num w:numId="14" w16cid:durableId="1491141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56"/>
    <w:rsid w:val="0003083B"/>
    <w:rsid w:val="00030953"/>
    <w:rsid w:val="00040D68"/>
    <w:rsid w:val="0004148E"/>
    <w:rsid w:val="00047A2D"/>
    <w:rsid w:val="00051610"/>
    <w:rsid w:val="000517B8"/>
    <w:rsid w:val="00055C21"/>
    <w:rsid w:val="00056DE4"/>
    <w:rsid w:val="00075964"/>
    <w:rsid w:val="00091823"/>
    <w:rsid w:val="000B50D2"/>
    <w:rsid w:val="000B6558"/>
    <w:rsid w:val="000C1C3D"/>
    <w:rsid w:val="000C3607"/>
    <w:rsid w:val="000E694E"/>
    <w:rsid w:val="000F1109"/>
    <w:rsid w:val="000F21F4"/>
    <w:rsid w:val="000F2C5E"/>
    <w:rsid w:val="00115485"/>
    <w:rsid w:val="00117792"/>
    <w:rsid w:val="00136FB8"/>
    <w:rsid w:val="00173EC1"/>
    <w:rsid w:val="001768E3"/>
    <w:rsid w:val="001819BA"/>
    <w:rsid w:val="001913F1"/>
    <w:rsid w:val="00193220"/>
    <w:rsid w:val="001A08D4"/>
    <w:rsid w:val="001B5BD1"/>
    <w:rsid w:val="001D2C0C"/>
    <w:rsid w:val="001E08EA"/>
    <w:rsid w:val="002032E1"/>
    <w:rsid w:val="00205843"/>
    <w:rsid w:val="002109DB"/>
    <w:rsid w:val="00213327"/>
    <w:rsid w:val="00213674"/>
    <w:rsid w:val="00215F99"/>
    <w:rsid w:val="00222800"/>
    <w:rsid w:val="00222FA3"/>
    <w:rsid w:val="00226DF2"/>
    <w:rsid w:val="00243326"/>
    <w:rsid w:val="00243711"/>
    <w:rsid w:val="00261B31"/>
    <w:rsid w:val="00267329"/>
    <w:rsid w:val="00271329"/>
    <w:rsid w:val="00287D1B"/>
    <w:rsid w:val="00297283"/>
    <w:rsid w:val="0029792A"/>
    <w:rsid w:val="002A2418"/>
    <w:rsid w:val="002A3212"/>
    <w:rsid w:val="002A4EFE"/>
    <w:rsid w:val="002A4F0C"/>
    <w:rsid w:val="002B19C0"/>
    <w:rsid w:val="002B4E52"/>
    <w:rsid w:val="002C51DC"/>
    <w:rsid w:val="002D0BAB"/>
    <w:rsid w:val="002E131A"/>
    <w:rsid w:val="002F361C"/>
    <w:rsid w:val="0030631B"/>
    <w:rsid w:val="00311DE6"/>
    <w:rsid w:val="003132B1"/>
    <w:rsid w:val="00320282"/>
    <w:rsid w:val="00341C15"/>
    <w:rsid w:val="003424A1"/>
    <w:rsid w:val="0034264D"/>
    <w:rsid w:val="0034717F"/>
    <w:rsid w:val="003525EA"/>
    <w:rsid w:val="00361320"/>
    <w:rsid w:val="00362EE3"/>
    <w:rsid w:val="00382933"/>
    <w:rsid w:val="003A717B"/>
    <w:rsid w:val="003B084C"/>
    <w:rsid w:val="003B76A9"/>
    <w:rsid w:val="003C3357"/>
    <w:rsid w:val="003D0C78"/>
    <w:rsid w:val="003D2A9B"/>
    <w:rsid w:val="003D55DB"/>
    <w:rsid w:val="00400087"/>
    <w:rsid w:val="00403F2F"/>
    <w:rsid w:val="0040508D"/>
    <w:rsid w:val="00406E6C"/>
    <w:rsid w:val="00426A2E"/>
    <w:rsid w:val="00441FA3"/>
    <w:rsid w:val="0045188C"/>
    <w:rsid w:val="00454714"/>
    <w:rsid w:val="00476CD0"/>
    <w:rsid w:val="00477307"/>
    <w:rsid w:val="00486150"/>
    <w:rsid w:val="00486ECE"/>
    <w:rsid w:val="0049608A"/>
    <w:rsid w:val="004A7414"/>
    <w:rsid w:val="004B21DF"/>
    <w:rsid w:val="004D40C7"/>
    <w:rsid w:val="004E1346"/>
    <w:rsid w:val="00500E39"/>
    <w:rsid w:val="00504CCA"/>
    <w:rsid w:val="005127A2"/>
    <w:rsid w:val="0053134B"/>
    <w:rsid w:val="00531FD9"/>
    <w:rsid w:val="00532F60"/>
    <w:rsid w:val="00543FA3"/>
    <w:rsid w:val="005469E1"/>
    <w:rsid w:val="00555F83"/>
    <w:rsid w:val="00561D3F"/>
    <w:rsid w:val="00563EA8"/>
    <w:rsid w:val="0057167F"/>
    <w:rsid w:val="005744E8"/>
    <w:rsid w:val="00596C36"/>
    <w:rsid w:val="005A037A"/>
    <w:rsid w:val="005A7E15"/>
    <w:rsid w:val="005B333B"/>
    <w:rsid w:val="005C7093"/>
    <w:rsid w:val="005D14E4"/>
    <w:rsid w:val="005D18EF"/>
    <w:rsid w:val="005D4514"/>
    <w:rsid w:val="005E3DCD"/>
    <w:rsid w:val="005E5330"/>
    <w:rsid w:val="006005CC"/>
    <w:rsid w:val="00601756"/>
    <w:rsid w:val="00607D70"/>
    <w:rsid w:val="00613775"/>
    <w:rsid w:val="006208B3"/>
    <w:rsid w:val="0062496F"/>
    <w:rsid w:val="0063334D"/>
    <w:rsid w:val="0064558D"/>
    <w:rsid w:val="0065191C"/>
    <w:rsid w:val="00664C28"/>
    <w:rsid w:val="00675476"/>
    <w:rsid w:val="00686057"/>
    <w:rsid w:val="00690D22"/>
    <w:rsid w:val="006910B2"/>
    <w:rsid w:val="006A060F"/>
    <w:rsid w:val="006A31D9"/>
    <w:rsid w:val="006B1F9D"/>
    <w:rsid w:val="006C1BDB"/>
    <w:rsid w:val="006C75F3"/>
    <w:rsid w:val="006D0E9A"/>
    <w:rsid w:val="006D2520"/>
    <w:rsid w:val="006D591D"/>
    <w:rsid w:val="006E1981"/>
    <w:rsid w:val="006E213F"/>
    <w:rsid w:val="006E67CB"/>
    <w:rsid w:val="006F7C3B"/>
    <w:rsid w:val="00705710"/>
    <w:rsid w:val="0072740F"/>
    <w:rsid w:val="0073309A"/>
    <w:rsid w:val="00743C83"/>
    <w:rsid w:val="00745801"/>
    <w:rsid w:val="00747174"/>
    <w:rsid w:val="0075121D"/>
    <w:rsid w:val="00753040"/>
    <w:rsid w:val="00760815"/>
    <w:rsid w:val="00762C4C"/>
    <w:rsid w:val="0077187E"/>
    <w:rsid w:val="007767B5"/>
    <w:rsid w:val="007C0E0C"/>
    <w:rsid w:val="007C1D10"/>
    <w:rsid w:val="007D351C"/>
    <w:rsid w:val="007E6910"/>
    <w:rsid w:val="007F67FA"/>
    <w:rsid w:val="00803481"/>
    <w:rsid w:val="00803F0F"/>
    <w:rsid w:val="00823E08"/>
    <w:rsid w:val="0083263A"/>
    <w:rsid w:val="00840236"/>
    <w:rsid w:val="008434B5"/>
    <w:rsid w:val="008560F1"/>
    <w:rsid w:val="008800D5"/>
    <w:rsid w:val="00886333"/>
    <w:rsid w:val="0088796D"/>
    <w:rsid w:val="0089370C"/>
    <w:rsid w:val="008A1892"/>
    <w:rsid w:val="008E542E"/>
    <w:rsid w:val="008E6EC2"/>
    <w:rsid w:val="008F251F"/>
    <w:rsid w:val="008F477F"/>
    <w:rsid w:val="0090282C"/>
    <w:rsid w:val="009071B4"/>
    <w:rsid w:val="00912BF7"/>
    <w:rsid w:val="00915EB1"/>
    <w:rsid w:val="00941C0B"/>
    <w:rsid w:val="00946EDD"/>
    <w:rsid w:val="00950512"/>
    <w:rsid w:val="00956A86"/>
    <w:rsid w:val="009712F9"/>
    <w:rsid w:val="009716C3"/>
    <w:rsid w:val="0097616D"/>
    <w:rsid w:val="0098203F"/>
    <w:rsid w:val="009906A6"/>
    <w:rsid w:val="009914AF"/>
    <w:rsid w:val="0099339D"/>
    <w:rsid w:val="009A0B35"/>
    <w:rsid w:val="009B3664"/>
    <w:rsid w:val="009C4E8C"/>
    <w:rsid w:val="009C7FF3"/>
    <w:rsid w:val="009D4B27"/>
    <w:rsid w:val="009E0AE2"/>
    <w:rsid w:val="009E13C9"/>
    <w:rsid w:val="00A00FCB"/>
    <w:rsid w:val="00A01DD4"/>
    <w:rsid w:val="00A029A8"/>
    <w:rsid w:val="00A14E67"/>
    <w:rsid w:val="00A309C9"/>
    <w:rsid w:val="00A4042A"/>
    <w:rsid w:val="00A47AA0"/>
    <w:rsid w:val="00A56CCB"/>
    <w:rsid w:val="00A75FD3"/>
    <w:rsid w:val="00A9713F"/>
    <w:rsid w:val="00AA1E9E"/>
    <w:rsid w:val="00AA4AC7"/>
    <w:rsid w:val="00AB05C1"/>
    <w:rsid w:val="00AB1838"/>
    <w:rsid w:val="00AB1AA3"/>
    <w:rsid w:val="00AC516A"/>
    <w:rsid w:val="00AC666D"/>
    <w:rsid w:val="00AE02D5"/>
    <w:rsid w:val="00B17ECA"/>
    <w:rsid w:val="00B252FC"/>
    <w:rsid w:val="00B40258"/>
    <w:rsid w:val="00B55216"/>
    <w:rsid w:val="00B5738E"/>
    <w:rsid w:val="00B83656"/>
    <w:rsid w:val="00B90B7D"/>
    <w:rsid w:val="00B95D3A"/>
    <w:rsid w:val="00BB0A52"/>
    <w:rsid w:val="00BC23B8"/>
    <w:rsid w:val="00BC43C3"/>
    <w:rsid w:val="00BD11C6"/>
    <w:rsid w:val="00BE11A3"/>
    <w:rsid w:val="00BF1456"/>
    <w:rsid w:val="00BF14AE"/>
    <w:rsid w:val="00C35B87"/>
    <w:rsid w:val="00C36BBF"/>
    <w:rsid w:val="00C417B3"/>
    <w:rsid w:val="00C41CE3"/>
    <w:rsid w:val="00C4673B"/>
    <w:rsid w:val="00C476F9"/>
    <w:rsid w:val="00C64031"/>
    <w:rsid w:val="00C64E75"/>
    <w:rsid w:val="00C804F6"/>
    <w:rsid w:val="00C91E26"/>
    <w:rsid w:val="00C94CA6"/>
    <w:rsid w:val="00CA54FA"/>
    <w:rsid w:val="00CB48F9"/>
    <w:rsid w:val="00CB5A1E"/>
    <w:rsid w:val="00CB69FC"/>
    <w:rsid w:val="00CC1139"/>
    <w:rsid w:val="00CC24A2"/>
    <w:rsid w:val="00CC63EA"/>
    <w:rsid w:val="00CE2B5F"/>
    <w:rsid w:val="00D31A77"/>
    <w:rsid w:val="00D33006"/>
    <w:rsid w:val="00D43FD8"/>
    <w:rsid w:val="00D53D1B"/>
    <w:rsid w:val="00D54068"/>
    <w:rsid w:val="00D7307F"/>
    <w:rsid w:val="00D877C6"/>
    <w:rsid w:val="00DB5C63"/>
    <w:rsid w:val="00DB7F1E"/>
    <w:rsid w:val="00DC3E15"/>
    <w:rsid w:val="00DD308D"/>
    <w:rsid w:val="00DD4D64"/>
    <w:rsid w:val="00DE2334"/>
    <w:rsid w:val="00E112D6"/>
    <w:rsid w:val="00E115FB"/>
    <w:rsid w:val="00E11C14"/>
    <w:rsid w:val="00E2237D"/>
    <w:rsid w:val="00E507A5"/>
    <w:rsid w:val="00E5669E"/>
    <w:rsid w:val="00E64FEB"/>
    <w:rsid w:val="00E666C7"/>
    <w:rsid w:val="00E86871"/>
    <w:rsid w:val="00EA0D27"/>
    <w:rsid w:val="00EB5B95"/>
    <w:rsid w:val="00EC7D59"/>
    <w:rsid w:val="00EE060F"/>
    <w:rsid w:val="00EE2010"/>
    <w:rsid w:val="00EF0A17"/>
    <w:rsid w:val="00EF525C"/>
    <w:rsid w:val="00F00B4D"/>
    <w:rsid w:val="00F0267E"/>
    <w:rsid w:val="00F033C0"/>
    <w:rsid w:val="00F056A2"/>
    <w:rsid w:val="00F20B31"/>
    <w:rsid w:val="00F21037"/>
    <w:rsid w:val="00F33CA6"/>
    <w:rsid w:val="00F55967"/>
    <w:rsid w:val="00F60977"/>
    <w:rsid w:val="00F7605D"/>
    <w:rsid w:val="00F77AC0"/>
    <w:rsid w:val="00F82A18"/>
    <w:rsid w:val="00F93CBF"/>
    <w:rsid w:val="00FC5929"/>
    <w:rsid w:val="00FE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86E46C"/>
  <w15:docId w15:val="{7F329B22-7A3D-4561-87F7-4DBF12B7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3B"/>
  </w:style>
  <w:style w:type="paragraph" w:styleId="Heading1">
    <w:name w:val="heading 1"/>
    <w:basedOn w:val="Normal"/>
    <w:next w:val="Normal"/>
    <w:link w:val="Heading1Char"/>
    <w:uiPriority w:val="9"/>
    <w:qFormat/>
    <w:rsid w:val="00AC516A"/>
    <w:pPr>
      <w:spacing w:line="480" w:lineRule="auto"/>
      <w:jc w:val="center"/>
      <w:outlineLvl w:val="0"/>
    </w:pPr>
    <w:rPr>
      <w:rFonts w:asciiTheme="majorHAnsi" w:hAnsiTheme="majorHAnsi" w:cs="Times New Roman"/>
      <w:b/>
      <w:sz w:val="24"/>
      <w:szCs w:val="24"/>
    </w:rPr>
  </w:style>
  <w:style w:type="paragraph" w:styleId="Heading2">
    <w:name w:val="heading 2"/>
    <w:basedOn w:val="Heading1"/>
    <w:next w:val="Normal"/>
    <w:link w:val="Heading2Char"/>
    <w:uiPriority w:val="9"/>
    <w:unhideWhenUsed/>
    <w:qFormat/>
    <w:rsid w:val="00AC516A"/>
    <w:pPr>
      <w:spacing w:before="360" w:after="240" w:line="276" w:lineRule="auto"/>
      <w:jc w:val="left"/>
      <w:outlineLvl w:val="1"/>
    </w:pPr>
    <w:rPr>
      <w:rFonts w:ascii="Calibri" w:hAnsi="Calibri"/>
    </w:rPr>
  </w:style>
  <w:style w:type="paragraph" w:styleId="Heading3">
    <w:name w:val="heading 3"/>
    <w:basedOn w:val="Normal"/>
    <w:next w:val="Normal"/>
    <w:link w:val="Heading3Char"/>
    <w:uiPriority w:val="9"/>
    <w:semiHidden/>
    <w:unhideWhenUsed/>
    <w:qFormat/>
    <w:rsid w:val="006F7C3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F7C3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F7C3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F7C3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F7C3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F7C3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F7C3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C83"/>
    <w:pPr>
      <w:tabs>
        <w:tab w:val="center" w:pos="4680"/>
        <w:tab w:val="right" w:pos="9360"/>
      </w:tabs>
      <w:spacing w:line="240" w:lineRule="auto"/>
    </w:pPr>
  </w:style>
  <w:style w:type="character" w:customStyle="1" w:styleId="HeaderChar">
    <w:name w:val="Header Char"/>
    <w:basedOn w:val="DefaultParagraphFont"/>
    <w:link w:val="Header"/>
    <w:uiPriority w:val="99"/>
    <w:rsid w:val="00743C83"/>
  </w:style>
  <w:style w:type="paragraph" w:styleId="Footer">
    <w:name w:val="footer"/>
    <w:basedOn w:val="Normal"/>
    <w:link w:val="FooterChar"/>
    <w:uiPriority w:val="99"/>
    <w:unhideWhenUsed/>
    <w:rsid w:val="00743C83"/>
    <w:pPr>
      <w:tabs>
        <w:tab w:val="center" w:pos="4680"/>
        <w:tab w:val="right" w:pos="9360"/>
      </w:tabs>
      <w:spacing w:line="240" w:lineRule="auto"/>
    </w:pPr>
  </w:style>
  <w:style w:type="character" w:customStyle="1" w:styleId="FooterChar">
    <w:name w:val="Footer Char"/>
    <w:basedOn w:val="DefaultParagraphFont"/>
    <w:link w:val="Footer"/>
    <w:uiPriority w:val="99"/>
    <w:rsid w:val="00743C83"/>
  </w:style>
  <w:style w:type="paragraph" w:styleId="BalloonText">
    <w:name w:val="Balloon Text"/>
    <w:basedOn w:val="Normal"/>
    <w:link w:val="BalloonTextChar"/>
    <w:uiPriority w:val="99"/>
    <w:semiHidden/>
    <w:unhideWhenUsed/>
    <w:rsid w:val="00743C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C83"/>
    <w:rPr>
      <w:rFonts w:ascii="Tahoma" w:hAnsi="Tahoma" w:cs="Tahoma"/>
      <w:sz w:val="16"/>
      <w:szCs w:val="16"/>
    </w:rPr>
  </w:style>
  <w:style w:type="paragraph" w:styleId="ListParagraph">
    <w:name w:val="List Paragraph"/>
    <w:basedOn w:val="Normal"/>
    <w:uiPriority w:val="34"/>
    <w:qFormat/>
    <w:rsid w:val="006F7C3B"/>
    <w:pPr>
      <w:ind w:left="720"/>
      <w:contextualSpacing/>
    </w:pPr>
  </w:style>
  <w:style w:type="character" w:styleId="Hyperlink">
    <w:name w:val="Hyperlink"/>
    <w:basedOn w:val="DefaultParagraphFont"/>
    <w:uiPriority w:val="99"/>
    <w:unhideWhenUsed/>
    <w:rsid w:val="00AA1E9E"/>
    <w:rPr>
      <w:color w:val="0000FF" w:themeColor="hyperlink"/>
      <w:u w:val="single"/>
    </w:rPr>
  </w:style>
  <w:style w:type="paragraph" w:customStyle="1" w:styleId="Default">
    <w:name w:val="Default"/>
    <w:rsid w:val="00AB1838"/>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59"/>
    <w:rsid w:val="00AB18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37A"/>
    <w:rPr>
      <w:sz w:val="16"/>
      <w:szCs w:val="16"/>
    </w:rPr>
  </w:style>
  <w:style w:type="paragraph" w:styleId="CommentText">
    <w:name w:val="annotation text"/>
    <w:basedOn w:val="Normal"/>
    <w:link w:val="CommentTextChar"/>
    <w:uiPriority w:val="99"/>
    <w:semiHidden/>
    <w:unhideWhenUsed/>
    <w:rsid w:val="005A037A"/>
    <w:pPr>
      <w:spacing w:line="240" w:lineRule="auto"/>
    </w:pPr>
    <w:rPr>
      <w:sz w:val="20"/>
      <w:szCs w:val="20"/>
    </w:rPr>
  </w:style>
  <w:style w:type="character" w:customStyle="1" w:styleId="CommentTextChar">
    <w:name w:val="Comment Text Char"/>
    <w:basedOn w:val="DefaultParagraphFont"/>
    <w:link w:val="CommentText"/>
    <w:uiPriority w:val="99"/>
    <w:semiHidden/>
    <w:rsid w:val="005A037A"/>
    <w:rPr>
      <w:sz w:val="20"/>
      <w:szCs w:val="20"/>
    </w:rPr>
  </w:style>
  <w:style w:type="paragraph" w:styleId="CommentSubject">
    <w:name w:val="annotation subject"/>
    <w:basedOn w:val="CommentText"/>
    <w:next w:val="CommentText"/>
    <w:link w:val="CommentSubjectChar"/>
    <w:uiPriority w:val="99"/>
    <w:semiHidden/>
    <w:unhideWhenUsed/>
    <w:rsid w:val="005A037A"/>
    <w:rPr>
      <w:b/>
      <w:bCs/>
    </w:rPr>
  </w:style>
  <w:style w:type="character" w:customStyle="1" w:styleId="CommentSubjectChar">
    <w:name w:val="Comment Subject Char"/>
    <w:basedOn w:val="CommentTextChar"/>
    <w:link w:val="CommentSubject"/>
    <w:uiPriority w:val="99"/>
    <w:semiHidden/>
    <w:rsid w:val="005A037A"/>
    <w:rPr>
      <w:b/>
      <w:bCs/>
      <w:sz w:val="20"/>
      <w:szCs w:val="20"/>
    </w:rPr>
  </w:style>
  <w:style w:type="paragraph" w:styleId="Revision">
    <w:name w:val="Revision"/>
    <w:hidden/>
    <w:uiPriority w:val="99"/>
    <w:semiHidden/>
    <w:rsid w:val="005A037A"/>
    <w:pPr>
      <w:spacing w:line="240" w:lineRule="auto"/>
    </w:pPr>
  </w:style>
  <w:style w:type="character" w:styleId="FollowedHyperlink">
    <w:name w:val="FollowedHyperlink"/>
    <w:basedOn w:val="DefaultParagraphFont"/>
    <w:uiPriority w:val="99"/>
    <w:semiHidden/>
    <w:unhideWhenUsed/>
    <w:rsid w:val="0075121D"/>
    <w:rPr>
      <w:color w:val="800080" w:themeColor="followedHyperlink"/>
      <w:u w:val="single"/>
    </w:rPr>
  </w:style>
  <w:style w:type="paragraph" w:styleId="FootnoteText">
    <w:name w:val="footnote text"/>
    <w:basedOn w:val="Normal"/>
    <w:link w:val="FootnoteTextChar"/>
    <w:uiPriority w:val="99"/>
    <w:semiHidden/>
    <w:unhideWhenUsed/>
    <w:rsid w:val="00261B31"/>
    <w:pPr>
      <w:spacing w:line="240" w:lineRule="auto"/>
    </w:pPr>
    <w:rPr>
      <w:sz w:val="20"/>
      <w:szCs w:val="20"/>
    </w:rPr>
  </w:style>
  <w:style w:type="character" w:customStyle="1" w:styleId="FootnoteTextChar">
    <w:name w:val="Footnote Text Char"/>
    <w:basedOn w:val="DefaultParagraphFont"/>
    <w:link w:val="FootnoteText"/>
    <w:uiPriority w:val="99"/>
    <w:semiHidden/>
    <w:rsid w:val="00261B31"/>
    <w:rPr>
      <w:sz w:val="20"/>
      <w:szCs w:val="20"/>
    </w:rPr>
  </w:style>
  <w:style w:type="character" w:styleId="FootnoteReference">
    <w:name w:val="footnote reference"/>
    <w:basedOn w:val="DefaultParagraphFont"/>
    <w:uiPriority w:val="99"/>
    <w:semiHidden/>
    <w:unhideWhenUsed/>
    <w:rsid w:val="00261B31"/>
    <w:rPr>
      <w:vertAlign w:val="superscript"/>
    </w:rPr>
  </w:style>
  <w:style w:type="character" w:customStyle="1" w:styleId="Heading1Char">
    <w:name w:val="Heading 1 Char"/>
    <w:basedOn w:val="DefaultParagraphFont"/>
    <w:link w:val="Heading1"/>
    <w:uiPriority w:val="9"/>
    <w:rsid w:val="00AC516A"/>
    <w:rPr>
      <w:rFonts w:asciiTheme="majorHAnsi" w:hAnsiTheme="majorHAnsi" w:cs="Times New Roman"/>
      <w:b/>
      <w:sz w:val="24"/>
      <w:szCs w:val="24"/>
    </w:rPr>
  </w:style>
  <w:style w:type="paragraph" w:styleId="TOCHeading">
    <w:name w:val="TOC Heading"/>
    <w:basedOn w:val="Heading1"/>
    <w:next w:val="Normal"/>
    <w:uiPriority w:val="39"/>
    <w:unhideWhenUsed/>
    <w:qFormat/>
    <w:rsid w:val="006F7C3B"/>
    <w:pPr>
      <w:outlineLvl w:val="9"/>
    </w:pPr>
    <w:rPr>
      <w:lang w:bidi="en-US"/>
    </w:rPr>
  </w:style>
  <w:style w:type="paragraph" w:styleId="TOC2">
    <w:name w:val="toc 2"/>
    <w:basedOn w:val="Normal"/>
    <w:next w:val="Normal"/>
    <w:autoRedefine/>
    <w:uiPriority w:val="39"/>
    <w:unhideWhenUsed/>
    <w:rsid w:val="00311DE6"/>
    <w:pPr>
      <w:tabs>
        <w:tab w:val="right" w:leader="dot" w:pos="9350"/>
      </w:tabs>
      <w:spacing w:after="100"/>
    </w:pPr>
    <w:rPr>
      <w:lang w:eastAsia="ja-JP"/>
    </w:rPr>
  </w:style>
  <w:style w:type="paragraph" w:styleId="TOC1">
    <w:name w:val="toc 1"/>
    <w:basedOn w:val="Normal"/>
    <w:next w:val="Normal"/>
    <w:autoRedefine/>
    <w:uiPriority w:val="39"/>
    <w:unhideWhenUsed/>
    <w:rsid w:val="006F7C3B"/>
    <w:pPr>
      <w:spacing w:after="100"/>
    </w:pPr>
    <w:rPr>
      <w:lang w:eastAsia="ja-JP"/>
    </w:rPr>
  </w:style>
  <w:style w:type="paragraph" w:styleId="TOC3">
    <w:name w:val="toc 3"/>
    <w:basedOn w:val="Normal"/>
    <w:next w:val="Normal"/>
    <w:autoRedefine/>
    <w:uiPriority w:val="39"/>
    <w:semiHidden/>
    <w:unhideWhenUsed/>
    <w:rsid w:val="006F7C3B"/>
    <w:pPr>
      <w:spacing w:after="100"/>
      <w:ind w:left="440"/>
    </w:pPr>
    <w:rPr>
      <w:lang w:eastAsia="ja-JP"/>
    </w:rPr>
  </w:style>
  <w:style w:type="character" w:customStyle="1" w:styleId="Heading2Char">
    <w:name w:val="Heading 2 Char"/>
    <w:basedOn w:val="DefaultParagraphFont"/>
    <w:link w:val="Heading2"/>
    <w:uiPriority w:val="9"/>
    <w:rsid w:val="00AC516A"/>
    <w:rPr>
      <w:rFonts w:ascii="Calibri" w:hAnsi="Calibri" w:cs="Times New Roman"/>
      <w:b/>
      <w:sz w:val="24"/>
      <w:szCs w:val="24"/>
    </w:rPr>
  </w:style>
  <w:style w:type="character" w:customStyle="1" w:styleId="Heading3Char">
    <w:name w:val="Heading 3 Char"/>
    <w:basedOn w:val="DefaultParagraphFont"/>
    <w:link w:val="Heading3"/>
    <w:uiPriority w:val="9"/>
    <w:semiHidden/>
    <w:rsid w:val="006F7C3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F7C3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F7C3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F7C3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F7C3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F7C3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F7C3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F7C3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F7C3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F7C3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F7C3B"/>
    <w:rPr>
      <w:rFonts w:asciiTheme="majorHAnsi" w:eastAsiaTheme="majorEastAsia" w:hAnsiTheme="majorHAnsi" w:cstheme="majorBidi"/>
      <w:i/>
      <w:iCs/>
      <w:spacing w:val="13"/>
      <w:sz w:val="24"/>
      <w:szCs w:val="24"/>
    </w:rPr>
  </w:style>
  <w:style w:type="character" w:styleId="Strong">
    <w:name w:val="Strong"/>
    <w:uiPriority w:val="22"/>
    <w:qFormat/>
    <w:rsid w:val="006F7C3B"/>
    <w:rPr>
      <w:b/>
      <w:bCs/>
    </w:rPr>
  </w:style>
  <w:style w:type="character" w:styleId="Emphasis">
    <w:name w:val="Emphasis"/>
    <w:uiPriority w:val="20"/>
    <w:qFormat/>
    <w:rsid w:val="006F7C3B"/>
    <w:rPr>
      <w:b/>
      <w:bCs/>
      <w:i/>
      <w:iCs/>
      <w:spacing w:val="10"/>
      <w:bdr w:val="none" w:sz="0" w:space="0" w:color="auto"/>
      <w:shd w:val="clear" w:color="auto" w:fill="auto"/>
    </w:rPr>
  </w:style>
  <w:style w:type="paragraph" w:styleId="NoSpacing">
    <w:name w:val="No Spacing"/>
    <w:basedOn w:val="Normal"/>
    <w:uiPriority w:val="1"/>
    <w:qFormat/>
    <w:rsid w:val="006F7C3B"/>
    <w:pPr>
      <w:spacing w:after="0" w:line="240" w:lineRule="auto"/>
    </w:pPr>
  </w:style>
  <w:style w:type="paragraph" w:styleId="Quote">
    <w:name w:val="Quote"/>
    <w:basedOn w:val="Normal"/>
    <w:next w:val="Normal"/>
    <w:link w:val="QuoteChar"/>
    <w:uiPriority w:val="29"/>
    <w:qFormat/>
    <w:rsid w:val="006F7C3B"/>
    <w:pPr>
      <w:spacing w:before="200" w:after="0"/>
      <w:ind w:left="360" w:right="360"/>
    </w:pPr>
    <w:rPr>
      <w:i/>
      <w:iCs/>
    </w:rPr>
  </w:style>
  <w:style w:type="character" w:customStyle="1" w:styleId="QuoteChar">
    <w:name w:val="Quote Char"/>
    <w:basedOn w:val="DefaultParagraphFont"/>
    <w:link w:val="Quote"/>
    <w:uiPriority w:val="29"/>
    <w:rsid w:val="006F7C3B"/>
    <w:rPr>
      <w:i/>
      <w:iCs/>
    </w:rPr>
  </w:style>
  <w:style w:type="paragraph" w:styleId="IntenseQuote">
    <w:name w:val="Intense Quote"/>
    <w:basedOn w:val="Normal"/>
    <w:next w:val="Normal"/>
    <w:link w:val="IntenseQuoteChar"/>
    <w:uiPriority w:val="30"/>
    <w:qFormat/>
    <w:rsid w:val="006F7C3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F7C3B"/>
    <w:rPr>
      <w:b/>
      <w:bCs/>
      <w:i/>
      <w:iCs/>
    </w:rPr>
  </w:style>
  <w:style w:type="character" w:styleId="SubtleEmphasis">
    <w:name w:val="Subtle Emphasis"/>
    <w:uiPriority w:val="19"/>
    <w:qFormat/>
    <w:rsid w:val="006F7C3B"/>
    <w:rPr>
      <w:i/>
      <w:iCs/>
    </w:rPr>
  </w:style>
  <w:style w:type="character" w:styleId="IntenseEmphasis">
    <w:name w:val="Intense Emphasis"/>
    <w:uiPriority w:val="21"/>
    <w:qFormat/>
    <w:rsid w:val="006F7C3B"/>
    <w:rPr>
      <w:b/>
      <w:bCs/>
    </w:rPr>
  </w:style>
  <w:style w:type="character" w:styleId="SubtleReference">
    <w:name w:val="Subtle Reference"/>
    <w:uiPriority w:val="31"/>
    <w:qFormat/>
    <w:rsid w:val="006F7C3B"/>
    <w:rPr>
      <w:smallCaps/>
    </w:rPr>
  </w:style>
  <w:style w:type="character" w:styleId="IntenseReference">
    <w:name w:val="Intense Reference"/>
    <w:uiPriority w:val="32"/>
    <w:qFormat/>
    <w:rsid w:val="006F7C3B"/>
    <w:rPr>
      <w:smallCaps/>
      <w:spacing w:val="5"/>
      <w:u w:val="single"/>
    </w:rPr>
  </w:style>
  <w:style w:type="character" w:styleId="BookTitle">
    <w:name w:val="Book Title"/>
    <w:uiPriority w:val="33"/>
    <w:qFormat/>
    <w:rsid w:val="006F7C3B"/>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640052">
      <w:bodyDiv w:val="1"/>
      <w:marLeft w:val="0"/>
      <w:marRight w:val="0"/>
      <w:marTop w:val="0"/>
      <w:marBottom w:val="0"/>
      <w:divBdr>
        <w:top w:val="none" w:sz="0" w:space="0" w:color="auto"/>
        <w:left w:val="none" w:sz="0" w:space="0" w:color="auto"/>
        <w:bottom w:val="none" w:sz="0" w:space="0" w:color="auto"/>
        <w:right w:val="none" w:sz="0" w:space="0" w:color="auto"/>
      </w:divBdr>
      <w:divsChild>
        <w:div w:id="1598711348">
          <w:marLeft w:val="0"/>
          <w:marRight w:val="0"/>
          <w:marTop w:val="0"/>
          <w:marBottom w:val="0"/>
          <w:divBdr>
            <w:top w:val="none" w:sz="0" w:space="0" w:color="auto"/>
            <w:left w:val="none" w:sz="0" w:space="0" w:color="auto"/>
            <w:bottom w:val="none" w:sz="0" w:space="0" w:color="auto"/>
            <w:right w:val="none" w:sz="0" w:space="0" w:color="auto"/>
          </w:divBdr>
        </w:div>
        <w:div w:id="2903608">
          <w:marLeft w:val="0"/>
          <w:marRight w:val="0"/>
          <w:marTop w:val="0"/>
          <w:marBottom w:val="0"/>
          <w:divBdr>
            <w:top w:val="none" w:sz="0" w:space="0" w:color="auto"/>
            <w:left w:val="none" w:sz="0" w:space="0" w:color="auto"/>
            <w:bottom w:val="none" w:sz="0" w:space="0" w:color="auto"/>
            <w:right w:val="none" w:sz="0" w:space="0" w:color="auto"/>
          </w:divBdr>
        </w:div>
        <w:div w:id="1463881376">
          <w:marLeft w:val="0"/>
          <w:marRight w:val="0"/>
          <w:marTop w:val="0"/>
          <w:marBottom w:val="0"/>
          <w:divBdr>
            <w:top w:val="none" w:sz="0" w:space="0" w:color="auto"/>
            <w:left w:val="none" w:sz="0" w:space="0" w:color="auto"/>
            <w:bottom w:val="none" w:sz="0" w:space="0" w:color="auto"/>
            <w:right w:val="none" w:sz="0" w:space="0" w:color="auto"/>
          </w:divBdr>
        </w:div>
        <w:div w:id="326833789">
          <w:marLeft w:val="0"/>
          <w:marRight w:val="0"/>
          <w:marTop w:val="0"/>
          <w:marBottom w:val="0"/>
          <w:divBdr>
            <w:top w:val="none" w:sz="0" w:space="0" w:color="auto"/>
            <w:left w:val="none" w:sz="0" w:space="0" w:color="auto"/>
            <w:bottom w:val="none" w:sz="0" w:space="0" w:color="auto"/>
            <w:right w:val="none" w:sz="0" w:space="0" w:color="auto"/>
          </w:divBdr>
        </w:div>
        <w:div w:id="1450323431">
          <w:marLeft w:val="0"/>
          <w:marRight w:val="0"/>
          <w:marTop w:val="0"/>
          <w:marBottom w:val="0"/>
          <w:divBdr>
            <w:top w:val="none" w:sz="0" w:space="0" w:color="auto"/>
            <w:left w:val="none" w:sz="0" w:space="0" w:color="auto"/>
            <w:bottom w:val="none" w:sz="0" w:space="0" w:color="auto"/>
            <w:right w:val="none" w:sz="0" w:space="0" w:color="auto"/>
          </w:divBdr>
        </w:div>
        <w:div w:id="271321337">
          <w:marLeft w:val="0"/>
          <w:marRight w:val="0"/>
          <w:marTop w:val="0"/>
          <w:marBottom w:val="0"/>
          <w:divBdr>
            <w:top w:val="none" w:sz="0" w:space="0" w:color="auto"/>
            <w:left w:val="none" w:sz="0" w:space="0" w:color="auto"/>
            <w:bottom w:val="none" w:sz="0" w:space="0" w:color="auto"/>
            <w:right w:val="none" w:sz="0" w:space="0" w:color="auto"/>
          </w:divBdr>
        </w:div>
        <w:div w:id="1435442954">
          <w:marLeft w:val="0"/>
          <w:marRight w:val="0"/>
          <w:marTop w:val="0"/>
          <w:marBottom w:val="0"/>
          <w:divBdr>
            <w:top w:val="none" w:sz="0" w:space="0" w:color="auto"/>
            <w:left w:val="none" w:sz="0" w:space="0" w:color="auto"/>
            <w:bottom w:val="none" w:sz="0" w:space="0" w:color="auto"/>
            <w:right w:val="none" w:sz="0" w:space="0" w:color="auto"/>
          </w:divBdr>
        </w:div>
        <w:div w:id="1300840024">
          <w:marLeft w:val="0"/>
          <w:marRight w:val="0"/>
          <w:marTop w:val="0"/>
          <w:marBottom w:val="0"/>
          <w:divBdr>
            <w:top w:val="none" w:sz="0" w:space="0" w:color="auto"/>
            <w:left w:val="none" w:sz="0" w:space="0" w:color="auto"/>
            <w:bottom w:val="none" w:sz="0" w:space="0" w:color="auto"/>
            <w:right w:val="none" w:sz="0" w:space="0" w:color="auto"/>
          </w:divBdr>
        </w:div>
        <w:div w:id="1085299863">
          <w:marLeft w:val="0"/>
          <w:marRight w:val="0"/>
          <w:marTop w:val="0"/>
          <w:marBottom w:val="0"/>
          <w:divBdr>
            <w:top w:val="none" w:sz="0" w:space="0" w:color="auto"/>
            <w:left w:val="none" w:sz="0" w:space="0" w:color="auto"/>
            <w:bottom w:val="none" w:sz="0" w:space="0" w:color="auto"/>
            <w:right w:val="none" w:sz="0" w:space="0" w:color="auto"/>
          </w:divBdr>
        </w:div>
        <w:div w:id="983201311">
          <w:marLeft w:val="0"/>
          <w:marRight w:val="0"/>
          <w:marTop w:val="0"/>
          <w:marBottom w:val="0"/>
          <w:divBdr>
            <w:top w:val="none" w:sz="0" w:space="0" w:color="auto"/>
            <w:left w:val="none" w:sz="0" w:space="0" w:color="auto"/>
            <w:bottom w:val="none" w:sz="0" w:space="0" w:color="auto"/>
            <w:right w:val="none" w:sz="0" w:space="0" w:color="auto"/>
          </w:divBdr>
        </w:div>
      </w:divsChild>
    </w:div>
    <w:div w:id="17141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aine.edu/research-compliance/resource/policy-and-procedures-for-responding-to-allegations-of-research-miscondu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aine.edu/research-compliance/resource/sfcoi-disclosure-for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resource/sfcoi-disclosure-for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umaine.edu/research-compliance/resource/sfcoi-disclosure-for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E38A5-6DAE-48EE-A1A1-AD6768F2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Whittlesey</dc:creator>
  <cp:lastModifiedBy>Cara Doiron</cp:lastModifiedBy>
  <cp:revision>21</cp:revision>
  <cp:lastPrinted>2018-02-13T17:03:00Z</cp:lastPrinted>
  <dcterms:created xsi:type="dcterms:W3CDTF">2024-02-02T15:13:00Z</dcterms:created>
  <dcterms:modified xsi:type="dcterms:W3CDTF">2024-08-16T15:46:00Z</dcterms:modified>
</cp:coreProperties>
</file>