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4C0C" w14:textId="77777777" w:rsidR="003F211C" w:rsidRDefault="003F211C" w:rsidP="003F211C">
      <w:pPr>
        <w:pStyle w:val="Heading1"/>
      </w:pPr>
      <w:r>
        <w:t>Domestic Partner Policy</w:t>
      </w:r>
    </w:p>
    <w:p w14:paraId="26719CCD" w14:textId="77777777" w:rsidR="003F211C" w:rsidRDefault="003F211C"/>
    <w:p w14:paraId="64405D02" w14:textId="7CB7DD50" w:rsidR="003F211C" w:rsidRPr="003F211C" w:rsidRDefault="003F211C">
      <w:pPr>
        <w:rPr>
          <w:sz w:val="32"/>
          <w:szCs w:val="32"/>
        </w:rPr>
      </w:pPr>
      <w:r w:rsidRPr="003F211C">
        <w:rPr>
          <w:sz w:val="32"/>
          <w:szCs w:val="32"/>
        </w:rPr>
        <w:t xml:space="preserve">The University of Maine offers eligible domestic partners the opportunity to receive various University benefits equivalent to those available to a spouse. </w:t>
      </w:r>
    </w:p>
    <w:p w14:paraId="05BBA5EE" w14:textId="26FA6CDB" w:rsidR="003F211C" w:rsidRPr="003F211C" w:rsidRDefault="003F211C">
      <w:pPr>
        <w:rPr>
          <w:sz w:val="32"/>
          <w:szCs w:val="32"/>
        </w:rPr>
      </w:pPr>
      <w:r w:rsidRPr="003F211C">
        <w:rPr>
          <w:sz w:val="32"/>
          <w:szCs w:val="32"/>
        </w:rPr>
        <w:t xml:space="preserve">The partners must submit a notarized </w:t>
      </w:r>
      <w:hyperlink r:id="rId4" w:history="1">
        <w:r w:rsidRPr="003F211C">
          <w:rPr>
            <w:rStyle w:val="Hyperlink"/>
            <w:sz w:val="32"/>
            <w:szCs w:val="32"/>
          </w:rPr>
          <w:t>Affidavit of Domestic Partnership (PDF)</w:t>
        </w:r>
      </w:hyperlink>
      <w:r w:rsidRPr="003F211C">
        <w:rPr>
          <w:sz w:val="32"/>
          <w:szCs w:val="32"/>
        </w:rPr>
        <w:t xml:space="preserve"> to</w:t>
      </w:r>
      <w:r w:rsidRPr="003F211C">
        <w:rPr>
          <w:sz w:val="32"/>
          <w:szCs w:val="32"/>
        </w:rPr>
        <w:t xml:space="preserve"> the</w:t>
      </w:r>
      <w:r w:rsidRPr="003F211C">
        <w:rPr>
          <w:sz w:val="32"/>
          <w:szCs w:val="32"/>
        </w:rPr>
        <w:t xml:space="preserve"> Employee Benefits Center</w:t>
      </w:r>
      <w:r w:rsidRPr="003F211C">
        <w:rPr>
          <w:sz w:val="32"/>
          <w:szCs w:val="32"/>
        </w:rPr>
        <w:t xml:space="preserve"> at </w:t>
      </w:r>
      <w:hyperlink r:id="rId5" w:history="1">
        <w:r w:rsidRPr="003F211C">
          <w:rPr>
            <w:rStyle w:val="Hyperlink"/>
            <w:sz w:val="32"/>
            <w:szCs w:val="32"/>
          </w:rPr>
          <w:t>benefits@maine.edu</w:t>
        </w:r>
      </w:hyperlink>
      <w:r w:rsidRPr="003F211C">
        <w:rPr>
          <w:sz w:val="32"/>
          <w:szCs w:val="32"/>
        </w:rPr>
        <w:t>.</w:t>
      </w:r>
      <w:r w:rsidRPr="003F211C">
        <w:rPr>
          <w:sz w:val="32"/>
          <w:szCs w:val="32"/>
        </w:rPr>
        <w:t xml:space="preserve"> Supporting documentation, as noted </w:t>
      </w:r>
      <w:proofErr w:type="gramStart"/>
      <w:r w:rsidRPr="003F211C">
        <w:rPr>
          <w:sz w:val="32"/>
          <w:szCs w:val="32"/>
        </w:rPr>
        <w:t>on</w:t>
      </w:r>
      <w:proofErr w:type="gramEnd"/>
      <w:r w:rsidRPr="003F211C">
        <w:rPr>
          <w:sz w:val="32"/>
          <w:szCs w:val="32"/>
        </w:rPr>
        <w:t xml:space="preserve"> the Affidavit, must be included. As part of the Affidavit, the partners certify that they have resided together for at least six (6) continuous months prior to the date signed. </w:t>
      </w:r>
    </w:p>
    <w:p w14:paraId="22BE8223" w14:textId="79D03F22" w:rsidR="003F211C" w:rsidRPr="003F211C" w:rsidRDefault="003F211C">
      <w:pPr>
        <w:rPr>
          <w:sz w:val="32"/>
          <w:szCs w:val="32"/>
        </w:rPr>
      </w:pPr>
      <w:r w:rsidRPr="003F211C">
        <w:rPr>
          <w:sz w:val="32"/>
          <w:szCs w:val="32"/>
        </w:rPr>
        <w:t>Employees agree to notify the University in writing within thirty-one (31) days of any termination of the domestic partnership. A written termination statement shall affirm that the partnership is terminated and that a copy of the termination statement has been mailed to the former partner. A former domestic partner is eligible for continued health coverage under CO</w:t>
      </w:r>
      <w:r>
        <w:rPr>
          <w:sz w:val="32"/>
          <w:szCs w:val="32"/>
        </w:rPr>
        <w:t>BRA</w:t>
      </w:r>
      <w:r w:rsidRPr="003F211C">
        <w:rPr>
          <w:sz w:val="32"/>
          <w:szCs w:val="32"/>
        </w:rPr>
        <w:t>A.</w:t>
      </w:r>
    </w:p>
    <w:p w14:paraId="6594BAD4" w14:textId="785DC673" w:rsidR="00000000" w:rsidRPr="003F211C" w:rsidRDefault="003F211C">
      <w:pPr>
        <w:rPr>
          <w:sz w:val="32"/>
          <w:szCs w:val="32"/>
        </w:rPr>
      </w:pPr>
      <w:r w:rsidRPr="003F211C">
        <w:rPr>
          <w:sz w:val="32"/>
          <w:szCs w:val="32"/>
        </w:rPr>
        <w:t xml:space="preserve"> For more </w:t>
      </w:r>
      <w:proofErr w:type="gramStart"/>
      <w:r w:rsidRPr="003F211C">
        <w:rPr>
          <w:sz w:val="32"/>
          <w:szCs w:val="32"/>
        </w:rPr>
        <w:t>information</w:t>
      </w:r>
      <w:proofErr w:type="gramEnd"/>
      <w:r w:rsidRPr="003F211C">
        <w:rPr>
          <w:sz w:val="32"/>
          <w:szCs w:val="32"/>
        </w:rPr>
        <w:t xml:space="preserve"> please </w:t>
      </w:r>
      <w:r w:rsidRPr="003F211C">
        <w:rPr>
          <w:sz w:val="32"/>
          <w:szCs w:val="32"/>
        </w:rPr>
        <w:t xml:space="preserve">email </w:t>
      </w:r>
      <w:hyperlink r:id="rId6" w:history="1">
        <w:r w:rsidRPr="003F211C">
          <w:rPr>
            <w:rStyle w:val="Hyperlink"/>
            <w:sz w:val="32"/>
            <w:szCs w:val="32"/>
          </w:rPr>
          <w:t>benefits@maine.edu</w:t>
        </w:r>
      </w:hyperlink>
    </w:p>
    <w:p w14:paraId="305802FA" w14:textId="77777777" w:rsidR="003F211C" w:rsidRPr="003F211C" w:rsidRDefault="003F211C">
      <w:pPr>
        <w:rPr>
          <w:sz w:val="32"/>
          <w:szCs w:val="32"/>
        </w:rPr>
      </w:pPr>
    </w:p>
    <w:sectPr w:rsidR="003F211C" w:rsidRPr="003F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1C"/>
    <w:rsid w:val="003A6A20"/>
    <w:rsid w:val="003F211C"/>
    <w:rsid w:val="0057498A"/>
    <w:rsid w:val="008123BF"/>
    <w:rsid w:val="00E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8A7F"/>
  <w15:chartTrackingRefBased/>
  <w15:docId w15:val="{D2E04B6E-A7F9-45EF-B238-6DBA17C5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11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efits@maine.edu" TargetMode="External"/><Relationship Id="rId5" Type="http://schemas.openxmlformats.org/officeDocument/2006/relationships/hyperlink" Target="mailto:benefits@maine.edu" TargetMode="External"/><Relationship Id="rId4" Type="http://schemas.openxmlformats.org/officeDocument/2006/relationships/hyperlink" Target="https://www.maine.edu/apls/wp-content/uploads/sites/42/2020/07/AFFIDAVIT-OF-DOMESTIC-PARTNERSHI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University of Maine System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Jean Hoovler</dc:creator>
  <cp:keywords/>
  <dc:description/>
  <cp:lastModifiedBy>Kelly Jean Hoovler</cp:lastModifiedBy>
  <cp:revision>1</cp:revision>
  <dcterms:created xsi:type="dcterms:W3CDTF">2026-03-26T19:02:00Z</dcterms:created>
  <dcterms:modified xsi:type="dcterms:W3CDTF">2026-03-26T19:05:00Z</dcterms:modified>
</cp:coreProperties>
</file>