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90"/>
        <w:gridCol w:w="5880"/>
        <w:tblGridChange w:id="0">
          <w:tblGrid>
            <w:gridCol w:w="4890"/>
            <w:gridCol w:w="5880"/>
          </w:tblGrid>
        </w:tblGridChange>
      </w:tblGrid>
      <w:tr>
        <w:trPr>
          <w:cantSplit w:val="0"/>
          <w:trHeight w:val="2715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2">
            <w:pPr>
              <w:spacing w:line="476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85988" cy="1340625"/>
                  <wp:effectExtent b="0" l="0" r="0" t="0"/>
                  <wp:docPr id="1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988" cy="1340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120" w:firstLine="0"/>
              <w:jc w:val="center"/>
              <w:rPr>
                <w:rFonts w:ascii="Cambria" w:cs="Cambria" w:eastAsia="Cambria" w:hAnsi="Cambria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0"/>
                <w:szCs w:val="30"/>
                <w:rtl w:val="0"/>
              </w:rPr>
              <w:t xml:space="preserve">Meeting Agenda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120" w:firstLine="0"/>
              <w:jc w:val="center"/>
              <w:rPr>
                <w:rFonts w:ascii="Cambria" w:cs="Cambria" w:eastAsia="Cambria" w:hAnsi="Cambria"/>
                <w:sz w:val="30"/>
                <w:szCs w:val="30"/>
              </w:rPr>
            </w:pPr>
            <w:r w:rsidDel="00000000" w:rsidR="00000000" w:rsidRPr="00000000">
              <w:rPr>
                <w:rFonts w:ascii="Cambria" w:cs="Cambria" w:eastAsia="Cambria" w:hAnsi="Cambria"/>
                <w:sz w:val="30"/>
                <w:szCs w:val="30"/>
                <w:rtl w:val="0"/>
              </w:rPr>
              <w:t xml:space="preserve">Fall 2021 | Noon - 1 PM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ind w:left="-120" w:firstLine="0"/>
              <w:jc w:val="center"/>
              <w:rPr>
                <w:rFonts w:ascii="Cambria" w:cs="Cambria" w:eastAsia="Cambria" w:hAnsi="Cambria"/>
                <w:sz w:val="30"/>
                <w:szCs w:val="30"/>
              </w:rPr>
            </w:pPr>
            <w:r w:rsidDel="00000000" w:rsidR="00000000" w:rsidRPr="00000000">
              <w:rPr>
                <w:rFonts w:ascii="Cambria" w:cs="Cambria" w:eastAsia="Cambria" w:hAnsi="Cambria"/>
                <w:sz w:val="30"/>
                <w:szCs w:val="30"/>
                <w:rtl w:val="0"/>
              </w:rPr>
              <w:t xml:space="preserve">Monday, December 6, 2021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ind w:left="-120" w:firstLine="0"/>
              <w:jc w:val="center"/>
              <w:rPr>
                <w:rFonts w:ascii="Cambria" w:cs="Cambria" w:eastAsia="Cambria" w:hAnsi="Cambria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0"/>
                <w:szCs w:val="30"/>
                <w:rtl w:val="0"/>
              </w:rPr>
              <w:t xml:space="preserve">Zoom Meeting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ind w:left="-120" w:firstLine="0"/>
              <w:jc w:val="center"/>
              <w:rPr>
                <w:rFonts w:ascii="Helvetica Neue" w:cs="Helvetica Neue" w:eastAsia="Helvetica Neue" w:hAnsi="Helvetica Neue"/>
                <w:color w:val="616074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616074"/>
                <w:sz w:val="24"/>
                <w:szCs w:val="24"/>
                <w:rtl w:val="0"/>
              </w:rPr>
              <w:t xml:space="preserve">Join from PC, Mac, Linux, iOS or Android: 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ind w:left="-120" w:firstLine="0"/>
              <w:jc w:val="center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616074"/>
                <w:sz w:val="24"/>
                <w:szCs w:val="24"/>
                <w:rtl w:val="0"/>
              </w:rPr>
              <w:t xml:space="preserve">https://maine.zoom.us/j/88427983268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left="-120" w:firstLine="0"/>
              <w:jc w:val="center"/>
              <w:rPr>
                <w:rFonts w:ascii="Helvetica Neue" w:cs="Helvetica Neue" w:eastAsia="Helvetica Neue" w:hAnsi="Helvetica Neue"/>
                <w:color w:val="61607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Call to Order @ 12:03 PM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Last meeting’s minutes approval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360" w:lineRule="auto"/>
        <w:ind w:left="153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Approved Q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Executive Officer Reports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1530" w:hanging="360"/>
        <w:rPr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President: Janina Deisenrieder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ICMR/ Intermedia presentation before Janina’s updates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Presentation by Drew Hooke and Merrilee Schoen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Invitation to our Open House tomorrow - lots of pizza, lots of art! If you can’t make it, content will be posted on social media.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Collab with UMM on printmaking workshops - Merrillee will share info with available 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Collaboration with the forestry department coming up as well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Med Cert. Program: Working with grad students to get certification in something that involves art and medicine 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2022 Calendar coming out soon as well 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All of the slides in Drew’s presentation - IMRC Center Overview: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30"/>
            <w:szCs w:val="30"/>
            <w:highlight w:val="yellow"/>
            <w:u w:val="single"/>
            <w:rtl w:val="0"/>
          </w:rPr>
          <w:t xml:space="preserve">https://drive.google.com/file/d/1LhWAGGnEqoITTZ1WdGY5tcabGv37QbQq/view?usp=sharing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highlight w:val="yellow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Reach out to </w:t>
      </w:r>
      <w:hyperlink r:id="rId9">
        <w:r w:rsidDel="00000000" w:rsidR="00000000" w:rsidRPr="00000000">
          <w:rPr>
            <w:rFonts w:ascii="Cambria" w:cs="Cambria" w:eastAsia="Cambria" w:hAnsi="Cambria"/>
            <w:color w:val="1155cc"/>
            <w:sz w:val="30"/>
            <w:szCs w:val="30"/>
            <w:highlight w:val="yellow"/>
            <w:u w:val="single"/>
            <w:rtl w:val="0"/>
          </w:rPr>
          <w:t xml:space="preserve">merrilee.schoen@maine.edu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 ot </w:t>
      </w: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30"/>
            <w:szCs w:val="30"/>
            <w:highlight w:val="yellow"/>
            <w:u w:val="single"/>
            <w:rtl w:val="0"/>
          </w:rPr>
          <w:t xml:space="preserve">susan.lynn.smith@maine.edu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 or </w:t>
      </w:r>
      <w:hyperlink r:id="rId11">
        <w:r w:rsidDel="00000000" w:rsidR="00000000" w:rsidRPr="00000000">
          <w:rPr>
            <w:rFonts w:ascii="Cambria" w:cs="Cambria" w:eastAsia="Cambria" w:hAnsi="Cambria"/>
            <w:color w:val="1155cc"/>
            <w:sz w:val="30"/>
            <w:szCs w:val="30"/>
            <w:highlight w:val="yellow"/>
            <w:u w:val="single"/>
            <w:rtl w:val="0"/>
          </w:rPr>
          <w:t xml:space="preserve">drew.hooke@maine.edu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highlight w:val="yellow"/>
          <w:rtl w:val="0"/>
        </w:rPr>
        <w:t xml:space="preserve"> if you have any questions.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Regarding emergency funding: The executive committee has discussed emergency funding, but it is not possible to provide it in a sustainable manner. I am working on a list with resources/ funding opportunities for the summer, including GSG’s research fellowship and Graduate Assistantships over the summer, such as this one: </w:t>
      </w:r>
      <w:hyperlink r:id="rId12">
        <w:r w:rsidDel="00000000" w:rsidR="00000000" w:rsidRPr="00000000">
          <w:rPr>
            <w:rFonts w:ascii="Cambria" w:cs="Cambria" w:eastAsia="Cambria" w:hAnsi="Cambria"/>
            <w:color w:val="1155cc"/>
            <w:sz w:val="30"/>
            <w:szCs w:val="30"/>
            <w:u w:val="single"/>
            <w:rtl w:val="0"/>
          </w:rPr>
          <w:t xml:space="preserve">https://umaine.edu/graduate/2021/12/02/graduate-assistant-the-graduate-school/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Link to the GA opening in the Graduate School:    </w:t>
      </w:r>
      <w:hyperlink r:id="rId13">
        <w:r w:rsidDel="00000000" w:rsidR="00000000" w:rsidRPr="00000000">
          <w:rPr>
            <w:rFonts w:ascii="Cambria" w:cs="Cambria" w:eastAsia="Cambria" w:hAnsi="Cambria"/>
            <w:color w:val="1155cc"/>
            <w:sz w:val="30"/>
            <w:szCs w:val="30"/>
            <w:u w:val="single"/>
            <w:rtl w:val="0"/>
          </w:rPr>
          <w:t xml:space="preserve">https://umaine.edu/graduate/2021/12/02/graduate-assistant-the-graduate-school/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Stay connected with us via social media and email newsletters over winter break for updates regarding the student symposium and the spring appreciation event!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360" w:lineRule="auto"/>
        <w:ind w:left="1530" w:hanging="360"/>
        <w:rPr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Vice President: Komala Shivanna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Student Symposium Updates - Voting Form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2250" w:firstLine="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41 responded - 7.3% No, 92.7% Yes</w:t>
      </w:r>
    </w:p>
    <w:p w:rsidR="00000000" w:rsidDel="00000000" w:rsidP="00000000" w:rsidRDefault="00000000" w:rsidRPr="00000000" w14:paraId="0000001E">
      <w:pPr>
        <w:spacing w:line="360" w:lineRule="auto"/>
        <w:ind w:left="2250" w:firstLine="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5 no response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Will be moving budget up from $5,000 to $7,500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Will be a hybrid event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3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Secretary: Hannah Holbrook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3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Treasurer: Isuru Waduge - not present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360" w:lineRule="auto"/>
        <w:ind w:left="1530" w:hanging="360"/>
        <w:rPr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OPD Officer: Danielle Gabrielli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Working on land statement for GSG 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End of the year program where we can invite other DEI groups of campus to create a Symposium 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Still collecting items for veterans - toothbrushes, cross puzzles, mouthwash, ect is being collected by box outside of the GSG office.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360" w:lineRule="auto"/>
        <w:ind w:left="1530" w:hanging="360"/>
        <w:rPr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Board of Trustees Rep: Ameya Karapurkar - not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360" w:lineRule="auto"/>
        <w:ind w:left="1530" w:hanging="360"/>
        <w:rPr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Grants Officer: Meetha James 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We have materials for the website for the Spring Grants that will be uploaded soon. 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360" w:lineRule="auto"/>
        <w:ind w:left="1530" w:hanging="360"/>
        <w:rPr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Deputy Grants Officer: Robert Jarrett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76" w:lineRule="auto"/>
        <w:ind w:left="225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New Subcategories for Degree-Related Grants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76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If you’re applying for Spring grants, it can be used for summer presentations, research, etc.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Old Business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Senator Updates &amp; General Announcements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360" w:lineRule="auto"/>
        <w:ind w:left="153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Introduction of new student success manager Silverio Barrera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Silverio goes by Ace. Email: silverio.barrera@maine.edu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Got a degree in international affairs and a high education degree. 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Job: advise students on resources, and help them succeed in getting their degree. 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Wants to continue events that predecessor had started (ex: professional development workshops, etc)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pacing w:line="360" w:lineRule="auto"/>
        <w:ind w:left="225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Human Dimensions of Climate Change Student Discussion 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  <w:u w:val="none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Wrote open letter to delegates in COP 26: </w:t>
      </w:r>
      <w:hyperlink r:id="rId14">
        <w:r w:rsidDel="00000000" w:rsidR="00000000" w:rsidRPr="00000000">
          <w:rPr>
            <w:rFonts w:ascii="Cambria" w:cs="Cambria" w:eastAsia="Cambria" w:hAnsi="Cambria"/>
            <w:color w:val="1155cc"/>
            <w:sz w:val="30"/>
            <w:szCs w:val="30"/>
            <w:u w:val="single"/>
            <w:rtl w:val="0"/>
          </w:rPr>
          <w:t xml:space="preserve">https://docs.google.com/document/d/1O4X0dLs7AlwrPvBlebeqXqcKpNm3K1ARRMh_IQCb0eE/edit?usp=sharing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spacing w:line="360" w:lineRule="auto"/>
        <w:ind w:left="288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Feel free to sign!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360" w:lineRule="auto"/>
        <w:ind w:left="72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Adjournment @ 12:49 PM </w:t>
      </w:r>
    </w:p>
    <w:sectPr>
      <w:headerReference r:id="rId15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360" w:lineRule="auto"/>
      <w:ind w:left="-120" w:firstLine="0"/>
      <w:jc w:val="center"/>
      <w:rPr/>
    </w:pPr>
    <w:r w:rsidDel="00000000" w:rsidR="00000000" w:rsidRPr="00000000">
      <w:rPr>
        <w:rFonts w:ascii="Helvetica Neue" w:cs="Helvetica Neue" w:eastAsia="Helvetica Neue" w:hAnsi="Helvetica Neue"/>
        <w:color w:val="616074"/>
        <w:sz w:val="24"/>
        <w:szCs w:val="24"/>
        <w:rtl w:val="0"/>
      </w:rPr>
      <w:t xml:space="preserve">https://maine.zoom.us/j/88427983268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2">
      <w:start w:val="1"/>
      <w:numFmt w:val="bullet"/>
      <w:lvlText w:val="●"/>
      <w:lvlJc w:val="left"/>
      <w:pPr>
        <w:ind w:left="225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mmentReference">
    <w:name w:val="annotation reference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Pr>
      <w:sz w:val="20"/>
      <w:szCs w:val="20"/>
    </w:r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EC2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C291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C291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8E63B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rew.hooke@maine.edu" TargetMode="External"/><Relationship Id="rId10" Type="http://schemas.openxmlformats.org/officeDocument/2006/relationships/hyperlink" Target="mailto:susan.lynn.smith@maine.edu" TargetMode="External"/><Relationship Id="rId13" Type="http://schemas.openxmlformats.org/officeDocument/2006/relationships/hyperlink" Target="https://umaine.edu/graduate/2021/12/02/graduate-assistant-the-graduate-school/" TargetMode="External"/><Relationship Id="rId12" Type="http://schemas.openxmlformats.org/officeDocument/2006/relationships/hyperlink" Target="https://umaine.edu/graduate/2021/12/02/graduate-assistant-the-graduate-schoo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rrilee.schoen@maine.edu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docs.google.com/document/d/1O4X0dLs7AlwrPvBlebeqXqcKpNm3K1ARRMh_IQCb0eE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rive.google.com/file/d/1LhWAGGnEqoITTZ1WdGY5tcabGv37QbQq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aXYqvGkDpw3E83uHYWK/uS5pQ==">AMUW2mXvUc3DlYZ1uEatbr5uekQMyUsJQNiGgRM/2YubF6Ar5PHHXA1X8smspBp6lCgNa14/znguUrQD/HWdt1bF6aY9aOkE6jid1iAdmnfA5aHOLj7dSxs=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2021-09-07T16:56:00Z</dcterms:created>
</cp:coreProperties>
</file>