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AD4D" w14:textId="2008BDCF" w:rsidR="000B68EE" w:rsidRDefault="000B68EE">
      <w:pPr>
        <w:rPr>
          <w:b/>
          <w:bCs/>
        </w:rPr>
      </w:pPr>
      <w:r>
        <w:rPr>
          <w:b/>
          <w:bCs/>
        </w:rPr>
        <w:t>Motion to P</w:t>
      </w:r>
      <w:r w:rsidR="00561657">
        <w:rPr>
          <w:b/>
          <w:bCs/>
        </w:rPr>
        <w:t>lace the Current Process for Assessing</w:t>
      </w:r>
      <w:r>
        <w:rPr>
          <w:b/>
          <w:bCs/>
        </w:rPr>
        <w:t xml:space="preserve"> General Education </w:t>
      </w:r>
      <w:r w:rsidR="00561657">
        <w:rPr>
          <w:b/>
          <w:bCs/>
        </w:rPr>
        <w:t>Under Review</w:t>
      </w:r>
    </w:p>
    <w:p w14:paraId="4F46396C" w14:textId="5F6664E0" w:rsidR="000B68EE" w:rsidRDefault="000B68EE">
      <w:pPr>
        <w:rPr>
          <w:b/>
          <w:bCs/>
        </w:rPr>
      </w:pPr>
      <w:r>
        <w:rPr>
          <w:b/>
          <w:bCs/>
        </w:rPr>
        <w:t>Academic Affairs and General Education Committees</w:t>
      </w:r>
    </w:p>
    <w:p w14:paraId="17EE4F49" w14:textId="3B83EDCA" w:rsidR="00FA708A" w:rsidRPr="00FA708A" w:rsidRDefault="000B68EE">
      <w:pPr>
        <w:rPr>
          <w:b/>
          <w:bCs/>
        </w:rPr>
      </w:pPr>
      <w:r>
        <w:rPr>
          <w:b/>
          <w:bCs/>
        </w:rPr>
        <w:t>April</w:t>
      </w:r>
      <w:r w:rsidR="00FA708A" w:rsidRPr="00FA708A">
        <w:rPr>
          <w:b/>
          <w:bCs/>
        </w:rPr>
        <w:t>, 2021</w:t>
      </w:r>
    </w:p>
    <w:p w14:paraId="10EC06E7" w14:textId="77777777" w:rsidR="00FA708A" w:rsidRDefault="00FA708A"/>
    <w:p w14:paraId="7EF49A22" w14:textId="30C8B9B3" w:rsidR="000B68EE" w:rsidRDefault="000B68EE">
      <w:pPr>
        <w:rPr>
          <w:u w:val="single"/>
        </w:rPr>
      </w:pPr>
      <w:r>
        <w:rPr>
          <w:u w:val="single"/>
        </w:rPr>
        <w:t>Purpose</w:t>
      </w:r>
    </w:p>
    <w:p w14:paraId="02F72EFF" w14:textId="53D7F784" w:rsidR="00D27D74" w:rsidRPr="000B68EE" w:rsidRDefault="00FA708A">
      <w:r>
        <w:t xml:space="preserve">The General Education Committee recommends we </w:t>
      </w:r>
      <w:r w:rsidR="00561657">
        <w:t>place our current process for assessing</w:t>
      </w:r>
      <w:r>
        <w:t xml:space="preserve"> general education </w:t>
      </w:r>
      <w:r w:rsidR="00561657">
        <w:t>under review</w:t>
      </w:r>
      <w:r>
        <w:t xml:space="preserve">. </w:t>
      </w:r>
      <w:r w:rsidRPr="000B68EE">
        <w:t xml:space="preserve">The committee </w:t>
      </w:r>
      <w:r w:rsidR="00D05D04" w:rsidRPr="000B68EE">
        <w:t xml:space="preserve">has asked </w:t>
      </w:r>
      <w:r w:rsidR="002B1715">
        <w:t xml:space="preserve">the </w:t>
      </w:r>
      <w:r w:rsidR="00D05D04" w:rsidRPr="000B68EE">
        <w:t xml:space="preserve">Office of Institutional Research and Assessment </w:t>
      </w:r>
      <w:r w:rsidR="00744F50" w:rsidRPr="000B68EE">
        <w:t xml:space="preserve">(OIRA) </w:t>
      </w:r>
      <w:r w:rsidR="00D05D04" w:rsidRPr="000B68EE">
        <w:t xml:space="preserve">to give us a short report on alternative assessment methods used by other </w:t>
      </w:r>
      <w:r w:rsidR="000B68EE" w:rsidRPr="000B68EE">
        <w:t>G</w:t>
      </w:r>
      <w:r w:rsidR="00D05D04" w:rsidRPr="000B68EE">
        <w:t xml:space="preserve">en </w:t>
      </w:r>
      <w:r w:rsidR="000B68EE" w:rsidRPr="000B68EE">
        <w:t>E</w:t>
      </w:r>
      <w:r w:rsidR="00D05D04" w:rsidRPr="000B68EE">
        <w:t>d programs.</w:t>
      </w:r>
      <w:r w:rsidR="0025172B" w:rsidRPr="000B68EE">
        <w:t xml:space="preserve"> We would like to use this information to modify our current assessment.</w:t>
      </w:r>
      <w:r w:rsidR="000B68EE" w:rsidRPr="000B68EE">
        <w:t xml:space="preserve"> </w:t>
      </w:r>
    </w:p>
    <w:p w14:paraId="0AA5E542" w14:textId="1958BFEA" w:rsidR="00E2130E" w:rsidRDefault="00E2130E"/>
    <w:p w14:paraId="7CC72A8D" w14:textId="5D2BF6D6" w:rsidR="00E2130E" w:rsidRPr="00E2130E" w:rsidRDefault="00E2130E">
      <w:pPr>
        <w:rPr>
          <w:u w:val="single"/>
        </w:rPr>
      </w:pPr>
      <w:r w:rsidRPr="00E2130E">
        <w:rPr>
          <w:u w:val="single"/>
        </w:rPr>
        <w:t>Background</w:t>
      </w:r>
    </w:p>
    <w:p w14:paraId="29468A39" w14:textId="2BFDD0E0" w:rsidR="00E2130E" w:rsidRDefault="00E2130E">
      <w:r>
        <w:t xml:space="preserve">Faculty Senate created learning outcomes for each </w:t>
      </w:r>
      <w:r w:rsidR="000B68EE">
        <w:t>G</w:t>
      </w:r>
      <w:r>
        <w:t xml:space="preserve">en </w:t>
      </w:r>
      <w:r w:rsidR="000B68EE">
        <w:t>E</w:t>
      </w:r>
      <w:r>
        <w:t xml:space="preserve">d category in 2012. Faculty Senate </w:t>
      </w:r>
      <w:r w:rsidR="000B68EE">
        <w:t>worked closely with Office of Institutional Research and Assessment (O</w:t>
      </w:r>
      <w:r w:rsidR="002B1715">
        <w:t>I</w:t>
      </w:r>
      <w:r w:rsidR="000B68EE">
        <w:t xml:space="preserve">RA) to </w:t>
      </w:r>
      <w:r>
        <w:t>creat</w:t>
      </w:r>
      <w:r w:rsidR="000B68EE">
        <w:t>e</w:t>
      </w:r>
      <w:r>
        <w:t xml:space="preserve"> rubrics and an assessment process in 2017. </w:t>
      </w:r>
      <w:r w:rsidR="000B68EE">
        <w:t>The Ged Ed Committee recruited faculty from across campus, and these faculty teams designed our current rubrics and assessment process. They based the rubrics on the Association of American Colleges and Universities’ VALUE rubrics. The learning</w:t>
      </w:r>
      <w:r>
        <w:t xml:space="preserve"> </w:t>
      </w:r>
      <w:r w:rsidR="000B68EE">
        <w:t xml:space="preserve">outcomes and rubrics/assessment </w:t>
      </w:r>
      <w:r w:rsidR="00537297">
        <w:t xml:space="preserve">required </w:t>
      </w:r>
      <w:r>
        <w:t>motions</w:t>
      </w:r>
      <w:r w:rsidR="00537297">
        <w:t>, which</w:t>
      </w:r>
      <w:r>
        <w:t xml:space="preserve"> are on Faculty Senate</w:t>
      </w:r>
      <w:r w:rsidR="00537297">
        <w:t>’s</w:t>
      </w:r>
      <w:r>
        <w:t xml:space="preserve"> webpage.</w:t>
      </w:r>
      <w:r w:rsidR="000B68EE">
        <w:t xml:space="preserve"> </w:t>
      </w:r>
    </w:p>
    <w:p w14:paraId="410CA3D0" w14:textId="1CF53B35" w:rsidR="000B68EE" w:rsidRDefault="000B68EE"/>
    <w:p w14:paraId="06ED0F2A" w14:textId="40AB2225" w:rsidR="000B68EE" w:rsidRDefault="000B68EE">
      <w:r>
        <w:t xml:space="preserve">We assessed Western Cultural Tradition in spring 2018, Social Contexts and Institutions in spring 2019, and Cultural Diversity </w:t>
      </w:r>
      <w:r w:rsidR="002A72D0">
        <w:t>or</w:t>
      </w:r>
      <w:r>
        <w:t xml:space="preserve"> International Perspectives in </w:t>
      </w:r>
      <w:r w:rsidR="002A72D0">
        <w:t>f</w:t>
      </w:r>
      <w:r>
        <w:t>all 2019/2020 (we needed a second session due to low participation in the first). Reports from these are on the Gen Ed Committee’s Faculty Senate webpage.</w:t>
      </w:r>
    </w:p>
    <w:p w14:paraId="7D8462D5" w14:textId="5AD07AB7" w:rsidR="00FA708A" w:rsidRDefault="00FA708A"/>
    <w:p w14:paraId="25C1A6C1" w14:textId="609F511F" w:rsidR="00D05D04" w:rsidRPr="00D05D04" w:rsidRDefault="00D05D04">
      <w:pPr>
        <w:rPr>
          <w:u w:val="single"/>
        </w:rPr>
      </w:pPr>
      <w:r w:rsidRPr="00D05D04">
        <w:rPr>
          <w:u w:val="single"/>
        </w:rPr>
        <w:t>Description of current assessment method</w:t>
      </w:r>
    </w:p>
    <w:p w14:paraId="3CEDD2C3" w14:textId="0E148C93" w:rsidR="00D05D04" w:rsidRDefault="000B68EE">
      <w:r>
        <w:t xml:space="preserve">The 2017 motion mandated that we conduct assessment of one Gen Ed category per semester. There are nine categories so we should assess them all in one five-year cycle. </w:t>
      </w:r>
      <w:r w:rsidR="00744F50">
        <w:t>O</w:t>
      </w:r>
      <w:r w:rsidR="002B1715">
        <w:t>I</w:t>
      </w:r>
      <w:r w:rsidR="00744F50">
        <w:t>RA randomly select</w:t>
      </w:r>
      <w:r w:rsidR="00FF5773">
        <w:t>s</w:t>
      </w:r>
      <w:r w:rsidR="00744F50">
        <w:t xml:space="preserve"> 20 classes that teach the </w:t>
      </w:r>
      <w:r>
        <w:t xml:space="preserve">category </w:t>
      </w:r>
      <w:r w:rsidR="00744F50">
        <w:t>we</w:t>
      </w:r>
      <w:r>
        <w:t xml:space="preserve"> a</w:t>
      </w:r>
      <w:r w:rsidR="00744F50">
        <w:t>re assessing and ask</w:t>
      </w:r>
      <w:r w:rsidR="00FF5773">
        <w:t>s</w:t>
      </w:r>
      <w:r w:rsidR="00744F50">
        <w:t xml:space="preserve"> faculty to submit samples of work from 10 students</w:t>
      </w:r>
      <w:r w:rsidR="00FF5773">
        <w:t xml:space="preserve"> that</w:t>
      </w:r>
      <w:r w:rsidR="00744F50">
        <w:t xml:space="preserve"> O</w:t>
      </w:r>
      <w:r w:rsidR="002B1715">
        <w:t>I</w:t>
      </w:r>
      <w:r w:rsidR="00744F50">
        <w:t>RA randomly selects. O</w:t>
      </w:r>
      <w:r w:rsidR="002B1715">
        <w:t>I</w:t>
      </w:r>
      <w:r w:rsidR="00744F50">
        <w:t xml:space="preserve">RA removes student and class identities from these papers. The Gen Ed Committee chair </w:t>
      </w:r>
      <w:proofErr w:type="gramStart"/>
      <w:r w:rsidR="00744F50">
        <w:t>recruits</w:t>
      </w:r>
      <w:proofErr w:type="gramEnd"/>
      <w:r w:rsidR="00744F50">
        <w:t xml:space="preserve"> volunteer</w:t>
      </w:r>
      <w:r>
        <w:t>s</w:t>
      </w:r>
      <w:r w:rsidR="00744F50">
        <w:t xml:space="preserve"> to assess these papers. Assessors use rubrics to do the scoring</w:t>
      </w:r>
      <w:r w:rsidR="00C5537A">
        <w:t xml:space="preserve"> at an end</w:t>
      </w:r>
      <w:r w:rsidR="002B1715">
        <w:t>-</w:t>
      </w:r>
      <w:r w:rsidR="00C5537A">
        <w:t>of</w:t>
      </w:r>
      <w:r w:rsidR="002B1715">
        <w:t>-</w:t>
      </w:r>
      <w:r w:rsidR="00C5537A">
        <w:t>semester assessment session</w:t>
      </w:r>
      <w:r w:rsidR="00744F50">
        <w:t xml:space="preserve">. </w:t>
      </w:r>
      <w:r w:rsidR="00C5537A">
        <w:t xml:space="preserve">The rubrics score </w:t>
      </w:r>
      <w:r w:rsidR="00537297">
        <w:t xml:space="preserve">five or </w:t>
      </w:r>
      <w:r w:rsidR="00FF5773">
        <w:t>six</w:t>
      </w:r>
      <w:r w:rsidR="00C5537A">
        <w:t xml:space="preserve"> criteria from 0-</w:t>
      </w:r>
      <w:r w:rsidR="002B1715">
        <w:t>4</w:t>
      </w:r>
      <w:r w:rsidR="00C5537A">
        <w:t xml:space="preserve">, so the output from an entire assessment session </w:t>
      </w:r>
      <w:r>
        <w:t xml:space="preserve">is </w:t>
      </w:r>
      <w:r w:rsidR="00C5537A">
        <w:t xml:space="preserve">the aggregate of these scores: one </w:t>
      </w:r>
      <w:r>
        <w:t>G</w:t>
      </w:r>
      <w:r w:rsidR="00C5537A">
        <w:t xml:space="preserve">en </w:t>
      </w:r>
      <w:r>
        <w:t>E</w:t>
      </w:r>
      <w:r w:rsidR="00C5537A">
        <w:t>d category scored from 0-</w:t>
      </w:r>
      <w:r w:rsidR="002B1715">
        <w:t>4</w:t>
      </w:r>
      <w:r w:rsidR="00C5537A">
        <w:t xml:space="preserve"> along </w:t>
      </w:r>
      <w:r w:rsidR="00537297">
        <w:t xml:space="preserve">the five or </w:t>
      </w:r>
      <w:r w:rsidR="00FF5773">
        <w:t>six</w:t>
      </w:r>
      <w:r w:rsidR="00C5537A">
        <w:t xml:space="preserve"> criteria. A sample rubric appear</w:t>
      </w:r>
      <w:r w:rsidR="00E2130E">
        <w:t>s</w:t>
      </w:r>
      <w:r w:rsidR="00C5537A">
        <w:t xml:space="preserve"> at the end of this </w:t>
      </w:r>
      <w:r w:rsidR="00A73E7B">
        <w:t>report.</w:t>
      </w:r>
      <w:r w:rsidR="00C5537A">
        <w:t xml:space="preserve"> </w:t>
      </w:r>
    </w:p>
    <w:p w14:paraId="1E1F23E6" w14:textId="77777777" w:rsidR="00D05D04" w:rsidRDefault="00D05D04"/>
    <w:p w14:paraId="0B00A9B5" w14:textId="23B27F97" w:rsidR="00FA708A" w:rsidRDefault="00D05D04">
      <w:pPr>
        <w:rPr>
          <w:u w:val="single"/>
        </w:rPr>
      </w:pPr>
      <w:r w:rsidRPr="00C5537A">
        <w:rPr>
          <w:u w:val="single"/>
        </w:rPr>
        <w:t>Drawbacks o</w:t>
      </w:r>
      <w:r w:rsidR="00C5537A" w:rsidRPr="00C5537A">
        <w:rPr>
          <w:u w:val="single"/>
        </w:rPr>
        <w:t>f</w:t>
      </w:r>
      <w:r w:rsidRPr="00C5537A">
        <w:rPr>
          <w:u w:val="single"/>
        </w:rPr>
        <w:t xml:space="preserve"> our current assessment method</w:t>
      </w:r>
    </w:p>
    <w:p w14:paraId="11D57A8E" w14:textId="03A48460" w:rsidR="009B109F" w:rsidRDefault="009B109F">
      <w:r w:rsidRPr="009B109F">
        <w:t>There are t</w:t>
      </w:r>
      <w:r>
        <w:t>wo</w:t>
      </w:r>
      <w:r w:rsidRPr="009B109F">
        <w:t xml:space="preserve"> major drawbacks:</w:t>
      </w:r>
    </w:p>
    <w:p w14:paraId="5977081A" w14:textId="77777777" w:rsidR="009B109F" w:rsidRDefault="009B109F"/>
    <w:p w14:paraId="1E569F01" w14:textId="6F1A6EA4" w:rsidR="009B109F" w:rsidRDefault="009B109F" w:rsidP="009B109F">
      <w:pPr>
        <w:pStyle w:val="ListParagraph"/>
        <w:numPr>
          <w:ilvl w:val="0"/>
          <w:numId w:val="1"/>
        </w:numPr>
      </w:pPr>
      <w:r>
        <w:t>Results are less useable than desired</w:t>
      </w:r>
    </w:p>
    <w:p w14:paraId="628E5475" w14:textId="74030205" w:rsidR="009B109F" w:rsidRPr="009B109F" w:rsidRDefault="009B109F" w:rsidP="009B109F">
      <w:pPr>
        <w:pStyle w:val="ListParagraph"/>
        <w:numPr>
          <w:ilvl w:val="0"/>
          <w:numId w:val="1"/>
        </w:numPr>
      </w:pPr>
      <w:r>
        <w:t>Recruitment difficult/high effort level required for limited results</w:t>
      </w:r>
    </w:p>
    <w:p w14:paraId="26C7C8EA" w14:textId="32717261" w:rsidR="009B109F" w:rsidRPr="009B109F" w:rsidRDefault="009B109F"/>
    <w:p w14:paraId="23F721C3" w14:textId="467EB43F" w:rsidR="009B109F" w:rsidRDefault="009B109F">
      <w:r w:rsidRPr="009B109F">
        <w:t>The list below en</w:t>
      </w:r>
      <w:r>
        <w:t>umerates these drawbacks in more detail:</w:t>
      </w:r>
    </w:p>
    <w:p w14:paraId="05D5B6D2" w14:textId="77777777" w:rsidR="009B109F" w:rsidRPr="009B109F" w:rsidRDefault="009B109F"/>
    <w:p w14:paraId="07C923F9" w14:textId="3C349C33" w:rsidR="00A73E7B" w:rsidRDefault="00E2130E">
      <w:r>
        <w:lastRenderedPageBreak/>
        <w:t>1</w:t>
      </w:r>
      <w:r w:rsidR="00A73E7B">
        <w:t xml:space="preserve">.) </w:t>
      </w:r>
      <w:r w:rsidR="00A73E7B" w:rsidRPr="00A73E7B">
        <w:rPr>
          <w:i/>
          <w:iCs/>
        </w:rPr>
        <w:t>Rubrics</w:t>
      </w:r>
      <w:r w:rsidR="009B109F">
        <w:rPr>
          <w:i/>
          <w:iCs/>
        </w:rPr>
        <w:t xml:space="preserve"> do not always fit Gen Ed category</w:t>
      </w:r>
      <w:r w:rsidR="00A73E7B">
        <w:t>: Faculty at the assessment sessions have noted that the rubrics do</w:t>
      </w:r>
      <w:r w:rsidR="000B68EE">
        <w:t xml:space="preserve"> no</w:t>
      </w:r>
      <w:r w:rsidR="00A73E7B">
        <w:t xml:space="preserve">t always match the learning outcomes and they </w:t>
      </w:r>
      <w:r w:rsidR="000B68EE">
        <w:t>do not always</w:t>
      </w:r>
      <w:r w:rsidR="00A73E7B">
        <w:t xml:space="preserve"> fit what we assume the category should teach. </w:t>
      </w:r>
      <w:r w:rsidR="009B109F">
        <w:t>In particular, t</w:t>
      </w:r>
      <w:r w:rsidR="00A73E7B">
        <w:t xml:space="preserve">he rubric for Cultural Diversity </w:t>
      </w:r>
      <w:r w:rsidR="009B109F">
        <w:t>or</w:t>
      </w:r>
      <w:r w:rsidR="00A73E7B">
        <w:t xml:space="preserve"> International Perspectives never assesses anything about understanding another culture’s viewpoint.</w:t>
      </w:r>
      <w:r w:rsidR="00B262FD">
        <w:t xml:space="preserve"> Others, especially science and math, look as though they will be hard to apply to what students actually produce in these classes.</w:t>
      </w:r>
    </w:p>
    <w:p w14:paraId="6780EBBD" w14:textId="57E095FD" w:rsidR="00A73E7B" w:rsidRDefault="00A73E7B"/>
    <w:p w14:paraId="5DE6ED11" w14:textId="4B96090C" w:rsidR="00A73E7B" w:rsidRDefault="00E2130E">
      <w:r>
        <w:t>2</w:t>
      </w:r>
      <w:r w:rsidR="00A73E7B">
        <w:t xml:space="preserve">.) </w:t>
      </w:r>
      <w:r w:rsidR="00A73E7B" w:rsidRPr="00A73E7B">
        <w:rPr>
          <w:i/>
          <w:iCs/>
        </w:rPr>
        <w:t>Not all data usable</w:t>
      </w:r>
      <w:r w:rsidR="00A73E7B">
        <w:t xml:space="preserve">: Given the point above, some of the data seems unusable. If part of the rubric is not relevant, </w:t>
      </w:r>
      <w:r w:rsidR="000B68EE">
        <w:t xml:space="preserve">it is hard to see how </w:t>
      </w:r>
      <w:r w:rsidR="00A73E7B">
        <w:t>faculty can use the data to modify courses.</w:t>
      </w:r>
      <w:r w:rsidR="007063BF">
        <w:t xml:space="preserve"> </w:t>
      </w:r>
      <w:r w:rsidR="002A72D0">
        <w:t>T</w:t>
      </w:r>
      <w:r w:rsidR="000B68EE">
        <w:t xml:space="preserve">his </w:t>
      </w:r>
      <w:r w:rsidR="002A72D0">
        <w:t>a</w:t>
      </w:r>
      <w:r w:rsidR="000B68EE">
        <w:t xml:space="preserve"> principal concern.</w:t>
      </w:r>
      <w:r w:rsidR="002A72D0">
        <w:t xml:space="preserve"> It is also unclear what Faculty Senate, or faculty teaching these classes, should do with the data (see appendix for a sample, see Gen Ed Committee’s website for all three data sets).</w:t>
      </w:r>
    </w:p>
    <w:p w14:paraId="3183A203" w14:textId="21EB25A8" w:rsidR="00A73E7B" w:rsidRDefault="00A73E7B"/>
    <w:p w14:paraId="2081B613" w14:textId="05802F11" w:rsidR="00E2130E" w:rsidRDefault="00E2130E" w:rsidP="00E2130E">
      <w:r>
        <w:t xml:space="preserve">3.) </w:t>
      </w:r>
      <w:r w:rsidRPr="00A73E7B">
        <w:rPr>
          <w:i/>
          <w:iCs/>
        </w:rPr>
        <w:t>No target scores</w:t>
      </w:r>
      <w:r>
        <w:t>: There is no way of knowing what our target scores are. Is a 2.5 a sign that students are meeting our goals? Or is a 3.5 needed? Not only have we never decided this, it is</w:t>
      </w:r>
      <w:r w:rsidR="000B68EE">
        <w:t xml:space="preserve"> unclear</w:t>
      </w:r>
      <w:r>
        <w:t xml:space="preserve"> clear how we would reach such a determination.</w:t>
      </w:r>
      <w:r w:rsidR="000076CD">
        <w:t xml:space="preserve"> Scores are higher in 300 and 400 level classes, and perhaps this show</w:t>
      </w:r>
      <w:r w:rsidR="007063BF">
        <w:t>s</w:t>
      </w:r>
      <w:r w:rsidR="000076CD">
        <w:t xml:space="preserve"> improvement</w:t>
      </w:r>
      <w:r w:rsidR="003C7B79">
        <w:t xml:space="preserve"> over time, although students taking a Gen Ed class at the 400 level have likely taken more than one class in that category.</w:t>
      </w:r>
    </w:p>
    <w:p w14:paraId="0FF3904D" w14:textId="77777777" w:rsidR="00E2130E" w:rsidRDefault="00E2130E" w:rsidP="00A73E7B"/>
    <w:p w14:paraId="5E2708E2" w14:textId="31F414FA" w:rsidR="00FA708A" w:rsidRDefault="00A73E7B" w:rsidP="00A73E7B">
      <w:r>
        <w:t xml:space="preserve">4.) </w:t>
      </w:r>
      <w:proofErr w:type="gramStart"/>
      <w:r w:rsidRPr="00A73E7B">
        <w:rPr>
          <w:i/>
          <w:iCs/>
        </w:rPr>
        <w:t>Misses</w:t>
      </w:r>
      <w:proofErr w:type="gramEnd"/>
      <w:r w:rsidRPr="00A73E7B">
        <w:rPr>
          <w:i/>
          <w:iCs/>
        </w:rPr>
        <w:t xml:space="preserve"> large classes</w:t>
      </w:r>
      <w:r>
        <w:t xml:space="preserve">: Many students earn </w:t>
      </w:r>
      <w:r w:rsidR="000B68EE">
        <w:t>G</w:t>
      </w:r>
      <w:r>
        <w:t xml:space="preserve">en </w:t>
      </w:r>
      <w:r w:rsidR="000B68EE">
        <w:t>E</w:t>
      </w:r>
      <w:r>
        <w:t>d credits in large classes</w:t>
      </w:r>
      <w:r w:rsidR="000B68EE">
        <w:t xml:space="preserve"> that use</w:t>
      </w:r>
      <w:r>
        <w:t xml:space="preserve"> multiple choice tests. Our process cannot assess these.</w:t>
      </w:r>
    </w:p>
    <w:p w14:paraId="55894A1F" w14:textId="77777777" w:rsidR="00A73E7B" w:rsidRDefault="00A73E7B" w:rsidP="00A73E7B"/>
    <w:p w14:paraId="53D9B849" w14:textId="71F0F02C" w:rsidR="00A73E7B" w:rsidRDefault="00A73E7B">
      <w:r>
        <w:t xml:space="preserve">5.) </w:t>
      </w:r>
      <w:r w:rsidRPr="008F1468">
        <w:rPr>
          <w:i/>
          <w:iCs/>
        </w:rPr>
        <w:t>Data less reliable</w:t>
      </w:r>
      <w:r w:rsidR="008F1468">
        <w:rPr>
          <w:i/>
          <w:iCs/>
        </w:rPr>
        <w:t xml:space="preserve"> than desired</w:t>
      </w:r>
      <w:r>
        <w:t xml:space="preserve">: We </w:t>
      </w:r>
      <w:r w:rsidR="008F1468">
        <w:t xml:space="preserve">employ </w:t>
      </w:r>
      <w:r>
        <w:t>calibration sessions</w:t>
      </w:r>
      <w:r w:rsidR="008F1468">
        <w:t xml:space="preserve">, but inter-scorer reliability is lower than </w:t>
      </w:r>
      <w:r w:rsidR="00D10866">
        <w:t>we</w:t>
      </w:r>
      <w:r w:rsidR="000B68EE">
        <w:t xml:space="preserve"> would</w:t>
      </w:r>
      <w:r w:rsidR="00D10866">
        <w:t xml:space="preserve"> prefer.</w:t>
      </w:r>
      <w:r w:rsidR="003C7B79">
        <w:t xml:space="preserve"> In addition, the scores from Social Context were broadly similar to Cultural Diversity, even though faculty saw much more alignment with </w:t>
      </w:r>
      <w:r w:rsidR="000B68EE">
        <w:t xml:space="preserve">the learning outcomes in </w:t>
      </w:r>
      <w:r w:rsidR="003C7B79">
        <w:t xml:space="preserve">the latter. This suggests we are scoring based on the rubrics’ predetermined categories </w:t>
      </w:r>
      <w:r w:rsidR="000B68EE">
        <w:t xml:space="preserve">rather </w:t>
      </w:r>
      <w:r w:rsidR="003C7B79">
        <w:t xml:space="preserve">than on the </w:t>
      </w:r>
      <w:r w:rsidR="000B68EE">
        <w:t xml:space="preserve">student </w:t>
      </w:r>
      <w:r w:rsidR="003C7B79">
        <w:t>texts’ content.</w:t>
      </w:r>
      <w:r w:rsidR="000B68EE">
        <w:t xml:space="preserve"> We have included these scores after the motion.</w:t>
      </w:r>
    </w:p>
    <w:p w14:paraId="619FD500" w14:textId="4BBB58F6" w:rsidR="008F1468" w:rsidRDefault="008F1468"/>
    <w:p w14:paraId="488B8FD5" w14:textId="45618F4F" w:rsidR="008F1468" w:rsidRDefault="008F1468">
      <w:r>
        <w:t xml:space="preserve">6.) </w:t>
      </w:r>
      <w:r w:rsidRPr="008F1468">
        <w:rPr>
          <w:i/>
          <w:iCs/>
        </w:rPr>
        <w:t>Recruitment</w:t>
      </w:r>
      <w:r>
        <w:t>: The 201</w:t>
      </w:r>
      <w:r w:rsidR="000076CD">
        <w:t xml:space="preserve">7 </w:t>
      </w:r>
      <w:r>
        <w:t xml:space="preserve">motion mandates </w:t>
      </w:r>
      <w:r w:rsidR="000B68EE">
        <w:t>we</w:t>
      </w:r>
      <w:r>
        <w:t xml:space="preserve"> recruit fifty faculty to a half day assessment session every semester. This has proved difficult; our numbers have shrunk due to faculty fatigue. Numbers dropped each time we ran this, even before COVID. The motion’s level of faculty effort seems unrealistic and unsustainable. </w:t>
      </w:r>
      <w:r w:rsidR="000B68EE">
        <w:t>We should consider a new motion requiring chairs to send us participants. Prior participants have said that</w:t>
      </w:r>
      <w:r w:rsidR="007063BF">
        <w:t xml:space="preserve"> if</w:t>
      </w:r>
      <w:r w:rsidR="000076CD">
        <w:t xml:space="preserve"> we could point to improvements driven by the assessment,</w:t>
      </w:r>
      <w:r w:rsidR="007063BF">
        <w:t xml:space="preserve"> </w:t>
      </w:r>
      <w:r w:rsidR="000B68EE">
        <w:t>we would be</w:t>
      </w:r>
      <w:r w:rsidR="007063BF">
        <w:t xml:space="preserve"> more likely to </w:t>
      </w:r>
      <w:r w:rsidR="000076CD">
        <w:t>recruit faculty at this level.</w:t>
      </w:r>
      <w:r w:rsidR="003C7B79">
        <w:t xml:space="preserve"> In addition, the math and science assessments will require </w:t>
      </w:r>
      <w:r w:rsidR="000B68EE">
        <w:t xml:space="preserve">fifty </w:t>
      </w:r>
      <w:r w:rsidR="003C7B79">
        <w:t>faculty assessors with knowledge of th</w:t>
      </w:r>
      <w:r w:rsidR="000B68EE">
        <w:t>ose</w:t>
      </w:r>
      <w:r w:rsidR="003C7B79">
        <w:t xml:space="preserve"> field</w:t>
      </w:r>
      <w:r w:rsidR="000B68EE">
        <w:t>s</w:t>
      </w:r>
      <w:r w:rsidR="003C7B79">
        <w:t xml:space="preserve">. </w:t>
      </w:r>
      <w:r w:rsidR="002A72D0">
        <w:t>Recruitment is a major concern going forward.</w:t>
      </w:r>
    </w:p>
    <w:p w14:paraId="16E20CBD" w14:textId="77777777" w:rsidR="000076CD" w:rsidRDefault="000076CD"/>
    <w:p w14:paraId="4CEE42D6" w14:textId="009DDF0B" w:rsidR="008F1468" w:rsidRDefault="008F1468">
      <w:r>
        <w:t xml:space="preserve">7.) </w:t>
      </w:r>
      <w:r w:rsidRPr="008F1468">
        <w:rPr>
          <w:i/>
          <w:iCs/>
        </w:rPr>
        <w:t>Process needs a home</w:t>
      </w:r>
      <w:r>
        <w:t xml:space="preserve">: The General Education Committee chair </w:t>
      </w:r>
      <w:proofErr w:type="gramStart"/>
      <w:r>
        <w:t>recruit</w:t>
      </w:r>
      <w:r w:rsidR="00D10866">
        <w:t>s</w:t>
      </w:r>
      <w:proofErr w:type="gramEnd"/>
      <w:r w:rsidR="00D10866">
        <w:t xml:space="preserve"> </w:t>
      </w:r>
      <w:r>
        <w:t>faculty and r</w:t>
      </w:r>
      <w:r w:rsidR="00D10866">
        <w:t>u</w:t>
      </w:r>
      <w:r>
        <w:t>n</w:t>
      </w:r>
      <w:r w:rsidR="00D10866">
        <w:t>s</w:t>
      </w:r>
      <w:r>
        <w:t xml:space="preserve"> the faculty side of this process</w:t>
      </w:r>
      <w:r w:rsidR="00D10866">
        <w:t>.</w:t>
      </w:r>
      <w:r>
        <w:t xml:space="preserve"> However, Faculty Senate never discussed, to the best of our knowledge, the change this creates in the General Education Committee. It is now engaged in the regular administrative work of assessment. All other Faculty Senate committees make policy recommendation, none administer anything. This is a fundamental change we never discussed. It might be desirable but needs debate.</w:t>
      </w:r>
    </w:p>
    <w:p w14:paraId="56592B86" w14:textId="77777777" w:rsidR="00A73E7B" w:rsidRDefault="00A73E7B"/>
    <w:p w14:paraId="7C3E1A29" w14:textId="05AE69A4" w:rsidR="00C5537A" w:rsidRPr="008F1468" w:rsidRDefault="008F1468">
      <w:r>
        <w:lastRenderedPageBreak/>
        <w:t xml:space="preserve">8.) </w:t>
      </w:r>
      <w:r w:rsidR="00C5537A" w:rsidRPr="008F1468">
        <w:rPr>
          <w:i/>
          <w:iCs/>
        </w:rPr>
        <w:t>Faculty do</w:t>
      </w:r>
      <w:r w:rsidR="000B68EE">
        <w:rPr>
          <w:i/>
          <w:iCs/>
        </w:rPr>
        <w:t xml:space="preserve"> no</w:t>
      </w:r>
      <w:r w:rsidR="00C5537A" w:rsidRPr="008F1468">
        <w:rPr>
          <w:i/>
          <w:iCs/>
        </w:rPr>
        <w:t>t know the rubrics exist</w:t>
      </w:r>
      <w:r>
        <w:t>: Who should inform new faculty</w:t>
      </w:r>
      <w:r w:rsidR="000076CD">
        <w:t>,</w:t>
      </w:r>
      <w:r>
        <w:t xml:space="preserve"> or faculty teaching new courses</w:t>
      </w:r>
      <w:r w:rsidR="000076CD">
        <w:t>,</w:t>
      </w:r>
      <w:r>
        <w:t xml:space="preserve"> about the rubrics</w:t>
      </w:r>
      <w:r w:rsidR="000B68EE">
        <w:t xml:space="preserve"> and assessment process?</w:t>
      </w:r>
      <w:r>
        <w:t xml:space="preserve"> This is another routine administrative task without a home.</w:t>
      </w:r>
    </w:p>
    <w:p w14:paraId="66E5E974" w14:textId="4BB8A974" w:rsidR="00C5537A" w:rsidRDefault="00C5537A"/>
    <w:p w14:paraId="4EF31779" w14:textId="42A0E23C" w:rsidR="008F1468" w:rsidRPr="008F1468" w:rsidRDefault="002A72D0">
      <w:pPr>
        <w:rPr>
          <w:u w:val="single"/>
        </w:rPr>
      </w:pPr>
      <w:r>
        <w:rPr>
          <w:u w:val="single"/>
        </w:rPr>
        <w:t>Strength</w:t>
      </w:r>
      <w:r w:rsidR="008F1468" w:rsidRPr="008F1468">
        <w:rPr>
          <w:u w:val="single"/>
        </w:rPr>
        <w:t xml:space="preserve">s of our </w:t>
      </w:r>
      <w:r>
        <w:rPr>
          <w:u w:val="single"/>
        </w:rPr>
        <w:t xml:space="preserve">current </w:t>
      </w:r>
      <w:r w:rsidR="008F1468" w:rsidRPr="008F1468">
        <w:rPr>
          <w:u w:val="single"/>
        </w:rPr>
        <w:t>assessment method</w:t>
      </w:r>
    </w:p>
    <w:p w14:paraId="4130E589" w14:textId="67291A91" w:rsidR="00FA708A" w:rsidRDefault="000076CD" w:rsidP="000076CD">
      <w:r>
        <w:t xml:space="preserve">1.) We </w:t>
      </w:r>
      <w:r w:rsidR="002A72D0">
        <w:t>were able to detect</w:t>
      </w:r>
      <w:r>
        <w:t xml:space="preserve"> a </w:t>
      </w:r>
      <w:r w:rsidR="00FA708A">
        <w:t xml:space="preserve">lack of alignment between learning outcomes and </w:t>
      </w:r>
      <w:r>
        <w:t xml:space="preserve">the Social Contexts and Institutions learning outcomes. This was </w:t>
      </w:r>
      <w:r w:rsidR="002A72D0">
        <w:t>the</w:t>
      </w:r>
      <w:r>
        <w:t xml:space="preserve"> qualitative evaluation made by scorers in the group discuss</w:t>
      </w:r>
      <w:r w:rsidR="000B68EE">
        <w:t>ion</w:t>
      </w:r>
      <w:r>
        <w:t xml:space="preserve"> after the scoring</w:t>
      </w:r>
      <w:r w:rsidR="000B68EE">
        <w:t xml:space="preserve">, and it was borne out by the scores (see end of this document). Our current systems </w:t>
      </w:r>
      <w:proofErr w:type="gramStart"/>
      <w:r w:rsidR="000B68EE">
        <w:t>s</w:t>
      </w:r>
      <w:r w:rsidR="002A72D0">
        <w:t>hows</w:t>
      </w:r>
      <w:proofErr w:type="gramEnd"/>
      <w:r w:rsidR="000B68EE">
        <w:t xml:space="preserve"> us broad patterns of alignment, which is the most important goal of assessment.</w:t>
      </w:r>
    </w:p>
    <w:p w14:paraId="43F9A4EC" w14:textId="5B38B8B1" w:rsidR="000076CD" w:rsidRDefault="000076CD" w:rsidP="000076CD"/>
    <w:p w14:paraId="2A1238AA" w14:textId="6CD7ED95" w:rsidR="000076CD" w:rsidRDefault="000076CD" w:rsidP="000076CD">
      <w:r>
        <w:t xml:space="preserve">2.) Faculty felt the group discussion after the scoring was useful and should be built upon. </w:t>
      </w:r>
      <w:r w:rsidR="000B68EE">
        <w:t>These sessions have started a culture of assessment around Gen Ed that is necessary and valuable. Faculty told us that the discussion after the scoring was the best part of the assessment.</w:t>
      </w:r>
    </w:p>
    <w:p w14:paraId="6FB2DDCE" w14:textId="25E85EBC" w:rsidR="003603C9" w:rsidRDefault="003603C9"/>
    <w:p w14:paraId="396E4596" w14:textId="4876CFEA" w:rsidR="00D27D74" w:rsidRDefault="000B68EE">
      <w:r w:rsidRPr="000B68EE">
        <w:rPr>
          <w:b/>
          <w:bCs/>
        </w:rPr>
        <w:t>Motion:</w:t>
      </w:r>
      <w:r>
        <w:t xml:space="preserve"> In order to build on the culture of General Education assessment created by our 2017 motion, and in order to better align our General Education courses with their learning outcomes, the Faculty Senate of the University of Maine moves to p</w:t>
      </w:r>
      <w:r w:rsidR="00561657">
        <w:t>lace the current process for assessing</w:t>
      </w:r>
      <w:r>
        <w:t xml:space="preserve"> General Education </w:t>
      </w:r>
      <w:r w:rsidR="00561657">
        <w:t>under review</w:t>
      </w:r>
      <w:r>
        <w:t>. Faculty Senate also asks the General Education</w:t>
      </w:r>
      <w:r w:rsidR="00D27D74">
        <w:t xml:space="preserve"> </w:t>
      </w:r>
      <w:r>
        <w:t>Subcommittee to work with Office of Institutional Research and Assessment to propose modification of our current system that will help us achieve better alignment between our courses and their learning outcomes.</w:t>
      </w:r>
    </w:p>
    <w:p w14:paraId="3D08CF3E" w14:textId="16035E42" w:rsidR="000B68EE" w:rsidRDefault="000B68EE"/>
    <w:p w14:paraId="5E9E8BCE" w14:textId="77777777" w:rsidR="000B68EE" w:rsidRDefault="000B68EE"/>
    <w:p w14:paraId="07440D8D" w14:textId="77777777" w:rsidR="000B68EE" w:rsidRDefault="000B68EE"/>
    <w:p w14:paraId="239CFEEC" w14:textId="77777777" w:rsidR="000B68EE" w:rsidRDefault="000B68EE"/>
    <w:p w14:paraId="0047685C" w14:textId="77777777" w:rsidR="000B68EE" w:rsidRDefault="000B68EE"/>
    <w:p w14:paraId="68D2CB74" w14:textId="77777777" w:rsidR="000B68EE" w:rsidRDefault="000B68EE"/>
    <w:p w14:paraId="5558B4F5" w14:textId="77777777" w:rsidR="000B68EE" w:rsidRDefault="000B68EE"/>
    <w:p w14:paraId="23B8CCE7" w14:textId="77777777" w:rsidR="000B68EE" w:rsidRDefault="000B68EE"/>
    <w:p w14:paraId="2FDE4F2D" w14:textId="77777777" w:rsidR="000B68EE" w:rsidRDefault="000B68EE"/>
    <w:p w14:paraId="7DB5E3BB" w14:textId="77777777" w:rsidR="000B68EE" w:rsidRDefault="000B68EE"/>
    <w:p w14:paraId="68D07EA2" w14:textId="77777777" w:rsidR="000B68EE" w:rsidRDefault="000B68EE"/>
    <w:p w14:paraId="37CBE711" w14:textId="77777777" w:rsidR="000B68EE" w:rsidRDefault="000B68EE"/>
    <w:p w14:paraId="667BE584" w14:textId="77777777" w:rsidR="000B68EE" w:rsidRDefault="000B68EE"/>
    <w:p w14:paraId="1C3FF982" w14:textId="77777777" w:rsidR="000B68EE" w:rsidRDefault="000B68EE"/>
    <w:p w14:paraId="71A4298B" w14:textId="77777777" w:rsidR="000B68EE" w:rsidRDefault="000B68EE"/>
    <w:p w14:paraId="7F54F6DF" w14:textId="77777777" w:rsidR="000B68EE" w:rsidRDefault="000B68EE"/>
    <w:p w14:paraId="1B77BCB2" w14:textId="77777777" w:rsidR="000B68EE" w:rsidRDefault="000B68EE"/>
    <w:p w14:paraId="0AE4B8F6" w14:textId="77777777" w:rsidR="000B68EE" w:rsidRDefault="000B68EE"/>
    <w:p w14:paraId="09CFAE93" w14:textId="77777777" w:rsidR="000B68EE" w:rsidRDefault="000B68EE"/>
    <w:p w14:paraId="782736D2" w14:textId="77777777" w:rsidR="000B68EE" w:rsidRDefault="000B68EE"/>
    <w:p w14:paraId="26D8BBDE" w14:textId="77777777" w:rsidR="000B68EE" w:rsidRDefault="000B68EE"/>
    <w:p w14:paraId="593275BB" w14:textId="77777777" w:rsidR="000B68EE" w:rsidRDefault="000B68EE"/>
    <w:p w14:paraId="068876A8" w14:textId="62E09C7D" w:rsidR="000B68EE" w:rsidRDefault="000B68EE">
      <w:r>
        <w:t>Appendix I: Cultural Diversity or International Perspective Rubric</w:t>
      </w:r>
    </w:p>
    <w:p w14:paraId="4590C75E" w14:textId="5E3D3014" w:rsidR="000B68EE" w:rsidRPr="000B68EE" w:rsidRDefault="000B68EE">
      <w:pPr>
        <w:rPr>
          <w:sz w:val="15"/>
          <w:szCs w:val="15"/>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10"/>
        <w:gridCol w:w="2013"/>
        <w:gridCol w:w="1908"/>
        <w:gridCol w:w="1908"/>
        <w:gridCol w:w="2011"/>
      </w:tblGrid>
      <w:tr w:rsidR="000B68EE" w:rsidRPr="000B68EE" w14:paraId="6FA49367" w14:textId="77777777" w:rsidTr="000B68EE">
        <w:tc>
          <w:tcPr>
            <w:tcW w:w="9350" w:type="dxa"/>
            <w:gridSpan w:val="5"/>
            <w:tcBorders>
              <w:top w:val="single" w:sz="4" w:space="0" w:color="000000"/>
              <w:left w:val="single" w:sz="4" w:space="0" w:color="000000"/>
              <w:bottom w:val="single" w:sz="2" w:space="0" w:color="000000"/>
              <w:right w:val="single" w:sz="4" w:space="0" w:color="000000"/>
            </w:tcBorders>
            <w:shd w:val="clear" w:color="auto" w:fill="FFFFFF"/>
            <w:vAlign w:val="center"/>
            <w:hideMark/>
          </w:tcPr>
          <w:p w14:paraId="5A5370C9" w14:textId="77777777" w:rsidR="000B68EE" w:rsidRPr="000B68EE" w:rsidRDefault="000B68EE" w:rsidP="000B68EE">
            <w:pPr>
              <w:spacing w:before="100" w:beforeAutospacing="1" w:after="100" w:afterAutospacing="1"/>
              <w:rPr>
                <w:rFonts w:ascii="Times New Roman" w:eastAsia="Times New Roman" w:hAnsi="Times New Roman" w:cs="Times New Roman"/>
                <w:sz w:val="22"/>
                <w:szCs w:val="22"/>
              </w:rPr>
            </w:pPr>
            <w:r w:rsidRPr="000B68EE">
              <w:rPr>
                <w:rFonts w:ascii="Calibri" w:eastAsia="Times New Roman" w:hAnsi="Calibri" w:cs="Calibri"/>
                <w:sz w:val="22"/>
                <w:szCs w:val="22"/>
              </w:rPr>
              <w:t xml:space="preserve">Cultural Diversity or International Perspectives </w:t>
            </w:r>
          </w:p>
          <w:p w14:paraId="4E1AA7CF"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b/>
                <w:bCs/>
                <w:sz w:val="16"/>
                <w:szCs w:val="16"/>
              </w:rPr>
              <w:t xml:space="preserve">Preamble </w:t>
            </w:r>
          </w:p>
        </w:tc>
      </w:tr>
      <w:tr w:rsidR="000B68EE" w:rsidRPr="000B68EE" w14:paraId="7FC60521" w14:textId="77777777" w:rsidTr="000B68EE">
        <w:tc>
          <w:tcPr>
            <w:tcW w:w="9350" w:type="dxa"/>
            <w:gridSpan w:val="5"/>
            <w:tcBorders>
              <w:top w:val="single" w:sz="2" w:space="0" w:color="000000"/>
              <w:left w:val="single" w:sz="4" w:space="0" w:color="000000"/>
              <w:bottom w:val="single" w:sz="2" w:space="0" w:color="000000"/>
              <w:right w:val="single" w:sz="4" w:space="0" w:color="000000"/>
            </w:tcBorders>
            <w:shd w:val="clear" w:color="auto" w:fill="FFFFFF"/>
            <w:vAlign w:val="center"/>
            <w:hideMark/>
          </w:tcPr>
          <w:p w14:paraId="17B7C324"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A course included in the Cultural Diversity or International Perspectives category satisfies one or more of the following criteria: (a) it places primary emphasis on the experiences, perspectives, and cultural work of one or more groups who are not dominant within a particular culture; (b) it has a primary goal encouraging students to become aware of the diversity of American culture and to discover their roles within that diversity; or (c) it places primary emphasis on the relationships among or within different cultures in the past or present; (d) it introduces students to a culture other than their own through an intermediate or advanced course in the language of that culture. </w:t>
            </w:r>
          </w:p>
        </w:tc>
      </w:tr>
      <w:tr w:rsidR="000B68EE" w:rsidRPr="000B68EE" w14:paraId="1A2AA856" w14:textId="77777777" w:rsidTr="000B68EE">
        <w:tc>
          <w:tcPr>
            <w:tcW w:w="1372"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6ABFC702"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Description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429A07"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Capstone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1BD383"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Level 3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8E21AD"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Level 2 </w:t>
            </w:r>
          </w:p>
        </w:tc>
        <w:tc>
          <w:tcPr>
            <w:tcW w:w="0" w:type="auto"/>
            <w:tcBorders>
              <w:top w:val="single" w:sz="2" w:space="0" w:color="000000"/>
              <w:left w:val="single" w:sz="2" w:space="0" w:color="000000"/>
              <w:bottom w:val="single" w:sz="2" w:space="0" w:color="000000"/>
              <w:right w:val="single" w:sz="4" w:space="0" w:color="000000"/>
            </w:tcBorders>
            <w:shd w:val="clear" w:color="auto" w:fill="FFFFFF"/>
            <w:vAlign w:val="center"/>
            <w:hideMark/>
          </w:tcPr>
          <w:p w14:paraId="5DAEE8ED"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Benchmark </w:t>
            </w:r>
          </w:p>
        </w:tc>
      </w:tr>
      <w:tr w:rsidR="000B68EE" w:rsidRPr="000B68EE" w14:paraId="3C6491D4" w14:textId="77777777" w:rsidTr="000B68EE">
        <w:tc>
          <w:tcPr>
            <w:tcW w:w="1372"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7188B5B8"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Civic Identity and Commitment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B042D1"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Provides evidence of experience in civic- engagement activities and describes what she/he has learned about her or himself as it relates to a reinforced and clarified sense of civic identity and continued commitment to public action.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8FFFFDB"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Provides evidence of experience in civic-engagement activities and describes what she/he has learned about her or himself as it relates to a growing sense of civic identity and commitment.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072351"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Evidence suggests involvement in civic-engagement activities is generated from expectations or course requirements rather than from a sense of civic identity. </w:t>
            </w:r>
          </w:p>
        </w:tc>
        <w:tc>
          <w:tcPr>
            <w:tcW w:w="0" w:type="auto"/>
            <w:tcBorders>
              <w:top w:val="single" w:sz="2" w:space="0" w:color="000000"/>
              <w:left w:val="single" w:sz="2" w:space="0" w:color="000000"/>
              <w:bottom w:val="single" w:sz="2" w:space="0" w:color="000000"/>
              <w:right w:val="single" w:sz="4" w:space="0" w:color="000000"/>
            </w:tcBorders>
            <w:shd w:val="clear" w:color="auto" w:fill="FFFFFF"/>
            <w:vAlign w:val="center"/>
            <w:hideMark/>
          </w:tcPr>
          <w:p w14:paraId="1CE29B17"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Provides little evidence of her/his experience in civic- engagement activities and does not connect experiences to civic identity. </w:t>
            </w:r>
          </w:p>
        </w:tc>
      </w:tr>
      <w:tr w:rsidR="000B68EE" w:rsidRPr="000B68EE" w14:paraId="1DDD66B7" w14:textId="77777777" w:rsidTr="000B68EE">
        <w:tc>
          <w:tcPr>
            <w:tcW w:w="1372"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793B4F00"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Evidence Selecting and using information to investigate a point of view or conclusion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3529CCC"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Information is taken from source(s) with enough interpretation/evaluation to develop a comprehensive analysis or synthesis.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562A3B"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Information is taken from source(s) with enough interpretation/evaluation to develop a coherent analysis or synthesis.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9EF778"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Information is taken from source(s) with some interpretation/evaluation, but not enough to develop a coherent analysis or synthesis. </w:t>
            </w:r>
          </w:p>
        </w:tc>
        <w:tc>
          <w:tcPr>
            <w:tcW w:w="0" w:type="auto"/>
            <w:tcBorders>
              <w:top w:val="single" w:sz="2" w:space="0" w:color="000000"/>
              <w:left w:val="single" w:sz="2" w:space="0" w:color="000000"/>
              <w:bottom w:val="single" w:sz="2" w:space="0" w:color="000000"/>
              <w:right w:val="single" w:sz="4" w:space="0" w:color="000000"/>
            </w:tcBorders>
            <w:shd w:val="clear" w:color="auto" w:fill="FFFFFF"/>
            <w:vAlign w:val="center"/>
            <w:hideMark/>
          </w:tcPr>
          <w:p w14:paraId="7C888EDB"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Information is taken from source(s) without any interpretation/evaluation. </w:t>
            </w:r>
          </w:p>
        </w:tc>
      </w:tr>
      <w:tr w:rsidR="000B68EE" w:rsidRPr="000B68EE" w14:paraId="4299C4EC" w14:textId="77777777" w:rsidTr="000B68EE">
        <w:tc>
          <w:tcPr>
            <w:tcW w:w="1372"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51BA3765"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Student's position (perspective, thesis/hypothesis)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EC1161"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Specific position (perspective, thesis/hypothesis) is imaginative, taking into account the complexities of an issue. Limits of position (perspective, thesis/hypothesis) are acknowledged. Others' points of view are synthesized within position (perspective, thesis/hypothesis).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E63A176"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Specific position (perspective, thesis/hypothesis) takes into account the complexities of an issue. Others' points of view are acknowledged within position (perspective, thesis/hypothesis).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F360302"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Specific position (perspective, thesis/hypothesis) acknowledges different sides of an issue. </w:t>
            </w:r>
          </w:p>
        </w:tc>
        <w:tc>
          <w:tcPr>
            <w:tcW w:w="0" w:type="auto"/>
            <w:tcBorders>
              <w:top w:val="single" w:sz="2" w:space="0" w:color="000000"/>
              <w:left w:val="single" w:sz="2" w:space="0" w:color="000000"/>
              <w:bottom w:val="single" w:sz="2" w:space="0" w:color="000000"/>
              <w:right w:val="single" w:sz="4" w:space="0" w:color="000000"/>
            </w:tcBorders>
            <w:shd w:val="clear" w:color="auto" w:fill="FFFFFF"/>
            <w:vAlign w:val="center"/>
            <w:hideMark/>
          </w:tcPr>
          <w:p w14:paraId="361E4715"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Specific position (perspective, thesis/hypothesis) is stated, but is simplistic and obvious. </w:t>
            </w:r>
          </w:p>
        </w:tc>
      </w:tr>
      <w:tr w:rsidR="000B68EE" w:rsidRPr="000B68EE" w14:paraId="5DB1C288" w14:textId="77777777" w:rsidTr="000B68EE">
        <w:tc>
          <w:tcPr>
            <w:tcW w:w="1372"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202478D7"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Application of Ethical Perspectives/Concepts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3C812F"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Student can independently apply ethical perspectives/concepts to an ethical question, accurately, and is able to consider full implications of the application.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34C0F0"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Student can independently apply ethical perspectives/concepts to an ethical question, accurately, but does not consider the specific implications of the application.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DAA15C"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Student can apply ethical perspectives/concepts to an ethical question, independently (to a new example) and the application is inaccurate. </w:t>
            </w:r>
          </w:p>
        </w:tc>
        <w:tc>
          <w:tcPr>
            <w:tcW w:w="0" w:type="auto"/>
            <w:tcBorders>
              <w:top w:val="single" w:sz="2" w:space="0" w:color="000000"/>
              <w:left w:val="single" w:sz="2" w:space="0" w:color="000000"/>
              <w:bottom w:val="single" w:sz="2" w:space="0" w:color="000000"/>
              <w:right w:val="single" w:sz="4" w:space="0" w:color="000000"/>
            </w:tcBorders>
            <w:shd w:val="clear" w:color="auto" w:fill="FFFFFF"/>
            <w:vAlign w:val="center"/>
            <w:hideMark/>
          </w:tcPr>
          <w:p w14:paraId="1E6D2F06"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Student can apply ethical perspectives/concepts to an ethical question with support (using examples, in a class, in a group, or a fixed-choice setting) but is unable to apply ethical perspectives/concepts independently (to a new example.). </w:t>
            </w:r>
          </w:p>
        </w:tc>
      </w:tr>
      <w:tr w:rsidR="000B68EE" w:rsidRPr="000B68EE" w14:paraId="256B71A0" w14:textId="77777777" w:rsidTr="000B68EE">
        <w:tc>
          <w:tcPr>
            <w:tcW w:w="1372" w:type="dxa"/>
            <w:tcBorders>
              <w:top w:val="single" w:sz="2" w:space="0" w:color="000000"/>
              <w:left w:val="single" w:sz="4" w:space="0" w:color="000000"/>
              <w:bottom w:val="single" w:sz="2" w:space="0" w:color="000000"/>
              <w:right w:val="single" w:sz="2" w:space="0" w:color="000000"/>
            </w:tcBorders>
            <w:shd w:val="clear" w:color="auto" w:fill="FFFFFF"/>
            <w:vAlign w:val="center"/>
            <w:hideMark/>
          </w:tcPr>
          <w:p w14:paraId="0780D4F2"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Global Self-Awareness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75ECDA"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Effectively addresses significant issues in the natural and human world based on articulating one’s identity in a global context.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0C5616"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Evaluates the global impact of one’s own and others’ specific local actions on the natural and human world.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34F839A"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Analyzes ways that human actions influence the natural and human world. </w:t>
            </w:r>
          </w:p>
        </w:tc>
        <w:tc>
          <w:tcPr>
            <w:tcW w:w="0" w:type="auto"/>
            <w:tcBorders>
              <w:top w:val="single" w:sz="2" w:space="0" w:color="000000"/>
              <w:left w:val="single" w:sz="2" w:space="0" w:color="000000"/>
              <w:bottom w:val="single" w:sz="2" w:space="0" w:color="000000"/>
              <w:right w:val="single" w:sz="4" w:space="0" w:color="000000"/>
            </w:tcBorders>
            <w:shd w:val="clear" w:color="auto" w:fill="FFFFFF"/>
            <w:vAlign w:val="center"/>
            <w:hideMark/>
          </w:tcPr>
          <w:p w14:paraId="2C787D4B"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Identifies some connections between an individual’s personal decision-making and certain local and global issues. </w:t>
            </w:r>
          </w:p>
        </w:tc>
      </w:tr>
      <w:tr w:rsidR="000B68EE" w:rsidRPr="000B68EE" w14:paraId="6273F679" w14:textId="77777777" w:rsidTr="000B68EE">
        <w:trPr>
          <w:trHeight w:val="979"/>
        </w:trPr>
        <w:tc>
          <w:tcPr>
            <w:tcW w:w="1372"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25F2D6A0"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Personal and Social Responsibility </w:t>
            </w:r>
          </w:p>
        </w:tc>
        <w:tc>
          <w:tcPr>
            <w:tcW w:w="0" w:type="auto"/>
            <w:tcBorders>
              <w:top w:val="single" w:sz="2" w:space="0" w:color="000000"/>
              <w:left w:val="single" w:sz="2" w:space="0" w:color="000000"/>
              <w:bottom w:val="single" w:sz="4" w:space="0" w:color="000000"/>
              <w:right w:val="single" w:sz="2" w:space="0" w:color="000000"/>
            </w:tcBorders>
            <w:shd w:val="clear" w:color="auto" w:fill="FFFFFF"/>
            <w:vAlign w:val="center"/>
            <w:hideMark/>
          </w:tcPr>
          <w:p w14:paraId="7020873F"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Takes informed and responsible action to address ethical, social, and environmental challenges in global systems and evaluates the local and broader consequences of individual and collective interventions. </w:t>
            </w:r>
          </w:p>
        </w:tc>
        <w:tc>
          <w:tcPr>
            <w:tcW w:w="0" w:type="auto"/>
            <w:tcBorders>
              <w:top w:val="single" w:sz="2" w:space="0" w:color="000000"/>
              <w:left w:val="single" w:sz="2" w:space="0" w:color="000000"/>
              <w:bottom w:val="single" w:sz="4" w:space="0" w:color="000000"/>
              <w:right w:val="single" w:sz="2" w:space="0" w:color="000000"/>
            </w:tcBorders>
            <w:shd w:val="clear" w:color="auto" w:fill="FFFFFF"/>
            <w:vAlign w:val="center"/>
            <w:hideMark/>
          </w:tcPr>
          <w:p w14:paraId="2AF174E6"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Analyzes the ethical, social, and environmental consequences of global systems and identifies a range of actions informed by one’s sense of personal and civic responsibility. </w:t>
            </w:r>
          </w:p>
        </w:tc>
        <w:tc>
          <w:tcPr>
            <w:tcW w:w="0" w:type="auto"/>
            <w:tcBorders>
              <w:top w:val="single" w:sz="2" w:space="0" w:color="000000"/>
              <w:left w:val="single" w:sz="2" w:space="0" w:color="000000"/>
              <w:bottom w:val="single" w:sz="4" w:space="0" w:color="000000"/>
              <w:right w:val="single" w:sz="2" w:space="0" w:color="000000"/>
            </w:tcBorders>
            <w:shd w:val="clear" w:color="auto" w:fill="FFFFFF"/>
            <w:vAlign w:val="center"/>
            <w:hideMark/>
          </w:tcPr>
          <w:p w14:paraId="0C1E5C85"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Explains the ethical, social, and environmental consequences of local and national decisions on global systems. </w:t>
            </w:r>
          </w:p>
        </w:tc>
        <w:tc>
          <w:tcPr>
            <w:tcW w:w="0" w:type="auto"/>
            <w:tcBorders>
              <w:top w:val="single" w:sz="2" w:space="0" w:color="000000"/>
              <w:left w:val="single" w:sz="2" w:space="0" w:color="000000"/>
              <w:bottom w:val="single" w:sz="4" w:space="0" w:color="000000"/>
              <w:right w:val="single" w:sz="4" w:space="0" w:color="000000"/>
            </w:tcBorders>
            <w:shd w:val="clear" w:color="auto" w:fill="FFFFFF"/>
            <w:vAlign w:val="center"/>
            <w:hideMark/>
          </w:tcPr>
          <w:p w14:paraId="03D0204E" w14:textId="77777777" w:rsidR="000B68EE" w:rsidRPr="000B68EE" w:rsidRDefault="000B68EE" w:rsidP="000B68EE">
            <w:pPr>
              <w:spacing w:before="100" w:beforeAutospacing="1" w:after="100" w:afterAutospacing="1"/>
              <w:rPr>
                <w:rFonts w:ascii="Times New Roman" w:eastAsia="Times New Roman" w:hAnsi="Times New Roman" w:cs="Times New Roman"/>
                <w:sz w:val="16"/>
                <w:szCs w:val="16"/>
              </w:rPr>
            </w:pPr>
            <w:r w:rsidRPr="000B68EE">
              <w:rPr>
                <w:rFonts w:ascii="Calibri" w:eastAsia="Times New Roman" w:hAnsi="Calibri" w:cs="Calibri"/>
                <w:sz w:val="16"/>
                <w:szCs w:val="16"/>
              </w:rPr>
              <w:t xml:space="preserve">Identifies basic ethical dimensions of some local or national decisions that have global impact. </w:t>
            </w:r>
          </w:p>
        </w:tc>
      </w:tr>
    </w:tbl>
    <w:p w14:paraId="52CF7211" w14:textId="78F7B570" w:rsidR="000B68EE" w:rsidRDefault="000B68EE"/>
    <w:p w14:paraId="4A1A95F5" w14:textId="77777777" w:rsidR="000B68EE" w:rsidRDefault="000B68EE"/>
    <w:p w14:paraId="5FC03576" w14:textId="71CFFAA5" w:rsidR="000B68EE" w:rsidRDefault="000B68EE">
      <w:r>
        <w:t>Appendix II: Selected scores from 2019 and 2020 assessment sessions.</w:t>
      </w:r>
    </w:p>
    <w:p w14:paraId="4B6E1DC2" w14:textId="77777777" w:rsidR="000B68EE" w:rsidRDefault="000B68EE"/>
    <w:p w14:paraId="1689341F" w14:textId="51251884" w:rsidR="000B68EE" w:rsidRDefault="000B68EE" w:rsidP="000B68EE">
      <w:r>
        <w:t xml:space="preserve">Average scores of Not Applicable (student text does not fit that rubric category at all): </w:t>
      </w:r>
    </w:p>
    <w:p w14:paraId="34261E9C" w14:textId="77777777" w:rsidR="000B68EE" w:rsidRDefault="000B68EE" w:rsidP="000B68EE"/>
    <w:p w14:paraId="5A03CF7E" w14:textId="3571205D" w:rsidR="000B68EE" w:rsidRDefault="000B68EE" w:rsidP="000B68EE">
      <w:pPr>
        <w:ind w:firstLine="720"/>
      </w:pPr>
      <w:r>
        <w:t>Social Contexts and Institutions: 53.6%</w:t>
      </w:r>
    </w:p>
    <w:p w14:paraId="4FF35385" w14:textId="44D7F6F3" w:rsidR="000B68EE" w:rsidRDefault="000B68EE" w:rsidP="000B68EE">
      <w:pPr>
        <w:ind w:firstLine="720"/>
      </w:pPr>
    </w:p>
    <w:p w14:paraId="2C2995C1" w14:textId="4BCFE7C0" w:rsidR="000B68EE" w:rsidRDefault="000B68EE" w:rsidP="000B68EE">
      <w:pPr>
        <w:ind w:firstLine="720"/>
      </w:pPr>
      <w:r>
        <w:t>Cultural Diversity or International Perspectives: 22.5%</w:t>
      </w:r>
    </w:p>
    <w:p w14:paraId="295BDD5C" w14:textId="172A7285" w:rsidR="000B68EE" w:rsidRDefault="000B68EE"/>
    <w:p w14:paraId="527827BD" w14:textId="1FAB63F9" w:rsidR="000B68EE" w:rsidRDefault="000B68EE">
      <w:r>
        <w:t>Full scores from Cultural Diversity of Internal Perspectives (excerpting NA scores):</w:t>
      </w:r>
    </w:p>
    <w:p w14:paraId="0D26FE88" w14:textId="2BFF6E4A" w:rsidR="000B68EE" w:rsidRDefault="000B68EE"/>
    <w:p w14:paraId="0136E048" w14:textId="77777777" w:rsidR="000B68EE" w:rsidRDefault="000B68EE"/>
    <w:p w14:paraId="16005ADC" w14:textId="084BFD27" w:rsidR="000B68EE" w:rsidRDefault="000B68EE">
      <w:r>
        <w:rPr>
          <w:noProof/>
        </w:rPr>
        <w:drawing>
          <wp:inline distT="0" distB="0" distL="0" distR="0" wp14:anchorId="663B6EA6" wp14:editId="4FA99EE2">
            <wp:extent cx="5943600" cy="337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3371850"/>
                    </a:xfrm>
                    <a:prstGeom prst="rect">
                      <a:avLst/>
                    </a:prstGeom>
                  </pic:spPr>
                </pic:pic>
              </a:graphicData>
            </a:graphic>
          </wp:inline>
        </w:drawing>
      </w:r>
    </w:p>
    <w:sectPr w:rsidR="000B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C3CA1"/>
    <w:multiLevelType w:val="hybridMultilevel"/>
    <w:tmpl w:val="B9B87AE4"/>
    <w:lvl w:ilvl="0" w:tplc="6F5A2D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74"/>
    <w:rsid w:val="000076CD"/>
    <w:rsid w:val="000B68EE"/>
    <w:rsid w:val="00151930"/>
    <w:rsid w:val="0025172B"/>
    <w:rsid w:val="002A72D0"/>
    <w:rsid w:val="002B1715"/>
    <w:rsid w:val="002C1422"/>
    <w:rsid w:val="003603C9"/>
    <w:rsid w:val="003C7B79"/>
    <w:rsid w:val="00537297"/>
    <w:rsid w:val="00561657"/>
    <w:rsid w:val="007063BF"/>
    <w:rsid w:val="00744F50"/>
    <w:rsid w:val="008F1468"/>
    <w:rsid w:val="00927E1B"/>
    <w:rsid w:val="009728AA"/>
    <w:rsid w:val="009B109F"/>
    <w:rsid w:val="00A73E7B"/>
    <w:rsid w:val="00B262FD"/>
    <w:rsid w:val="00BB0CE5"/>
    <w:rsid w:val="00C5537A"/>
    <w:rsid w:val="00D05D04"/>
    <w:rsid w:val="00D10866"/>
    <w:rsid w:val="00D27D74"/>
    <w:rsid w:val="00E2130E"/>
    <w:rsid w:val="00F113E8"/>
    <w:rsid w:val="00FA708A"/>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CC77"/>
  <w15:chartTrackingRefBased/>
  <w15:docId w15:val="{21ED0C04-139D-1D4E-85C0-85EE5817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74"/>
    <w:pPr>
      <w:ind w:left="720"/>
      <w:contextualSpacing/>
    </w:pPr>
  </w:style>
  <w:style w:type="paragraph" w:styleId="NormalWeb">
    <w:name w:val="Normal (Web)"/>
    <w:basedOn w:val="Normal"/>
    <w:uiPriority w:val="99"/>
    <w:semiHidden/>
    <w:unhideWhenUsed/>
    <w:rsid w:val="000B68E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B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642">
      <w:bodyDiv w:val="1"/>
      <w:marLeft w:val="0"/>
      <w:marRight w:val="0"/>
      <w:marTop w:val="0"/>
      <w:marBottom w:val="0"/>
      <w:divBdr>
        <w:top w:val="none" w:sz="0" w:space="0" w:color="auto"/>
        <w:left w:val="none" w:sz="0" w:space="0" w:color="auto"/>
        <w:bottom w:val="none" w:sz="0" w:space="0" w:color="auto"/>
        <w:right w:val="none" w:sz="0" w:space="0" w:color="auto"/>
      </w:divBdr>
      <w:divsChild>
        <w:div w:id="1660110840">
          <w:marLeft w:val="0"/>
          <w:marRight w:val="0"/>
          <w:marTop w:val="0"/>
          <w:marBottom w:val="0"/>
          <w:divBdr>
            <w:top w:val="none" w:sz="0" w:space="0" w:color="auto"/>
            <w:left w:val="none" w:sz="0" w:space="0" w:color="auto"/>
            <w:bottom w:val="none" w:sz="0" w:space="0" w:color="auto"/>
            <w:right w:val="none" w:sz="0" w:space="0" w:color="auto"/>
          </w:divBdr>
          <w:divsChild>
            <w:div w:id="916672495">
              <w:marLeft w:val="0"/>
              <w:marRight w:val="0"/>
              <w:marTop w:val="0"/>
              <w:marBottom w:val="0"/>
              <w:divBdr>
                <w:top w:val="none" w:sz="0" w:space="0" w:color="auto"/>
                <w:left w:val="none" w:sz="0" w:space="0" w:color="auto"/>
                <w:bottom w:val="none" w:sz="0" w:space="0" w:color="auto"/>
                <w:right w:val="none" w:sz="0" w:space="0" w:color="auto"/>
              </w:divBdr>
              <w:divsChild>
                <w:div w:id="19361885">
                  <w:marLeft w:val="0"/>
                  <w:marRight w:val="0"/>
                  <w:marTop w:val="0"/>
                  <w:marBottom w:val="0"/>
                  <w:divBdr>
                    <w:top w:val="none" w:sz="0" w:space="0" w:color="auto"/>
                    <w:left w:val="none" w:sz="0" w:space="0" w:color="auto"/>
                    <w:bottom w:val="none" w:sz="0" w:space="0" w:color="auto"/>
                    <w:right w:val="none" w:sz="0" w:space="0" w:color="auto"/>
                  </w:divBdr>
                </w:div>
              </w:divsChild>
            </w:div>
            <w:div w:id="1696613911">
              <w:marLeft w:val="0"/>
              <w:marRight w:val="0"/>
              <w:marTop w:val="0"/>
              <w:marBottom w:val="0"/>
              <w:divBdr>
                <w:top w:val="none" w:sz="0" w:space="0" w:color="auto"/>
                <w:left w:val="none" w:sz="0" w:space="0" w:color="auto"/>
                <w:bottom w:val="none" w:sz="0" w:space="0" w:color="auto"/>
                <w:right w:val="none" w:sz="0" w:space="0" w:color="auto"/>
              </w:divBdr>
              <w:divsChild>
                <w:div w:id="745301352">
                  <w:marLeft w:val="0"/>
                  <w:marRight w:val="0"/>
                  <w:marTop w:val="0"/>
                  <w:marBottom w:val="0"/>
                  <w:divBdr>
                    <w:top w:val="none" w:sz="0" w:space="0" w:color="auto"/>
                    <w:left w:val="none" w:sz="0" w:space="0" w:color="auto"/>
                    <w:bottom w:val="none" w:sz="0" w:space="0" w:color="auto"/>
                    <w:right w:val="none" w:sz="0" w:space="0" w:color="auto"/>
                  </w:divBdr>
                </w:div>
              </w:divsChild>
            </w:div>
            <w:div w:id="1721320176">
              <w:marLeft w:val="0"/>
              <w:marRight w:val="0"/>
              <w:marTop w:val="0"/>
              <w:marBottom w:val="0"/>
              <w:divBdr>
                <w:top w:val="none" w:sz="0" w:space="0" w:color="auto"/>
                <w:left w:val="none" w:sz="0" w:space="0" w:color="auto"/>
                <w:bottom w:val="none" w:sz="0" w:space="0" w:color="auto"/>
                <w:right w:val="none" w:sz="0" w:space="0" w:color="auto"/>
              </w:divBdr>
              <w:divsChild>
                <w:div w:id="1996756779">
                  <w:marLeft w:val="0"/>
                  <w:marRight w:val="0"/>
                  <w:marTop w:val="0"/>
                  <w:marBottom w:val="0"/>
                  <w:divBdr>
                    <w:top w:val="none" w:sz="0" w:space="0" w:color="auto"/>
                    <w:left w:val="none" w:sz="0" w:space="0" w:color="auto"/>
                    <w:bottom w:val="none" w:sz="0" w:space="0" w:color="auto"/>
                    <w:right w:val="none" w:sz="0" w:space="0" w:color="auto"/>
                  </w:divBdr>
                </w:div>
              </w:divsChild>
            </w:div>
            <w:div w:id="367026434">
              <w:marLeft w:val="0"/>
              <w:marRight w:val="0"/>
              <w:marTop w:val="0"/>
              <w:marBottom w:val="0"/>
              <w:divBdr>
                <w:top w:val="none" w:sz="0" w:space="0" w:color="auto"/>
                <w:left w:val="none" w:sz="0" w:space="0" w:color="auto"/>
                <w:bottom w:val="none" w:sz="0" w:space="0" w:color="auto"/>
                <w:right w:val="none" w:sz="0" w:space="0" w:color="auto"/>
              </w:divBdr>
              <w:divsChild>
                <w:div w:id="217057731">
                  <w:marLeft w:val="0"/>
                  <w:marRight w:val="0"/>
                  <w:marTop w:val="0"/>
                  <w:marBottom w:val="0"/>
                  <w:divBdr>
                    <w:top w:val="none" w:sz="0" w:space="0" w:color="auto"/>
                    <w:left w:val="none" w:sz="0" w:space="0" w:color="auto"/>
                    <w:bottom w:val="none" w:sz="0" w:space="0" w:color="auto"/>
                    <w:right w:val="none" w:sz="0" w:space="0" w:color="auto"/>
                  </w:divBdr>
                </w:div>
              </w:divsChild>
            </w:div>
            <w:div w:id="1335567844">
              <w:marLeft w:val="0"/>
              <w:marRight w:val="0"/>
              <w:marTop w:val="0"/>
              <w:marBottom w:val="0"/>
              <w:divBdr>
                <w:top w:val="none" w:sz="0" w:space="0" w:color="auto"/>
                <w:left w:val="none" w:sz="0" w:space="0" w:color="auto"/>
                <w:bottom w:val="none" w:sz="0" w:space="0" w:color="auto"/>
                <w:right w:val="none" w:sz="0" w:space="0" w:color="auto"/>
              </w:divBdr>
              <w:divsChild>
                <w:div w:id="906694856">
                  <w:marLeft w:val="0"/>
                  <w:marRight w:val="0"/>
                  <w:marTop w:val="0"/>
                  <w:marBottom w:val="0"/>
                  <w:divBdr>
                    <w:top w:val="none" w:sz="0" w:space="0" w:color="auto"/>
                    <w:left w:val="none" w:sz="0" w:space="0" w:color="auto"/>
                    <w:bottom w:val="none" w:sz="0" w:space="0" w:color="auto"/>
                    <w:right w:val="none" w:sz="0" w:space="0" w:color="auto"/>
                  </w:divBdr>
                </w:div>
              </w:divsChild>
            </w:div>
            <w:div w:id="1173303530">
              <w:marLeft w:val="0"/>
              <w:marRight w:val="0"/>
              <w:marTop w:val="0"/>
              <w:marBottom w:val="0"/>
              <w:divBdr>
                <w:top w:val="none" w:sz="0" w:space="0" w:color="auto"/>
                <w:left w:val="none" w:sz="0" w:space="0" w:color="auto"/>
                <w:bottom w:val="none" w:sz="0" w:space="0" w:color="auto"/>
                <w:right w:val="none" w:sz="0" w:space="0" w:color="auto"/>
              </w:divBdr>
              <w:divsChild>
                <w:div w:id="924680179">
                  <w:marLeft w:val="0"/>
                  <w:marRight w:val="0"/>
                  <w:marTop w:val="0"/>
                  <w:marBottom w:val="0"/>
                  <w:divBdr>
                    <w:top w:val="none" w:sz="0" w:space="0" w:color="auto"/>
                    <w:left w:val="none" w:sz="0" w:space="0" w:color="auto"/>
                    <w:bottom w:val="none" w:sz="0" w:space="0" w:color="auto"/>
                    <w:right w:val="none" w:sz="0" w:space="0" w:color="auto"/>
                  </w:divBdr>
                </w:div>
              </w:divsChild>
            </w:div>
            <w:div w:id="1338730756">
              <w:marLeft w:val="0"/>
              <w:marRight w:val="0"/>
              <w:marTop w:val="0"/>
              <w:marBottom w:val="0"/>
              <w:divBdr>
                <w:top w:val="none" w:sz="0" w:space="0" w:color="auto"/>
                <w:left w:val="none" w:sz="0" w:space="0" w:color="auto"/>
                <w:bottom w:val="none" w:sz="0" w:space="0" w:color="auto"/>
                <w:right w:val="none" w:sz="0" w:space="0" w:color="auto"/>
              </w:divBdr>
              <w:divsChild>
                <w:div w:id="601642385">
                  <w:marLeft w:val="0"/>
                  <w:marRight w:val="0"/>
                  <w:marTop w:val="0"/>
                  <w:marBottom w:val="0"/>
                  <w:divBdr>
                    <w:top w:val="none" w:sz="0" w:space="0" w:color="auto"/>
                    <w:left w:val="none" w:sz="0" w:space="0" w:color="auto"/>
                    <w:bottom w:val="none" w:sz="0" w:space="0" w:color="auto"/>
                    <w:right w:val="none" w:sz="0" w:space="0" w:color="auto"/>
                  </w:divBdr>
                </w:div>
              </w:divsChild>
            </w:div>
            <w:div w:id="1865555355">
              <w:marLeft w:val="0"/>
              <w:marRight w:val="0"/>
              <w:marTop w:val="0"/>
              <w:marBottom w:val="0"/>
              <w:divBdr>
                <w:top w:val="none" w:sz="0" w:space="0" w:color="auto"/>
                <w:left w:val="none" w:sz="0" w:space="0" w:color="auto"/>
                <w:bottom w:val="none" w:sz="0" w:space="0" w:color="auto"/>
                <w:right w:val="none" w:sz="0" w:space="0" w:color="auto"/>
              </w:divBdr>
              <w:divsChild>
                <w:div w:id="1438212953">
                  <w:marLeft w:val="0"/>
                  <w:marRight w:val="0"/>
                  <w:marTop w:val="0"/>
                  <w:marBottom w:val="0"/>
                  <w:divBdr>
                    <w:top w:val="none" w:sz="0" w:space="0" w:color="auto"/>
                    <w:left w:val="none" w:sz="0" w:space="0" w:color="auto"/>
                    <w:bottom w:val="none" w:sz="0" w:space="0" w:color="auto"/>
                    <w:right w:val="none" w:sz="0" w:space="0" w:color="auto"/>
                  </w:divBdr>
                </w:div>
              </w:divsChild>
            </w:div>
            <w:div w:id="1290479671">
              <w:marLeft w:val="0"/>
              <w:marRight w:val="0"/>
              <w:marTop w:val="0"/>
              <w:marBottom w:val="0"/>
              <w:divBdr>
                <w:top w:val="none" w:sz="0" w:space="0" w:color="auto"/>
                <w:left w:val="none" w:sz="0" w:space="0" w:color="auto"/>
                <w:bottom w:val="none" w:sz="0" w:space="0" w:color="auto"/>
                <w:right w:val="none" w:sz="0" w:space="0" w:color="auto"/>
              </w:divBdr>
              <w:divsChild>
                <w:div w:id="1505779570">
                  <w:marLeft w:val="0"/>
                  <w:marRight w:val="0"/>
                  <w:marTop w:val="0"/>
                  <w:marBottom w:val="0"/>
                  <w:divBdr>
                    <w:top w:val="none" w:sz="0" w:space="0" w:color="auto"/>
                    <w:left w:val="none" w:sz="0" w:space="0" w:color="auto"/>
                    <w:bottom w:val="none" w:sz="0" w:space="0" w:color="auto"/>
                    <w:right w:val="none" w:sz="0" w:space="0" w:color="auto"/>
                  </w:divBdr>
                </w:div>
              </w:divsChild>
            </w:div>
            <w:div w:id="1741057761">
              <w:marLeft w:val="0"/>
              <w:marRight w:val="0"/>
              <w:marTop w:val="0"/>
              <w:marBottom w:val="0"/>
              <w:divBdr>
                <w:top w:val="none" w:sz="0" w:space="0" w:color="auto"/>
                <w:left w:val="none" w:sz="0" w:space="0" w:color="auto"/>
                <w:bottom w:val="none" w:sz="0" w:space="0" w:color="auto"/>
                <w:right w:val="none" w:sz="0" w:space="0" w:color="auto"/>
              </w:divBdr>
              <w:divsChild>
                <w:div w:id="1259291822">
                  <w:marLeft w:val="0"/>
                  <w:marRight w:val="0"/>
                  <w:marTop w:val="0"/>
                  <w:marBottom w:val="0"/>
                  <w:divBdr>
                    <w:top w:val="none" w:sz="0" w:space="0" w:color="auto"/>
                    <w:left w:val="none" w:sz="0" w:space="0" w:color="auto"/>
                    <w:bottom w:val="none" w:sz="0" w:space="0" w:color="auto"/>
                    <w:right w:val="none" w:sz="0" w:space="0" w:color="auto"/>
                  </w:divBdr>
                </w:div>
              </w:divsChild>
            </w:div>
            <w:div w:id="762723051">
              <w:marLeft w:val="0"/>
              <w:marRight w:val="0"/>
              <w:marTop w:val="0"/>
              <w:marBottom w:val="0"/>
              <w:divBdr>
                <w:top w:val="none" w:sz="0" w:space="0" w:color="auto"/>
                <w:left w:val="none" w:sz="0" w:space="0" w:color="auto"/>
                <w:bottom w:val="none" w:sz="0" w:space="0" w:color="auto"/>
                <w:right w:val="none" w:sz="0" w:space="0" w:color="auto"/>
              </w:divBdr>
              <w:divsChild>
                <w:div w:id="1217014281">
                  <w:marLeft w:val="0"/>
                  <w:marRight w:val="0"/>
                  <w:marTop w:val="0"/>
                  <w:marBottom w:val="0"/>
                  <w:divBdr>
                    <w:top w:val="none" w:sz="0" w:space="0" w:color="auto"/>
                    <w:left w:val="none" w:sz="0" w:space="0" w:color="auto"/>
                    <w:bottom w:val="none" w:sz="0" w:space="0" w:color="auto"/>
                    <w:right w:val="none" w:sz="0" w:space="0" w:color="auto"/>
                  </w:divBdr>
                </w:div>
              </w:divsChild>
            </w:div>
            <w:div w:id="53429325">
              <w:marLeft w:val="0"/>
              <w:marRight w:val="0"/>
              <w:marTop w:val="0"/>
              <w:marBottom w:val="0"/>
              <w:divBdr>
                <w:top w:val="none" w:sz="0" w:space="0" w:color="auto"/>
                <w:left w:val="none" w:sz="0" w:space="0" w:color="auto"/>
                <w:bottom w:val="none" w:sz="0" w:space="0" w:color="auto"/>
                <w:right w:val="none" w:sz="0" w:space="0" w:color="auto"/>
              </w:divBdr>
              <w:divsChild>
                <w:div w:id="1340741984">
                  <w:marLeft w:val="0"/>
                  <w:marRight w:val="0"/>
                  <w:marTop w:val="0"/>
                  <w:marBottom w:val="0"/>
                  <w:divBdr>
                    <w:top w:val="none" w:sz="0" w:space="0" w:color="auto"/>
                    <w:left w:val="none" w:sz="0" w:space="0" w:color="auto"/>
                    <w:bottom w:val="none" w:sz="0" w:space="0" w:color="auto"/>
                    <w:right w:val="none" w:sz="0" w:space="0" w:color="auto"/>
                  </w:divBdr>
                </w:div>
              </w:divsChild>
            </w:div>
            <w:div w:id="507331646">
              <w:marLeft w:val="0"/>
              <w:marRight w:val="0"/>
              <w:marTop w:val="0"/>
              <w:marBottom w:val="0"/>
              <w:divBdr>
                <w:top w:val="none" w:sz="0" w:space="0" w:color="auto"/>
                <w:left w:val="none" w:sz="0" w:space="0" w:color="auto"/>
                <w:bottom w:val="none" w:sz="0" w:space="0" w:color="auto"/>
                <w:right w:val="none" w:sz="0" w:space="0" w:color="auto"/>
              </w:divBdr>
              <w:divsChild>
                <w:div w:id="1445999664">
                  <w:marLeft w:val="0"/>
                  <w:marRight w:val="0"/>
                  <w:marTop w:val="0"/>
                  <w:marBottom w:val="0"/>
                  <w:divBdr>
                    <w:top w:val="none" w:sz="0" w:space="0" w:color="auto"/>
                    <w:left w:val="none" w:sz="0" w:space="0" w:color="auto"/>
                    <w:bottom w:val="none" w:sz="0" w:space="0" w:color="auto"/>
                    <w:right w:val="none" w:sz="0" w:space="0" w:color="auto"/>
                  </w:divBdr>
                </w:div>
              </w:divsChild>
            </w:div>
            <w:div w:id="1055549878">
              <w:marLeft w:val="0"/>
              <w:marRight w:val="0"/>
              <w:marTop w:val="0"/>
              <w:marBottom w:val="0"/>
              <w:divBdr>
                <w:top w:val="none" w:sz="0" w:space="0" w:color="auto"/>
                <w:left w:val="none" w:sz="0" w:space="0" w:color="auto"/>
                <w:bottom w:val="none" w:sz="0" w:space="0" w:color="auto"/>
                <w:right w:val="none" w:sz="0" w:space="0" w:color="auto"/>
              </w:divBdr>
              <w:divsChild>
                <w:div w:id="150366020">
                  <w:marLeft w:val="0"/>
                  <w:marRight w:val="0"/>
                  <w:marTop w:val="0"/>
                  <w:marBottom w:val="0"/>
                  <w:divBdr>
                    <w:top w:val="none" w:sz="0" w:space="0" w:color="auto"/>
                    <w:left w:val="none" w:sz="0" w:space="0" w:color="auto"/>
                    <w:bottom w:val="none" w:sz="0" w:space="0" w:color="auto"/>
                    <w:right w:val="none" w:sz="0" w:space="0" w:color="auto"/>
                  </w:divBdr>
                </w:div>
              </w:divsChild>
            </w:div>
            <w:div w:id="1371996718">
              <w:marLeft w:val="0"/>
              <w:marRight w:val="0"/>
              <w:marTop w:val="0"/>
              <w:marBottom w:val="0"/>
              <w:divBdr>
                <w:top w:val="none" w:sz="0" w:space="0" w:color="auto"/>
                <w:left w:val="none" w:sz="0" w:space="0" w:color="auto"/>
                <w:bottom w:val="none" w:sz="0" w:space="0" w:color="auto"/>
                <w:right w:val="none" w:sz="0" w:space="0" w:color="auto"/>
              </w:divBdr>
              <w:divsChild>
                <w:div w:id="428283324">
                  <w:marLeft w:val="0"/>
                  <w:marRight w:val="0"/>
                  <w:marTop w:val="0"/>
                  <w:marBottom w:val="0"/>
                  <w:divBdr>
                    <w:top w:val="none" w:sz="0" w:space="0" w:color="auto"/>
                    <w:left w:val="none" w:sz="0" w:space="0" w:color="auto"/>
                    <w:bottom w:val="none" w:sz="0" w:space="0" w:color="auto"/>
                    <w:right w:val="none" w:sz="0" w:space="0" w:color="auto"/>
                  </w:divBdr>
                </w:div>
              </w:divsChild>
            </w:div>
            <w:div w:id="2064866186">
              <w:marLeft w:val="0"/>
              <w:marRight w:val="0"/>
              <w:marTop w:val="0"/>
              <w:marBottom w:val="0"/>
              <w:divBdr>
                <w:top w:val="none" w:sz="0" w:space="0" w:color="auto"/>
                <w:left w:val="none" w:sz="0" w:space="0" w:color="auto"/>
                <w:bottom w:val="none" w:sz="0" w:space="0" w:color="auto"/>
                <w:right w:val="none" w:sz="0" w:space="0" w:color="auto"/>
              </w:divBdr>
              <w:divsChild>
                <w:div w:id="403797110">
                  <w:marLeft w:val="0"/>
                  <w:marRight w:val="0"/>
                  <w:marTop w:val="0"/>
                  <w:marBottom w:val="0"/>
                  <w:divBdr>
                    <w:top w:val="none" w:sz="0" w:space="0" w:color="auto"/>
                    <w:left w:val="none" w:sz="0" w:space="0" w:color="auto"/>
                    <w:bottom w:val="none" w:sz="0" w:space="0" w:color="auto"/>
                    <w:right w:val="none" w:sz="0" w:space="0" w:color="auto"/>
                  </w:divBdr>
                </w:div>
              </w:divsChild>
            </w:div>
            <w:div w:id="1837650928">
              <w:marLeft w:val="0"/>
              <w:marRight w:val="0"/>
              <w:marTop w:val="0"/>
              <w:marBottom w:val="0"/>
              <w:divBdr>
                <w:top w:val="none" w:sz="0" w:space="0" w:color="auto"/>
                <w:left w:val="none" w:sz="0" w:space="0" w:color="auto"/>
                <w:bottom w:val="none" w:sz="0" w:space="0" w:color="auto"/>
                <w:right w:val="none" w:sz="0" w:space="0" w:color="auto"/>
              </w:divBdr>
              <w:divsChild>
                <w:div w:id="1827164549">
                  <w:marLeft w:val="0"/>
                  <w:marRight w:val="0"/>
                  <w:marTop w:val="0"/>
                  <w:marBottom w:val="0"/>
                  <w:divBdr>
                    <w:top w:val="none" w:sz="0" w:space="0" w:color="auto"/>
                    <w:left w:val="none" w:sz="0" w:space="0" w:color="auto"/>
                    <w:bottom w:val="none" w:sz="0" w:space="0" w:color="auto"/>
                    <w:right w:val="none" w:sz="0" w:space="0" w:color="auto"/>
                  </w:divBdr>
                </w:div>
              </w:divsChild>
            </w:div>
            <w:div w:id="8991705">
              <w:marLeft w:val="0"/>
              <w:marRight w:val="0"/>
              <w:marTop w:val="0"/>
              <w:marBottom w:val="0"/>
              <w:divBdr>
                <w:top w:val="none" w:sz="0" w:space="0" w:color="auto"/>
                <w:left w:val="none" w:sz="0" w:space="0" w:color="auto"/>
                <w:bottom w:val="none" w:sz="0" w:space="0" w:color="auto"/>
                <w:right w:val="none" w:sz="0" w:space="0" w:color="auto"/>
              </w:divBdr>
              <w:divsChild>
                <w:div w:id="1284078397">
                  <w:marLeft w:val="0"/>
                  <w:marRight w:val="0"/>
                  <w:marTop w:val="0"/>
                  <w:marBottom w:val="0"/>
                  <w:divBdr>
                    <w:top w:val="none" w:sz="0" w:space="0" w:color="auto"/>
                    <w:left w:val="none" w:sz="0" w:space="0" w:color="auto"/>
                    <w:bottom w:val="none" w:sz="0" w:space="0" w:color="auto"/>
                    <w:right w:val="none" w:sz="0" w:space="0" w:color="auto"/>
                  </w:divBdr>
                </w:div>
              </w:divsChild>
            </w:div>
            <w:div w:id="271592470">
              <w:marLeft w:val="0"/>
              <w:marRight w:val="0"/>
              <w:marTop w:val="0"/>
              <w:marBottom w:val="0"/>
              <w:divBdr>
                <w:top w:val="none" w:sz="0" w:space="0" w:color="auto"/>
                <w:left w:val="none" w:sz="0" w:space="0" w:color="auto"/>
                <w:bottom w:val="none" w:sz="0" w:space="0" w:color="auto"/>
                <w:right w:val="none" w:sz="0" w:space="0" w:color="auto"/>
              </w:divBdr>
              <w:divsChild>
                <w:div w:id="622149210">
                  <w:marLeft w:val="0"/>
                  <w:marRight w:val="0"/>
                  <w:marTop w:val="0"/>
                  <w:marBottom w:val="0"/>
                  <w:divBdr>
                    <w:top w:val="none" w:sz="0" w:space="0" w:color="auto"/>
                    <w:left w:val="none" w:sz="0" w:space="0" w:color="auto"/>
                    <w:bottom w:val="none" w:sz="0" w:space="0" w:color="auto"/>
                    <w:right w:val="none" w:sz="0" w:space="0" w:color="auto"/>
                  </w:divBdr>
                </w:div>
              </w:divsChild>
            </w:div>
            <w:div w:id="870194157">
              <w:marLeft w:val="0"/>
              <w:marRight w:val="0"/>
              <w:marTop w:val="0"/>
              <w:marBottom w:val="0"/>
              <w:divBdr>
                <w:top w:val="none" w:sz="0" w:space="0" w:color="auto"/>
                <w:left w:val="none" w:sz="0" w:space="0" w:color="auto"/>
                <w:bottom w:val="none" w:sz="0" w:space="0" w:color="auto"/>
                <w:right w:val="none" w:sz="0" w:space="0" w:color="auto"/>
              </w:divBdr>
              <w:divsChild>
                <w:div w:id="1358039042">
                  <w:marLeft w:val="0"/>
                  <w:marRight w:val="0"/>
                  <w:marTop w:val="0"/>
                  <w:marBottom w:val="0"/>
                  <w:divBdr>
                    <w:top w:val="none" w:sz="0" w:space="0" w:color="auto"/>
                    <w:left w:val="none" w:sz="0" w:space="0" w:color="auto"/>
                    <w:bottom w:val="none" w:sz="0" w:space="0" w:color="auto"/>
                    <w:right w:val="none" w:sz="0" w:space="0" w:color="auto"/>
                  </w:divBdr>
                </w:div>
              </w:divsChild>
            </w:div>
            <w:div w:id="1556896197">
              <w:marLeft w:val="0"/>
              <w:marRight w:val="0"/>
              <w:marTop w:val="0"/>
              <w:marBottom w:val="0"/>
              <w:divBdr>
                <w:top w:val="none" w:sz="0" w:space="0" w:color="auto"/>
                <w:left w:val="none" w:sz="0" w:space="0" w:color="auto"/>
                <w:bottom w:val="none" w:sz="0" w:space="0" w:color="auto"/>
                <w:right w:val="none" w:sz="0" w:space="0" w:color="auto"/>
              </w:divBdr>
              <w:divsChild>
                <w:div w:id="1497064677">
                  <w:marLeft w:val="0"/>
                  <w:marRight w:val="0"/>
                  <w:marTop w:val="0"/>
                  <w:marBottom w:val="0"/>
                  <w:divBdr>
                    <w:top w:val="none" w:sz="0" w:space="0" w:color="auto"/>
                    <w:left w:val="none" w:sz="0" w:space="0" w:color="auto"/>
                    <w:bottom w:val="none" w:sz="0" w:space="0" w:color="auto"/>
                    <w:right w:val="none" w:sz="0" w:space="0" w:color="auto"/>
                  </w:divBdr>
                </w:div>
              </w:divsChild>
            </w:div>
            <w:div w:id="1068184773">
              <w:marLeft w:val="0"/>
              <w:marRight w:val="0"/>
              <w:marTop w:val="0"/>
              <w:marBottom w:val="0"/>
              <w:divBdr>
                <w:top w:val="none" w:sz="0" w:space="0" w:color="auto"/>
                <w:left w:val="none" w:sz="0" w:space="0" w:color="auto"/>
                <w:bottom w:val="none" w:sz="0" w:space="0" w:color="auto"/>
                <w:right w:val="none" w:sz="0" w:space="0" w:color="auto"/>
              </w:divBdr>
              <w:divsChild>
                <w:div w:id="2089228868">
                  <w:marLeft w:val="0"/>
                  <w:marRight w:val="0"/>
                  <w:marTop w:val="0"/>
                  <w:marBottom w:val="0"/>
                  <w:divBdr>
                    <w:top w:val="none" w:sz="0" w:space="0" w:color="auto"/>
                    <w:left w:val="none" w:sz="0" w:space="0" w:color="auto"/>
                    <w:bottom w:val="none" w:sz="0" w:space="0" w:color="auto"/>
                    <w:right w:val="none" w:sz="0" w:space="0" w:color="auto"/>
                  </w:divBdr>
                </w:div>
              </w:divsChild>
            </w:div>
            <w:div w:id="2092698201">
              <w:marLeft w:val="0"/>
              <w:marRight w:val="0"/>
              <w:marTop w:val="0"/>
              <w:marBottom w:val="0"/>
              <w:divBdr>
                <w:top w:val="none" w:sz="0" w:space="0" w:color="auto"/>
                <w:left w:val="none" w:sz="0" w:space="0" w:color="auto"/>
                <w:bottom w:val="none" w:sz="0" w:space="0" w:color="auto"/>
                <w:right w:val="none" w:sz="0" w:space="0" w:color="auto"/>
              </w:divBdr>
              <w:divsChild>
                <w:div w:id="2133788282">
                  <w:marLeft w:val="0"/>
                  <w:marRight w:val="0"/>
                  <w:marTop w:val="0"/>
                  <w:marBottom w:val="0"/>
                  <w:divBdr>
                    <w:top w:val="none" w:sz="0" w:space="0" w:color="auto"/>
                    <w:left w:val="none" w:sz="0" w:space="0" w:color="auto"/>
                    <w:bottom w:val="none" w:sz="0" w:space="0" w:color="auto"/>
                    <w:right w:val="none" w:sz="0" w:space="0" w:color="auto"/>
                  </w:divBdr>
                </w:div>
              </w:divsChild>
            </w:div>
            <w:div w:id="1220677573">
              <w:marLeft w:val="0"/>
              <w:marRight w:val="0"/>
              <w:marTop w:val="0"/>
              <w:marBottom w:val="0"/>
              <w:divBdr>
                <w:top w:val="none" w:sz="0" w:space="0" w:color="auto"/>
                <w:left w:val="none" w:sz="0" w:space="0" w:color="auto"/>
                <w:bottom w:val="none" w:sz="0" w:space="0" w:color="auto"/>
                <w:right w:val="none" w:sz="0" w:space="0" w:color="auto"/>
              </w:divBdr>
              <w:divsChild>
                <w:div w:id="371270166">
                  <w:marLeft w:val="0"/>
                  <w:marRight w:val="0"/>
                  <w:marTop w:val="0"/>
                  <w:marBottom w:val="0"/>
                  <w:divBdr>
                    <w:top w:val="none" w:sz="0" w:space="0" w:color="auto"/>
                    <w:left w:val="none" w:sz="0" w:space="0" w:color="auto"/>
                    <w:bottom w:val="none" w:sz="0" w:space="0" w:color="auto"/>
                    <w:right w:val="none" w:sz="0" w:space="0" w:color="auto"/>
                  </w:divBdr>
                </w:div>
              </w:divsChild>
            </w:div>
            <w:div w:id="1379470005">
              <w:marLeft w:val="0"/>
              <w:marRight w:val="0"/>
              <w:marTop w:val="0"/>
              <w:marBottom w:val="0"/>
              <w:divBdr>
                <w:top w:val="none" w:sz="0" w:space="0" w:color="auto"/>
                <w:left w:val="none" w:sz="0" w:space="0" w:color="auto"/>
                <w:bottom w:val="none" w:sz="0" w:space="0" w:color="auto"/>
                <w:right w:val="none" w:sz="0" w:space="0" w:color="auto"/>
              </w:divBdr>
              <w:divsChild>
                <w:div w:id="265889957">
                  <w:marLeft w:val="0"/>
                  <w:marRight w:val="0"/>
                  <w:marTop w:val="0"/>
                  <w:marBottom w:val="0"/>
                  <w:divBdr>
                    <w:top w:val="none" w:sz="0" w:space="0" w:color="auto"/>
                    <w:left w:val="none" w:sz="0" w:space="0" w:color="auto"/>
                    <w:bottom w:val="none" w:sz="0" w:space="0" w:color="auto"/>
                    <w:right w:val="none" w:sz="0" w:space="0" w:color="auto"/>
                  </w:divBdr>
                </w:div>
              </w:divsChild>
            </w:div>
            <w:div w:id="1269390396">
              <w:marLeft w:val="0"/>
              <w:marRight w:val="0"/>
              <w:marTop w:val="0"/>
              <w:marBottom w:val="0"/>
              <w:divBdr>
                <w:top w:val="none" w:sz="0" w:space="0" w:color="auto"/>
                <w:left w:val="none" w:sz="0" w:space="0" w:color="auto"/>
                <w:bottom w:val="none" w:sz="0" w:space="0" w:color="auto"/>
                <w:right w:val="none" w:sz="0" w:space="0" w:color="auto"/>
              </w:divBdr>
              <w:divsChild>
                <w:div w:id="1054698779">
                  <w:marLeft w:val="0"/>
                  <w:marRight w:val="0"/>
                  <w:marTop w:val="0"/>
                  <w:marBottom w:val="0"/>
                  <w:divBdr>
                    <w:top w:val="none" w:sz="0" w:space="0" w:color="auto"/>
                    <w:left w:val="none" w:sz="0" w:space="0" w:color="auto"/>
                    <w:bottom w:val="none" w:sz="0" w:space="0" w:color="auto"/>
                    <w:right w:val="none" w:sz="0" w:space="0" w:color="auto"/>
                  </w:divBdr>
                </w:div>
              </w:divsChild>
            </w:div>
            <w:div w:id="120000375">
              <w:marLeft w:val="0"/>
              <w:marRight w:val="0"/>
              <w:marTop w:val="0"/>
              <w:marBottom w:val="0"/>
              <w:divBdr>
                <w:top w:val="none" w:sz="0" w:space="0" w:color="auto"/>
                <w:left w:val="none" w:sz="0" w:space="0" w:color="auto"/>
                <w:bottom w:val="none" w:sz="0" w:space="0" w:color="auto"/>
                <w:right w:val="none" w:sz="0" w:space="0" w:color="auto"/>
              </w:divBdr>
              <w:divsChild>
                <w:div w:id="98187185">
                  <w:marLeft w:val="0"/>
                  <w:marRight w:val="0"/>
                  <w:marTop w:val="0"/>
                  <w:marBottom w:val="0"/>
                  <w:divBdr>
                    <w:top w:val="none" w:sz="0" w:space="0" w:color="auto"/>
                    <w:left w:val="none" w:sz="0" w:space="0" w:color="auto"/>
                    <w:bottom w:val="none" w:sz="0" w:space="0" w:color="auto"/>
                    <w:right w:val="none" w:sz="0" w:space="0" w:color="auto"/>
                  </w:divBdr>
                </w:div>
              </w:divsChild>
            </w:div>
            <w:div w:id="1386417824">
              <w:marLeft w:val="0"/>
              <w:marRight w:val="0"/>
              <w:marTop w:val="0"/>
              <w:marBottom w:val="0"/>
              <w:divBdr>
                <w:top w:val="none" w:sz="0" w:space="0" w:color="auto"/>
                <w:left w:val="none" w:sz="0" w:space="0" w:color="auto"/>
                <w:bottom w:val="none" w:sz="0" w:space="0" w:color="auto"/>
                <w:right w:val="none" w:sz="0" w:space="0" w:color="auto"/>
              </w:divBdr>
              <w:divsChild>
                <w:div w:id="1304311253">
                  <w:marLeft w:val="0"/>
                  <w:marRight w:val="0"/>
                  <w:marTop w:val="0"/>
                  <w:marBottom w:val="0"/>
                  <w:divBdr>
                    <w:top w:val="none" w:sz="0" w:space="0" w:color="auto"/>
                    <w:left w:val="none" w:sz="0" w:space="0" w:color="auto"/>
                    <w:bottom w:val="none" w:sz="0" w:space="0" w:color="auto"/>
                    <w:right w:val="none" w:sz="0" w:space="0" w:color="auto"/>
                  </w:divBdr>
                </w:div>
              </w:divsChild>
            </w:div>
            <w:div w:id="159544730">
              <w:marLeft w:val="0"/>
              <w:marRight w:val="0"/>
              <w:marTop w:val="0"/>
              <w:marBottom w:val="0"/>
              <w:divBdr>
                <w:top w:val="none" w:sz="0" w:space="0" w:color="auto"/>
                <w:left w:val="none" w:sz="0" w:space="0" w:color="auto"/>
                <w:bottom w:val="none" w:sz="0" w:space="0" w:color="auto"/>
                <w:right w:val="none" w:sz="0" w:space="0" w:color="auto"/>
              </w:divBdr>
              <w:divsChild>
                <w:div w:id="172033231">
                  <w:marLeft w:val="0"/>
                  <w:marRight w:val="0"/>
                  <w:marTop w:val="0"/>
                  <w:marBottom w:val="0"/>
                  <w:divBdr>
                    <w:top w:val="none" w:sz="0" w:space="0" w:color="auto"/>
                    <w:left w:val="none" w:sz="0" w:space="0" w:color="auto"/>
                    <w:bottom w:val="none" w:sz="0" w:space="0" w:color="auto"/>
                    <w:right w:val="none" w:sz="0" w:space="0" w:color="auto"/>
                  </w:divBdr>
                </w:div>
              </w:divsChild>
            </w:div>
            <w:div w:id="1142235088">
              <w:marLeft w:val="0"/>
              <w:marRight w:val="0"/>
              <w:marTop w:val="0"/>
              <w:marBottom w:val="0"/>
              <w:divBdr>
                <w:top w:val="none" w:sz="0" w:space="0" w:color="auto"/>
                <w:left w:val="none" w:sz="0" w:space="0" w:color="auto"/>
                <w:bottom w:val="none" w:sz="0" w:space="0" w:color="auto"/>
                <w:right w:val="none" w:sz="0" w:space="0" w:color="auto"/>
              </w:divBdr>
              <w:divsChild>
                <w:div w:id="1153136980">
                  <w:marLeft w:val="0"/>
                  <w:marRight w:val="0"/>
                  <w:marTop w:val="0"/>
                  <w:marBottom w:val="0"/>
                  <w:divBdr>
                    <w:top w:val="none" w:sz="0" w:space="0" w:color="auto"/>
                    <w:left w:val="none" w:sz="0" w:space="0" w:color="auto"/>
                    <w:bottom w:val="none" w:sz="0" w:space="0" w:color="auto"/>
                    <w:right w:val="none" w:sz="0" w:space="0" w:color="auto"/>
                  </w:divBdr>
                </w:div>
              </w:divsChild>
            </w:div>
            <w:div w:id="1168836379">
              <w:marLeft w:val="0"/>
              <w:marRight w:val="0"/>
              <w:marTop w:val="0"/>
              <w:marBottom w:val="0"/>
              <w:divBdr>
                <w:top w:val="none" w:sz="0" w:space="0" w:color="auto"/>
                <w:left w:val="none" w:sz="0" w:space="0" w:color="auto"/>
                <w:bottom w:val="none" w:sz="0" w:space="0" w:color="auto"/>
                <w:right w:val="none" w:sz="0" w:space="0" w:color="auto"/>
              </w:divBdr>
              <w:divsChild>
                <w:div w:id="275335281">
                  <w:marLeft w:val="0"/>
                  <w:marRight w:val="0"/>
                  <w:marTop w:val="0"/>
                  <w:marBottom w:val="0"/>
                  <w:divBdr>
                    <w:top w:val="none" w:sz="0" w:space="0" w:color="auto"/>
                    <w:left w:val="none" w:sz="0" w:space="0" w:color="auto"/>
                    <w:bottom w:val="none" w:sz="0" w:space="0" w:color="auto"/>
                    <w:right w:val="none" w:sz="0" w:space="0" w:color="auto"/>
                  </w:divBdr>
                </w:div>
              </w:divsChild>
            </w:div>
            <w:div w:id="719867460">
              <w:marLeft w:val="0"/>
              <w:marRight w:val="0"/>
              <w:marTop w:val="0"/>
              <w:marBottom w:val="0"/>
              <w:divBdr>
                <w:top w:val="none" w:sz="0" w:space="0" w:color="auto"/>
                <w:left w:val="none" w:sz="0" w:space="0" w:color="auto"/>
                <w:bottom w:val="none" w:sz="0" w:space="0" w:color="auto"/>
                <w:right w:val="none" w:sz="0" w:space="0" w:color="auto"/>
              </w:divBdr>
              <w:divsChild>
                <w:div w:id="724380446">
                  <w:marLeft w:val="0"/>
                  <w:marRight w:val="0"/>
                  <w:marTop w:val="0"/>
                  <w:marBottom w:val="0"/>
                  <w:divBdr>
                    <w:top w:val="none" w:sz="0" w:space="0" w:color="auto"/>
                    <w:left w:val="none" w:sz="0" w:space="0" w:color="auto"/>
                    <w:bottom w:val="none" w:sz="0" w:space="0" w:color="auto"/>
                    <w:right w:val="none" w:sz="0" w:space="0" w:color="auto"/>
                  </w:divBdr>
                </w:div>
              </w:divsChild>
            </w:div>
            <w:div w:id="2094887990">
              <w:marLeft w:val="0"/>
              <w:marRight w:val="0"/>
              <w:marTop w:val="0"/>
              <w:marBottom w:val="0"/>
              <w:divBdr>
                <w:top w:val="none" w:sz="0" w:space="0" w:color="auto"/>
                <w:left w:val="none" w:sz="0" w:space="0" w:color="auto"/>
                <w:bottom w:val="none" w:sz="0" w:space="0" w:color="auto"/>
                <w:right w:val="none" w:sz="0" w:space="0" w:color="auto"/>
              </w:divBdr>
              <w:divsChild>
                <w:div w:id="836189568">
                  <w:marLeft w:val="0"/>
                  <w:marRight w:val="0"/>
                  <w:marTop w:val="0"/>
                  <w:marBottom w:val="0"/>
                  <w:divBdr>
                    <w:top w:val="none" w:sz="0" w:space="0" w:color="auto"/>
                    <w:left w:val="none" w:sz="0" w:space="0" w:color="auto"/>
                    <w:bottom w:val="none" w:sz="0" w:space="0" w:color="auto"/>
                    <w:right w:val="none" w:sz="0" w:space="0" w:color="auto"/>
                  </w:divBdr>
                </w:div>
              </w:divsChild>
            </w:div>
            <w:div w:id="1387875959">
              <w:marLeft w:val="0"/>
              <w:marRight w:val="0"/>
              <w:marTop w:val="0"/>
              <w:marBottom w:val="0"/>
              <w:divBdr>
                <w:top w:val="none" w:sz="0" w:space="0" w:color="auto"/>
                <w:left w:val="none" w:sz="0" w:space="0" w:color="auto"/>
                <w:bottom w:val="none" w:sz="0" w:space="0" w:color="auto"/>
                <w:right w:val="none" w:sz="0" w:space="0" w:color="auto"/>
              </w:divBdr>
              <w:divsChild>
                <w:div w:id="1615677340">
                  <w:marLeft w:val="0"/>
                  <w:marRight w:val="0"/>
                  <w:marTop w:val="0"/>
                  <w:marBottom w:val="0"/>
                  <w:divBdr>
                    <w:top w:val="none" w:sz="0" w:space="0" w:color="auto"/>
                    <w:left w:val="none" w:sz="0" w:space="0" w:color="auto"/>
                    <w:bottom w:val="none" w:sz="0" w:space="0" w:color="auto"/>
                    <w:right w:val="none" w:sz="0" w:space="0" w:color="auto"/>
                  </w:divBdr>
                </w:div>
              </w:divsChild>
            </w:div>
            <w:div w:id="1534078514">
              <w:marLeft w:val="0"/>
              <w:marRight w:val="0"/>
              <w:marTop w:val="0"/>
              <w:marBottom w:val="0"/>
              <w:divBdr>
                <w:top w:val="none" w:sz="0" w:space="0" w:color="auto"/>
                <w:left w:val="none" w:sz="0" w:space="0" w:color="auto"/>
                <w:bottom w:val="none" w:sz="0" w:space="0" w:color="auto"/>
                <w:right w:val="none" w:sz="0" w:space="0" w:color="auto"/>
              </w:divBdr>
              <w:divsChild>
                <w:div w:id="1379471133">
                  <w:marLeft w:val="0"/>
                  <w:marRight w:val="0"/>
                  <w:marTop w:val="0"/>
                  <w:marBottom w:val="0"/>
                  <w:divBdr>
                    <w:top w:val="none" w:sz="0" w:space="0" w:color="auto"/>
                    <w:left w:val="none" w:sz="0" w:space="0" w:color="auto"/>
                    <w:bottom w:val="none" w:sz="0" w:space="0" w:color="auto"/>
                    <w:right w:val="none" w:sz="0" w:space="0" w:color="auto"/>
                  </w:divBdr>
                </w:div>
              </w:divsChild>
            </w:div>
            <w:div w:id="1967811039">
              <w:marLeft w:val="0"/>
              <w:marRight w:val="0"/>
              <w:marTop w:val="0"/>
              <w:marBottom w:val="0"/>
              <w:divBdr>
                <w:top w:val="none" w:sz="0" w:space="0" w:color="auto"/>
                <w:left w:val="none" w:sz="0" w:space="0" w:color="auto"/>
                <w:bottom w:val="none" w:sz="0" w:space="0" w:color="auto"/>
                <w:right w:val="none" w:sz="0" w:space="0" w:color="auto"/>
              </w:divBdr>
              <w:divsChild>
                <w:div w:id="1041631783">
                  <w:marLeft w:val="0"/>
                  <w:marRight w:val="0"/>
                  <w:marTop w:val="0"/>
                  <w:marBottom w:val="0"/>
                  <w:divBdr>
                    <w:top w:val="none" w:sz="0" w:space="0" w:color="auto"/>
                    <w:left w:val="none" w:sz="0" w:space="0" w:color="auto"/>
                    <w:bottom w:val="none" w:sz="0" w:space="0" w:color="auto"/>
                    <w:right w:val="none" w:sz="0" w:space="0" w:color="auto"/>
                  </w:divBdr>
                </w:div>
              </w:divsChild>
            </w:div>
            <w:div w:id="1186596622">
              <w:marLeft w:val="0"/>
              <w:marRight w:val="0"/>
              <w:marTop w:val="0"/>
              <w:marBottom w:val="0"/>
              <w:divBdr>
                <w:top w:val="none" w:sz="0" w:space="0" w:color="auto"/>
                <w:left w:val="none" w:sz="0" w:space="0" w:color="auto"/>
                <w:bottom w:val="none" w:sz="0" w:space="0" w:color="auto"/>
                <w:right w:val="none" w:sz="0" w:space="0" w:color="auto"/>
              </w:divBdr>
              <w:divsChild>
                <w:div w:id="1077626406">
                  <w:marLeft w:val="0"/>
                  <w:marRight w:val="0"/>
                  <w:marTop w:val="0"/>
                  <w:marBottom w:val="0"/>
                  <w:divBdr>
                    <w:top w:val="none" w:sz="0" w:space="0" w:color="auto"/>
                    <w:left w:val="none" w:sz="0" w:space="0" w:color="auto"/>
                    <w:bottom w:val="none" w:sz="0" w:space="0" w:color="auto"/>
                    <w:right w:val="none" w:sz="0" w:space="0" w:color="auto"/>
                  </w:divBdr>
                </w:div>
              </w:divsChild>
            </w:div>
            <w:div w:id="513420081">
              <w:marLeft w:val="0"/>
              <w:marRight w:val="0"/>
              <w:marTop w:val="0"/>
              <w:marBottom w:val="0"/>
              <w:divBdr>
                <w:top w:val="none" w:sz="0" w:space="0" w:color="auto"/>
                <w:left w:val="none" w:sz="0" w:space="0" w:color="auto"/>
                <w:bottom w:val="none" w:sz="0" w:space="0" w:color="auto"/>
                <w:right w:val="none" w:sz="0" w:space="0" w:color="auto"/>
              </w:divBdr>
              <w:divsChild>
                <w:div w:id="7013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D Junkins</cp:lastModifiedBy>
  <cp:revision>2</cp:revision>
  <dcterms:created xsi:type="dcterms:W3CDTF">2021-05-04T13:30:00Z</dcterms:created>
  <dcterms:modified xsi:type="dcterms:W3CDTF">2021-05-04T13:30:00Z</dcterms:modified>
</cp:coreProperties>
</file>