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5EDC8" w14:textId="43AF954F" w:rsidR="009B1E4E" w:rsidRPr="00E021AD" w:rsidRDefault="005B2855" w:rsidP="00E021AD">
      <w:pPr>
        <w:jc w:val="right"/>
        <w:rPr>
          <w:rFonts w:ascii="Arial" w:hAnsi="Arial" w:cs="Arial"/>
          <w:sz w:val="22"/>
          <w:szCs w:val="22"/>
        </w:rPr>
      </w:pPr>
      <w:r>
        <w:rPr>
          <w:rFonts w:ascii="Arial" w:hAnsi="Arial" w:cs="Arial"/>
          <w:sz w:val="22"/>
          <w:szCs w:val="22"/>
        </w:rPr>
        <w:t>23</w:t>
      </w:r>
      <w:r w:rsidR="0073267A">
        <w:rPr>
          <w:rFonts w:ascii="Arial" w:hAnsi="Arial" w:cs="Arial"/>
          <w:sz w:val="22"/>
          <w:szCs w:val="22"/>
        </w:rPr>
        <w:t xml:space="preserve"> Jan</w:t>
      </w:r>
      <w:r w:rsidR="00B42FDF" w:rsidRPr="009B0352">
        <w:rPr>
          <w:rFonts w:ascii="Arial" w:hAnsi="Arial" w:cs="Arial"/>
          <w:sz w:val="22"/>
          <w:szCs w:val="22"/>
        </w:rPr>
        <w:t xml:space="preserve"> </w:t>
      </w:r>
      <w:r w:rsidR="009651D0">
        <w:rPr>
          <w:rFonts w:ascii="Arial" w:hAnsi="Arial" w:cs="Arial"/>
          <w:sz w:val="22"/>
          <w:szCs w:val="22"/>
        </w:rPr>
        <w:t>202</w:t>
      </w:r>
      <w:r w:rsidR="0073267A">
        <w:rPr>
          <w:rFonts w:ascii="Arial" w:hAnsi="Arial" w:cs="Arial"/>
          <w:sz w:val="22"/>
          <w:szCs w:val="22"/>
        </w:rPr>
        <w:t>2</w:t>
      </w:r>
    </w:p>
    <w:p w14:paraId="24AE18FE" w14:textId="3741B399" w:rsidR="00B96498" w:rsidRDefault="00B96498" w:rsidP="00B96498">
      <w:pPr>
        <w:jc w:val="center"/>
        <w:rPr>
          <w:rFonts w:ascii="Arial" w:hAnsi="Arial" w:cs="Arial"/>
          <w:b/>
          <w:bCs/>
          <w:sz w:val="22"/>
          <w:szCs w:val="22"/>
        </w:rPr>
      </w:pPr>
      <w:r>
        <w:rPr>
          <w:rFonts w:ascii="Arial" w:hAnsi="Arial" w:cs="Arial"/>
          <w:b/>
          <w:bCs/>
          <w:sz w:val="22"/>
          <w:szCs w:val="22"/>
        </w:rPr>
        <w:t>Whitepaper</w:t>
      </w:r>
    </w:p>
    <w:p w14:paraId="7D84A54E" w14:textId="57E9E10E" w:rsidR="00FF636A" w:rsidRDefault="00CF19BB" w:rsidP="00B96498">
      <w:pPr>
        <w:jc w:val="center"/>
        <w:rPr>
          <w:rFonts w:ascii="Arial" w:hAnsi="Arial" w:cs="Arial"/>
          <w:sz w:val="22"/>
          <w:szCs w:val="22"/>
        </w:rPr>
      </w:pPr>
      <w:r w:rsidRPr="00CF19BB">
        <w:rPr>
          <w:rFonts w:ascii="Arial" w:hAnsi="Arial" w:cs="Arial"/>
          <w:sz w:val="22"/>
          <w:szCs w:val="22"/>
        </w:rPr>
        <w:t xml:space="preserve">Zero Carbon </w:t>
      </w:r>
      <w:r w:rsidR="00706115">
        <w:rPr>
          <w:rFonts w:ascii="Arial" w:hAnsi="Arial" w:cs="Arial"/>
          <w:sz w:val="22"/>
          <w:szCs w:val="22"/>
        </w:rPr>
        <w:t>Commitment</w:t>
      </w:r>
      <w:r w:rsidRPr="00CF19BB">
        <w:rPr>
          <w:rFonts w:ascii="Arial" w:hAnsi="Arial" w:cs="Arial"/>
          <w:sz w:val="22"/>
          <w:szCs w:val="22"/>
        </w:rPr>
        <w:t xml:space="preserve"> Subcommittee</w:t>
      </w:r>
    </w:p>
    <w:p w14:paraId="6E93D71C" w14:textId="274AD972" w:rsidR="00CF19BB" w:rsidRDefault="00CF19BB" w:rsidP="00B96498">
      <w:pPr>
        <w:jc w:val="center"/>
        <w:rPr>
          <w:rFonts w:ascii="Arial" w:hAnsi="Arial" w:cs="Arial"/>
          <w:b/>
          <w:bCs/>
          <w:sz w:val="22"/>
          <w:szCs w:val="22"/>
        </w:rPr>
      </w:pPr>
      <w:r w:rsidRPr="00CF19BB">
        <w:rPr>
          <w:rFonts w:ascii="Arial" w:hAnsi="Arial" w:cs="Arial"/>
          <w:sz w:val="22"/>
          <w:szCs w:val="22"/>
        </w:rPr>
        <w:t>University of Maine Faculty Senate</w:t>
      </w:r>
      <w:r>
        <w:rPr>
          <w:rFonts w:ascii="Arial" w:hAnsi="Arial" w:cs="Arial"/>
          <w:b/>
          <w:bCs/>
          <w:sz w:val="22"/>
          <w:szCs w:val="22"/>
        </w:rPr>
        <w:t xml:space="preserve"> </w:t>
      </w:r>
    </w:p>
    <w:p w14:paraId="2E1AAFF6" w14:textId="77777777" w:rsidR="00B96498" w:rsidRDefault="00B96498" w:rsidP="00B96498">
      <w:pPr>
        <w:jc w:val="center"/>
        <w:rPr>
          <w:rFonts w:ascii="Arial" w:hAnsi="Arial" w:cs="Arial"/>
          <w:b/>
          <w:bCs/>
          <w:sz w:val="22"/>
          <w:szCs w:val="22"/>
        </w:rPr>
      </w:pPr>
    </w:p>
    <w:p w14:paraId="289E11AE" w14:textId="577CBFF2" w:rsidR="00B96498" w:rsidRPr="002A52B7" w:rsidRDefault="00B96498" w:rsidP="00B96498">
      <w:pPr>
        <w:jc w:val="center"/>
        <w:rPr>
          <w:rFonts w:ascii="Arial" w:hAnsi="Arial" w:cs="Arial"/>
          <w:b/>
          <w:bCs/>
          <w:sz w:val="22"/>
          <w:szCs w:val="22"/>
        </w:rPr>
      </w:pPr>
      <w:r w:rsidRPr="002A52B7">
        <w:rPr>
          <w:rFonts w:ascii="Arial" w:hAnsi="Arial" w:cs="Arial"/>
          <w:b/>
          <w:bCs/>
          <w:sz w:val="22"/>
          <w:szCs w:val="22"/>
        </w:rPr>
        <w:t>Achiev</w:t>
      </w:r>
      <w:r w:rsidR="00207C6D">
        <w:rPr>
          <w:rFonts w:ascii="Arial" w:hAnsi="Arial" w:cs="Arial"/>
          <w:b/>
          <w:bCs/>
          <w:sz w:val="22"/>
          <w:szCs w:val="22"/>
        </w:rPr>
        <w:t>ing</w:t>
      </w:r>
      <w:r w:rsidRPr="002A52B7">
        <w:rPr>
          <w:rFonts w:ascii="Arial" w:hAnsi="Arial" w:cs="Arial"/>
          <w:b/>
          <w:bCs/>
          <w:sz w:val="22"/>
          <w:szCs w:val="22"/>
        </w:rPr>
        <w:t xml:space="preserve"> the University </w:t>
      </w:r>
      <w:r>
        <w:rPr>
          <w:rFonts w:ascii="Arial" w:hAnsi="Arial" w:cs="Arial"/>
          <w:b/>
          <w:bCs/>
          <w:sz w:val="22"/>
          <w:szCs w:val="22"/>
        </w:rPr>
        <w:t xml:space="preserve">of Maine </w:t>
      </w:r>
      <w:r w:rsidRPr="002A52B7">
        <w:rPr>
          <w:rFonts w:ascii="Arial" w:hAnsi="Arial" w:cs="Arial"/>
          <w:b/>
          <w:bCs/>
          <w:sz w:val="22"/>
          <w:szCs w:val="22"/>
        </w:rPr>
        <w:t>Commitment to Zero Carbon Emissions by 2040</w:t>
      </w:r>
    </w:p>
    <w:p w14:paraId="3D662BB6" w14:textId="3B76999B" w:rsidR="00207C6D" w:rsidRDefault="00207C6D">
      <w:pPr>
        <w:rPr>
          <w:rFonts w:ascii="Arial" w:hAnsi="Arial" w:cs="Arial"/>
          <w:b/>
          <w:bCs/>
          <w:sz w:val="22"/>
          <w:szCs w:val="22"/>
        </w:rPr>
      </w:pPr>
    </w:p>
    <w:p w14:paraId="4FEFA2B4" w14:textId="77777777" w:rsidR="00CF19BB" w:rsidRDefault="00CF19BB">
      <w:pPr>
        <w:rPr>
          <w:rFonts w:ascii="Arial" w:hAnsi="Arial" w:cs="Arial"/>
          <w:b/>
          <w:bCs/>
          <w:sz w:val="22"/>
          <w:szCs w:val="22"/>
        </w:rPr>
      </w:pPr>
    </w:p>
    <w:p w14:paraId="790F590A" w14:textId="77777777" w:rsidR="005B2855" w:rsidRDefault="005B2855" w:rsidP="005B2855">
      <w:pPr>
        <w:rPr>
          <w:rFonts w:ascii="Arial" w:hAnsi="Arial" w:cs="Arial"/>
          <w:sz w:val="22"/>
          <w:szCs w:val="22"/>
        </w:rPr>
      </w:pPr>
      <w:r w:rsidRPr="00FC0D3F">
        <w:rPr>
          <w:rFonts w:ascii="Arial" w:hAnsi="Arial" w:cs="Arial"/>
          <w:sz w:val="22"/>
          <w:szCs w:val="22"/>
        </w:rPr>
        <w:t xml:space="preserve">This white paper is meant to help members of the campus community better understand the challenges the university faces in addressing issues arising from the global climate crisis. </w:t>
      </w:r>
    </w:p>
    <w:p w14:paraId="5CD7D895" w14:textId="77777777" w:rsidR="005B2855" w:rsidRPr="00FC0D3F" w:rsidRDefault="005B2855" w:rsidP="005B2855">
      <w:pPr>
        <w:rPr>
          <w:rFonts w:ascii="Arial" w:hAnsi="Arial" w:cs="Arial"/>
          <w:sz w:val="22"/>
          <w:szCs w:val="22"/>
        </w:rPr>
      </w:pPr>
      <w:r>
        <w:rPr>
          <w:rFonts w:ascii="Arial" w:hAnsi="Arial" w:cs="Arial"/>
          <w:sz w:val="22"/>
          <w:szCs w:val="22"/>
        </w:rPr>
        <w:t>Among core</w:t>
      </w:r>
      <w:r w:rsidRPr="00FC0D3F">
        <w:rPr>
          <w:rFonts w:ascii="Arial" w:hAnsi="Arial" w:cs="Arial"/>
          <w:sz w:val="22"/>
          <w:szCs w:val="22"/>
        </w:rPr>
        <w:t xml:space="preserve"> questions </w:t>
      </w:r>
      <w:r>
        <w:rPr>
          <w:rFonts w:ascii="Arial" w:hAnsi="Arial" w:cs="Arial"/>
          <w:sz w:val="22"/>
          <w:szCs w:val="22"/>
        </w:rPr>
        <w:t>being asked of the campus</w:t>
      </w:r>
      <w:r w:rsidRPr="00FC0D3F">
        <w:rPr>
          <w:rFonts w:ascii="Arial" w:hAnsi="Arial" w:cs="Arial"/>
          <w:sz w:val="22"/>
          <w:szCs w:val="22"/>
        </w:rPr>
        <w:t xml:space="preserve"> administration include:</w:t>
      </w:r>
    </w:p>
    <w:p w14:paraId="5F9CA105" w14:textId="77777777" w:rsidR="005B2855" w:rsidRPr="00FC0D3F" w:rsidRDefault="005B2855" w:rsidP="005B2855">
      <w:pPr>
        <w:pStyle w:val="ListParagraph"/>
        <w:numPr>
          <w:ilvl w:val="0"/>
          <w:numId w:val="7"/>
        </w:numPr>
        <w:rPr>
          <w:rFonts w:ascii="Arial" w:hAnsi="Arial" w:cs="Arial"/>
          <w:sz w:val="22"/>
          <w:szCs w:val="22"/>
        </w:rPr>
      </w:pPr>
      <w:r w:rsidRPr="00FC0D3F">
        <w:rPr>
          <w:rFonts w:ascii="Arial" w:hAnsi="Arial" w:cs="Arial"/>
          <w:sz w:val="22"/>
          <w:szCs w:val="22"/>
        </w:rPr>
        <w:t>What technological approaches are being explored for achieving the campus net-zero carbon commitment by 2040?</w:t>
      </w:r>
    </w:p>
    <w:p w14:paraId="16DA354E" w14:textId="77777777" w:rsidR="005B2855" w:rsidRPr="00FC0D3F" w:rsidRDefault="005B2855" w:rsidP="005B2855">
      <w:pPr>
        <w:pStyle w:val="ListParagraph"/>
        <w:numPr>
          <w:ilvl w:val="0"/>
          <w:numId w:val="7"/>
        </w:numPr>
        <w:rPr>
          <w:rFonts w:ascii="Arial" w:hAnsi="Arial" w:cs="Arial"/>
          <w:sz w:val="22"/>
          <w:szCs w:val="22"/>
        </w:rPr>
      </w:pPr>
      <w:r w:rsidRPr="00FC0D3F">
        <w:rPr>
          <w:rFonts w:ascii="Arial" w:hAnsi="Arial" w:cs="Arial"/>
          <w:sz w:val="22"/>
          <w:szCs w:val="22"/>
        </w:rPr>
        <w:t>Which approaches are most likely to achieve the goal by 2040 and be sustainable over time? What are the benefits and drawbacks of each?</w:t>
      </w:r>
    </w:p>
    <w:p w14:paraId="4C3BA7CF" w14:textId="77777777" w:rsidR="005B2855" w:rsidRPr="00FC0D3F" w:rsidRDefault="005B2855" w:rsidP="005B2855">
      <w:pPr>
        <w:pStyle w:val="ListParagraph"/>
        <w:numPr>
          <w:ilvl w:val="0"/>
          <w:numId w:val="7"/>
        </w:numPr>
        <w:rPr>
          <w:rFonts w:ascii="Arial" w:hAnsi="Arial" w:cs="Arial"/>
          <w:sz w:val="22"/>
          <w:szCs w:val="22"/>
        </w:rPr>
      </w:pPr>
      <w:r w:rsidRPr="00FC0D3F">
        <w:rPr>
          <w:rFonts w:ascii="Arial" w:hAnsi="Arial" w:cs="Arial"/>
          <w:sz w:val="22"/>
          <w:szCs w:val="22"/>
        </w:rPr>
        <w:t>What are the predicted costs of each of the potentially successful approaches?</w:t>
      </w:r>
    </w:p>
    <w:p w14:paraId="27A18C10" w14:textId="77777777" w:rsidR="005B2855" w:rsidRPr="00FC0D3F" w:rsidRDefault="005B2855" w:rsidP="005B2855">
      <w:pPr>
        <w:pStyle w:val="ListParagraph"/>
        <w:numPr>
          <w:ilvl w:val="0"/>
          <w:numId w:val="7"/>
        </w:numPr>
        <w:rPr>
          <w:rFonts w:ascii="Arial" w:hAnsi="Arial" w:cs="Arial"/>
          <w:sz w:val="22"/>
          <w:szCs w:val="22"/>
        </w:rPr>
      </w:pPr>
      <w:r w:rsidRPr="00FC0D3F">
        <w:rPr>
          <w:rFonts w:ascii="Arial" w:hAnsi="Arial" w:cs="Arial"/>
          <w:sz w:val="22"/>
          <w:szCs w:val="22"/>
        </w:rPr>
        <w:t>What will be the means to finance the approach chosen in order to meet the net-zero carbon commitment by 2040</w:t>
      </w:r>
      <w:r>
        <w:rPr>
          <w:rFonts w:ascii="Arial" w:hAnsi="Arial" w:cs="Arial"/>
          <w:sz w:val="22"/>
          <w:szCs w:val="22"/>
        </w:rPr>
        <w:t>?</w:t>
      </w:r>
      <w:r w:rsidRPr="00FC0D3F">
        <w:rPr>
          <w:rFonts w:ascii="Arial" w:hAnsi="Arial" w:cs="Arial"/>
          <w:sz w:val="22"/>
          <w:szCs w:val="22"/>
        </w:rPr>
        <w:t xml:space="preserve"> </w:t>
      </w:r>
    </w:p>
    <w:p w14:paraId="7B870FCF" w14:textId="77777777" w:rsidR="005B2855" w:rsidRPr="00FC0E6E" w:rsidRDefault="005B2855" w:rsidP="005B2855">
      <w:r>
        <w:rPr>
          <w:rFonts w:ascii="Arial" w:hAnsi="Arial" w:cs="Arial"/>
          <w:sz w:val="22"/>
          <w:szCs w:val="22"/>
        </w:rPr>
        <w:t xml:space="preserve">This paper addresses some of the same questions through the efforts of volunteer contributions </w:t>
      </w:r>
      <w:r w:rsidRPr="00FC0E6E">
        <w:rPr>
          <w:rFonts w:ascii="Arial" w:hAnsi="Arial" w:cs="Arial"/>
          <w:sz w:val="22"/>
          <w:szCs w:val="22"/>
        </w:rPr>
        <w:t>from</w:t>
      </w:r>
      <w:r w:rsidRPr="00FC0E6E">
        <w:rPr>
          <w:rFonts w:ascii="Arial" w:hAnsi="Arial" w:cs="Arial"/>
          <w:color w:val="222222"/>
          <w:sz w:val="22"/>
          <w:szCs w:val="22"/>
          <w:shd w:val="clear" w:color="auto" w:fill="FFFFFF"/>
        </w:rPr>
        <w:t xml:space="preserve"> faculty scientists</w:t>
      </w:r>
      <w:r>
        <w:rPr>
          <w:rFonts w:ascii="Arial" w:hAnsi="Arial" w:cs="Arial"/>
          <w:color w:val="222222"/>
          <w:sz w:val="22"/>
          <w:szCs w:val="22"/>
          <w:shd w:val="clear" w:color="auto" w:fill="FFFFFF"/>
        </w:rPr>
        <w:t>,</w:t>
      </w:r>
      <w:r w:rsidRPr="00FC0E6E">
        <w:rPr>
          <w:rFonts w:ascii="Arial" w:hAnsi="Arial" w:cs="Arial"/>
          <w:color w:val="222222"/>
          <w:sz w:val="22"/>
          <w:szCs w:val="22"/>
          <w:shd w:val="clear" w:color="auto" w:fill="FFFFFF"/>
        </w:rPr>
        <w:t xml:space="preserve"> researchers, and others</w:t>
      </w:r>
      <w:r>
        <w:rPr>
          <w:rFonts w:ascii="Arial" w:hAnsi="Arial" w:cs="Arial"/>
          <w:color w:val="222222"/>
          <w:sz w:val="22"/>
          <w:szCs w:val="22"/>
          <w:shd w:val="clear" w:color="auto" w:fill="FFFFFF"/>
        </w:rPr>
        <w:t>.</w:t>
      </w:r>
      <w:r>
        <w:t xml:space="preserve"> </w:t>
      </w:r>
      <w:r w:rsidRPr="00FC0D3F">
        <w:rPr>
          <w:rFonts w:ascii="Arial" w:hAnsi="Arial" w:cs="Arial"/>
          <w:sz w:val="22"/>
          <w:szCs w:val="22"/>
        </w:rPr>
        <w:t>It reviews a range of actions that the university could and/or should take. Feedback from a forthcoming survey of campus community students, faculty, staff, and administrators based on issues discussed in the paper will help the Faculty Senate formulate a set of motions to be forwarded to the campus administration for action.</w:t>
      </w:r>
    </w:p>
    <w:p w14:paraId="5AE42C8A" w14:textId="0B36EE8D" w:rsidR="0073267A" w:rsidRDefault="0073267A">
      <w:pPr>
        <w:rPr>
          <w:rFonts w:ascii="Arial" w:hAnsi="Arial" w:cs="Arial"/>
          <w:b/>
          <w:bCs/>
          <w:sz w:val="22"/>
          <w:szCs w:val="22"/>
        </w:rPr>
      </w:pPr>
    </w:p>
    <w:p w14:paraId="556A4E12" w14:textId="77777777" w:rsidR="001C416E" w:rsidRDefault="001C416E">
      <w:pPr>
        <w:rPr>
          <w:rFonts w:ascii="Arial" w:hAnsi="Arial" w:cs="Arial"/>
          <w:b/>
          <w:bCs/>
          <w:sz w:val="22"/>
          <w:szCs w:val="22"/>
        </w:rPr>
      </w:pPr>
    </w:p>
    <w:p w14:paraId="7D498C39" w14:textId="42993C1F" w:rsidR="00C30ABC" w:rsidRPr="00A273A7" w:rsidRDefault="00207C6D">
      <w:pPr>
        <w:rPr>
          <w:rFonts w:ascii="Arial" w:hAnsi="Arial" w:cs="Arial"/>
          <w:b/>
          <w:bCs/>
          <w:sz w:val="22"/>
          <w:szCs w:val="22"/>
        </w:rPr>
      </w:pPr>
      <w:r>
        <w:rPr>
          <w:rFonts w:ascii="Arial" w:hAnsi="Arial" w:cs="Arial"/>
          <w:b/>
          <w:bCs/>
          <w:sz w:val="22"/>
          <w:szCs w:val="22"/>
        </w:rPr>
        <w:t xml:space="preserve">I. </w:t>
      </w:r>
      <w:r w:rsidR="00C30ABC" w:rsidRPr="00A273A7">
        <w:rPr>
          <w:rFonts w:ascii="Arial" w:hAnsi="Arial" w:cs="Arial"/>
          <w:b/>
          <w:bCs/>
          <w:sz w:val="22"/>
          <w:szCs w:val="22"/>
        </w:rPr>
        <w:t>Background and Context</w:t>
      </w:r>
    </w:p>
    <w:p w14:paraId="2AA92700" w14:textId="77777777" w:rsidR="00C30ABC" w:rsidRPr="009B0352" w:rsidRDefault="00C30ABC">
      <w:pPr>
        <w:rPr>
          <w:rFonts w:ascii="Arial" w:hAnsi="Arial" w:cs="Arial"/>
          <w:sz w:val="22"/>
          <w:szCs w:val="22"/>
        </w:rPr>
      </w:pPr>
    </w:p>
    <w:p w14:paraId="0EB3290F" w14:textId="6AC67592" w:rsidR="00BB0599" w:rsidRPr="009B0352" w:rsidRDefault="00BB0599">
      <w:pPr>
        <w:rPr>
          <w:rFonts w:ascii="Arial" w:hAnsi="Arial" w:cs="Arial"/>
          <w:sz w:val="22"/>
          <w:szCs w:val="22"/>
        </w:rPr>
      </w:pPr>
      <w:r w:rsidRPr="009B0352">
        <w:rPr>
          <w:rFonts w:ascii="Arial" w:hAnsi="Arial" w:cs="Arial"/>
          <w:sz w:val="22"/>
          <w:szCs w:val="22"/>
        </w:rPr>
        <w:t xml:space="preserve">The earth is experiencing an environmental crisis that will have negative </w:t>
      </w:r>
      <w:r w:rsidR="00661DB0">
        <w:rPr>
          <w:rFonts w:ascii="Arial" w:hAnsi="Arial" w:cs="Arial"/>
          <w:sz w:val="22"/>
          <w:szCs w:val="22"/>
        </w:rPr>
        <w:t>economic</w:t>
      </w:r>
      <w:r w:rsidR="00C17BEB">
        <w:rPr>
          <w:rFonts w:ascii="Arial" w:hAnsi="Arial" w:cs="Arial"/>
          <w:sz w:val="22"/>
          <w:szCs w:val="22"/>
        </w:rPr>
        <w:t xml:space="preserve"> and social</w:t>
      </w:r>
      <w:r w:rsidR="00661DB0">
        <w:rPr>
          <w:rFonts w:ascii="Arial" w:hAnsi="Arial" w:cs="Arial"/>
          <w:sz w:val="22"/>
          <w:szCs w:val="22"/>
        </w:rPr>
        <w:t xml:space="preserve"> </w:t>
      </w:r>
      <w:r w:rsidRPr="009B0352">
        <w:rPr>
          <w:rFonts w:ascii="Arial" w:hAnsi="Arial" w:cs="Arial"/>
          <w:sz w:val="22"/>
          <w:szCs w:val="22"/>
        </w:rPr>
        <w:t xml:space="preserve">consequences in </w:t>
      </w:r>
      <w:r w:rsidR="009F58DF" w:rsidRPr="009B0352">
        <w:rPr>
          <w:rFonts w:ascii="Arial" w:hAnsi="Arial" w:cs="Arial"/>
          <w:sz w:val="22"/>
          <w:szCs w:val="22"/>
        </w:rPr>
        <w:t xml:space="preserve">Maine and in </w:t>
      </w:r>
      <w:r w:rsidRPr="009B0352">
        <w:rPr>
          <w:rFonts w:ascii="Arial" w:hAnsi="Arial" w:cs="Arial"/>
          <w:sz w:val="22"/>
          <w:szCs w:val="22"/>
        </w:rPr>
        <w:t xml:space="preserve">the United States </w:t>
      </w:r>
      <w:r w:rsidR="00B42FDF" w:rsidRPr="009B0352">
        <w:rPr>
          <w:rFonts w:ascii="Arial" w:hAnsi="Arial" w:cs="Arial"/>
          <w:sz w:val="22"/>
          <w:szCs w:val="22"/>
        </w:rPr>
        <w:t xml:space="preserve">that will soon dwarf the negative consequences of any other crisis experienced in modern human history. </w:t>
      </w:r>
      <w:r w:rsidR="009F58DF" w:rsidRPr="009B0352">
        <w:rPr>
          <w:rFonts w:ascii="Arial" w:hAnsi="Arial" w:cs="Arial"/>
          <w:sz w:val="22"/>
          <w:szCs w:val="22"/>
        </w:rPr>
        <w:t>Governor Janet Mills</w:t>
      </w:r>
      <w:r w:rsidR="00F3534D" w:rsidRPr="009B0352">
        <w:rPr>
          <w:rFonts w:ascii="Arial" w:hAnsi="Arial" w:cs="Arial"/>
          <w:sz w:val="22"/>
          <w:szCs w:val="22"/>
        </w:rPr>
        <w:t xml:space="preserve"> makes a convincing case </w:t>
      </w:r>
      <w:r w:rsidR="008B4A38" w:rsidRPr="009B0352">
        <w:rPr>
          <w:rFonts w:ascii="Arial" w:hAnsi="Arial" w:cs="Arial"/>
          <w:sz w:val="22"/>
          <w:szCs w:val="22"/>
        </w:rPr>
        <w:t xml:space="preserve">that </w:t>
      </w:r>
      <w:r w:rsidR="009F58DF" w:rsidRPr="009B0352">
        <w:rPr>
          <w:rFonts w:ascii="Arial" w:hAnsi="Arial" w:cs="Arial"/>
          <w:sz w:val="22"/>
          <w:szCs w:val="22"/>
        </w:rPr>
        <w:t>the climate crisis poses a direct and immediate threat</w:t>
      </w:r>
      <w:r w:rsidR="00B42FDF" w:rsidRPr="009B0352">
        <w:rPr>
          <w:rFonts w:ascii="Arial" w:hAnsi="Arial" w:cs="Arial"/>
          <w:sz w:val="22"/>
          <w:szCs w:val="22"/>
        </w:rPr>
        <w:t xml:space="preserve"> to Maine</w:t>
      </w:r>
      <w:r w:rsidR="008B4A38" w:rsidRPr="009B0352">
        <w:rPr>
          <w:rFonts w:ascii="Arial" w:hAnsi="Arial" w:cs="Arial"/>
          <w:sz w:val="22"/>
          <w:szCs w:val="22"/>
        </w:rPr>
        <w:t xml:space="preserve">. </w:t>
      </w:r>
      <w:r w:rsidR="00B42FDF" w:rsidRPr="009B0352">
        <w:rPr>
          <w:rFonts w:ascii="Arial" w:hAnsi="Arial" w:cs="Arial"/>
          <w:sz w:val="22"/>
          <w:szCs w:val="22"/>
        </w:rPr>
        <w:t>However, she</w:t>
      </w:r>
      <w:r w:rsidR="008B4A38" w:rsidRPr="009B0352">
        <w:rPr>
          <w:rFonts w:ascii="Arial" w:hAnsi="Arial" w:cs="Arial"/>
          <w:sz w:val="22"/>
          <w:szCs w:val="22"/>
        </w:rPr>
        <w:t xml:space="preserve"> views th</w:t>
      </w:r>
      <w:r w:rsidR="00C30ABC" w:rsidRPr="009B0352">
        <w:rPr>
          <w:rFonts w:ascii="Arial" w:hAnsi="Arial" w:cs="Arial"/>
          <w:sz w:val="22"/>
          <w:szCs w:val="22"/>
        </w:rPr>
        <w:t>e threat also as</w:t>
      </w:r>
      <w:r w:rsidR="008B4A38" w:rsidRPr="009B0352">
        <w:rPr>
          <w:rFonts w:ascii="Arial" w:hAnsi="Arial" w:cs="Arial"/>
          <w:sz w:val="22"/>
          <w:szCs w:val="22"/>
        </w:rPr>
        <w:t xml:space="preserve"> a </w:t>
      </w:r>
      <w:r w:rsidR="00B42FDF" w:rsidRPr="009B0352">
        <w:rPr>
          <w:rFonts w:ascii="Arial" w:hAnsi="Arial" w:cs="Arial"/>
          <w:sz w:val="22"/>
          <w:szCs w:val="22"/>
        </w:rPr>
        <w:t xml:space="preserve">major </w:t>
      </w:r>
      <w:r w:rsidR="008B4A38" w:rsidRPr="009B0352">
        <w:rPr>
          <w:rFonts w:ascii="Arial" w:hAnsi="Arial" w:cs="Arial"/>
          <w:sz w:val="22"/>
          <w:szCs w:val="22"/>
        </w:rPr>
        <w:t xml:space="preserve">opportunity for developing clean energy sources, expanding and diversifying </w:t>
      </w:r>
      <w:r w:rsidR="00A273A7">
        <w:rPr>
          <w:rFonts w:ascii="Arial" w:hAnsi="Arial" w:cs="Arial"/>
          <w:sz w:val="22"/>
          <w:szCs w:val="22"/>
        </w:rPr>
        <w:t>the Maine</w:t>
      </w:r>
      <w:r w:rsidR="008B4A38" w:rsidRPr="009B0352">
        <w:rPr>
          <w:rFonts w:ascii="Arial" w:hAnsi="Arial" w:cs="Arial"/>
          <w:sz w:val="22"/>
          <w:szCs w:val="22"/>
        </w:rPr>
        <w:t xml:space="preserve"> workforce</w:t>
      </w:r>
      <w:r w:rsidR="00B42FDF" w:rsidRPr="009B0352">
        <w:rPr>
          <w:rFonts w:ascii="Arial" w:hAnsi="Arial" w:cs="Arial"/>
          <w:sz w:val="22"/>
          <w:szCs w:val="22"/>
        </w:rPr>
        <w:t xml:space="preserve"> with high paying jobs</w:t>
      </w:r>
      <w:r w:rsidR="008B4A38" w:rsidRPr="009B0352">
        <w:rPr>
          <w:rFonts w:ascii="Arial" w:hAnsi="Arial" w:cs="Arial"/>
          <w:sz w:val="22"/>
          <w:szCs w:val="22"/>
        </w:rPr>
        <w:t xml:space="preserve">, and moving us toward energy independence while </w:t>
      </w:r>
      <w:r w:rsidR="00B42FDF" w:rsidRPr="009B0352">
        <w:rPr>
          <w:rFonts w:ascii="Arial" w:hAnsi="Arial" w:cs="Arial"/>
          <w:sz w:val="22"/>
          <w:szCs w:val="22"/>
        </w:rPr>
        <w:t>addressing the challenges brough</w:t>
      </w:r>
      <w:r w:rsidR="00A273A7">
        <w:rPr>
          <w:rFonts w:ascii="Arial" w:hAnsi="Arial" w:cs="Arial"/>
          <w:sz w:val="22"/>
          <w:szCs w:val="22"/>
        </w:rPr>
        <w:t>t</w:t>
      </w:r>
      <w:r w:rsidR="00B42FDF" w:rsidRPr="009B0352">
        <w:rPr>
          <w:rFonts w:ascii="Arial" w:hAnsi="Arial" w:cs="Arial"/>
          <w:sz w:val="22"/>
          <w:szCs w:val="22"/>
        </w:rPr>
        <w:t xml:space="preserve"> about by</w:t>
      </w:r>
      <w:r w:rsidR="008B4A38" w:rsidRPr="009B0352">
        <w:rPr>
          <w:rFonts w:ascii="Arial" w:hAnsi="Arial" w:cs="Arial"/>
          <w:sz w:val="22"/>
          <w:szCs w:val="22"/>
        </w:rPr>
        <w:t xml:space="preserve"> climate change.</w:t>
      </w:r>
      <w:r w:rsidR="00C973B1">
        <w:rPr>
          <w:rStyle w:val="FootnoteReference"/>
          <w:rFonts w:ascii="Arial" w:hAnsi="Arial" w:cs="Arial"/>
          <w:sz w:val="22"/>
          <w:szCs w:val="22"/>
        </w:rPr>
        <w:footnoteReference w:id="1"/>
      </w:r>
    </w:p>
    <w:p w14:paraId="5FD1E87E" w14:textId="12D11FA4" w:rsidR="00E54EF8" w:rsidRPr="009B0352" w:rsidRDefault="00E54EF8">
      <w:pPr>
        <w:rPr>
          <w:rFonts w:ascii="Arial" w:hAnsi="Arial" w:cs="Arial"/>
          <w:sz w:val="22"/>
          <w:szCs w:val="22"/>
        </w:rPr>
      </w:pPr>
    </w:p>
    <w:p w14:paraId="7BB77F56" w14:textId="4F5211D8" w:rsidR="00E54EF8" w:rsidRPr="009B0352" w:rsidRDefault="00E54EF8">
      <w:pPr>
        <w:rPr>
          <w:rFonts w:ascii="Arial" w:hAnsi="Arial" w:cs="Arial"/>
          <w:sz w:val="22"/>
          <w:szCs w:val="22"/>
        </w:rPr>
      </w:pPr>
      <w:r w:rsidRPr="009B0352">
        <w:rPr>
          <w:rFonts w:ascii="Arial" w:hAnsi="Arial" w:cs="Arial"/>
          <w:sz w:val="22"/>
          <w:szCs w:val="22"/>
        </w:rPr>
        <w:t>The University of Maine is a charter signatory to the 2007 American College and University Presidents’ Climate Commitment</w:t>
      </w:r>
      <w:r w:rsidR="00B22729">
        <w:rPr>
          <w:rFonts w:ascii="Arial" w:hAnsi="Arial" w:cs="Arial"/>
          <w:sz w:val="22"/>
          <w:szCs w:val="22"/>
        </w:rPr>
        <w:t>,</w:t>
      </w:r>
      <w:r w:rsidR="004923CE">
        <w:rPr>
          <w:rStyle w:val="FootnoteReference"/>
          <w:rFonts w:ascii="Arial" w:hAnsi="Arial" w:cs="Arial"/>
          <w:sz w:val="22"/>
          <w:szCs w:val="22"/>
        </w:rPr>
        <w:footnoteReference w:id="2"/>
      </w:r>
      <w:r w:rsidRPr="009B0352">
        <w:rPr>
          <w:rFonts w:ascii="Arial" w:hAnsi="Arial" w:cs="Arial"/>
          <w:sz w:val="22"/>
          <w:szCs w:val="22"/>
        </w:rPr>
        <w:t xml:space="preserve"> </w:t>
      </w:r>
      <w:r w:rsidR="00B22729">
        <w:rPr>
          <w:rFonts w:ascii="Arial" w:hAnsi="Arial" w:cs="Arial"/>
          <w:sz w:val="22"/>
          <w:szCs w:val="22"/>
        </w:rPr>
        <w:t xml:space="preserve">now known as the Carbon Commitment, </w:t>
      </w:r>
      <w:r w:rsidRPr="009B0352">
        <w:rPr>
          <w:rFonts w:ascii="Arial" w:hAnsi="Arial" w:cs="Arial"/>
          <w:sz w:val="22"/>
          <w:szCs w:val="22"/>
        </w:rPr>
        <w:t>and has developed a Climate Action Plan</w:t>
      </w:r>
      <w:r w:rsidR="004923CE">
        <w:rPr>
          <w:rStyle w:val="FootnoteReference"/>
          <w:rFonts w:ascii="Arial" w:hAnsi="Arial" w:cs="Arial"/>
          <w:sz w:val="22"/>
          <w:szCs w:val="22"/>
        </w:rPr>
        <w:footnoteReference w:id="3"/>
      </w:r>
      <w:r w:rsidRPr="009B0352">
        <w:rPr>
          <w:rFonts w:ascii="Arial" w:hAnsi="Arial" w:cs="Arial"/>
          <w:sz w:val="22"/>
          <w:szCs w:val="22"/>
        </w:rPr>
        <w:t xml:space="preserve"> </w:t>
      </w:r>
      <w:r w:rsidR="006734A0">
        <w:rPr>
          <w:rFonts w:ascii="Arial" w:hAnsi="Arial" w:cs="Arial"/>
          <w:sz w:val="22"/>
          <w:szCs w:val="22"/>
        </w:rPr>
        <w:t>with interim emissions reductions goals</w:t>
      </w:r>
      <w:r w:rsidRPr="009B0352">
        <w:rPr>
          <w:rFonts w:ascii="Arial" w:hAnsi="Arial" w:cs="Arial"/>
          <w:sz w:val="22"/>
          <w:szCs w:val="22"/>
        </w:rPr>
        <w:t xml:space="preserve"> </w:t>
      </w:r>
      <w:r w:rsidR="00B22729">
        <w:rPr>
          <w:rFonts w:ascii="Arial" w:hAnsi="Arial" w:cs="Arial"/>
          <w:sz w:val="22"/>
          <w:szCs w:val="22"/>
        </w:rPr>
        <w:t xml:space="preserve">(20% by 2015, 40% by 2020, and 67% by 2030) </w:t>
      </w:r>
      <w:r w:rsidRPr="009B0352">
        <w:rPr>
          <w:rFonts w:ascii="Arial" w:hAnsi="Arial" w:cs="Arial"/>
          <w:sz w:val="22"/>
          <w:szCs w:val="22"/>
        </w:rPr>
        <w:t xml:space="preserve">to achieve </w:t>
      </w:r>
      <w:r w:rsidR="00B22729">
        <w:rPr>
          <w:rFonts w:ascii="Arial" w:hAnsi="Arial" w:cs="Arial"/>
          <w:sz w:val="22"/>
          <w:szCs w:val="22"/>
        </w:rPr>
        <w:t>net</w:t>
      </w:r>
      <w:r w:rsidR="001048C5">
        <w:rPr>
          <w:rFonts w:ascii="Arial" w:hAnsi="Arial" w:cs="Arial"/>
          <w:sz w:val="22"/>
          <w:szCs w:val="22"/>
        </w:rPr>
        <w:t>-</w:t>
      </w:r>
      <w:r w:rsidR="00B22729">
        <w:rPr>
          <w:rFonts w:ascii="Arial" w:hAnsi="Arial" w:cs="Arial"/>
          <w:sz w:val="22"/>
          <w:szCs w:val="22"/>
        </w:rPr>
        <w:t>zero greenhouse gas (GHG) emissions</w:t>
      </w:r>
      <w:r w:rsidRPr="009B0352">
        <w:rPr>
          <w:rFonts w:ascii="Arial" w:hAnsi="Arial" w:cs="Arial"/>
          <w:sz w:val="22"/>
          <w:szCs w:val="22"/>
        </w:rPr>
        <w:t xml:space="preserve"> by 2040.</w:t>
      </w:r>
      <w:r w:rsidR="00AD6ECC">
        <w:rPr>
          <w:rStyle w:val="FootnoteReference"/>
          <w:rFonts w:ascii="Arial" w:hAnsi="Arial" w:cs="Arial"/>
          <w:sz w:val="22"/>
          <w:szCs w:val="22"/>
        </w:rPr>
        <w:footnoteReference w:id="4"/>
      </w:r>
    </w:p>
    <w:p w14:paraId="476CDCD2" w14:textId="36603FED" w:rsidR="00E54EF8" w:rsidRPr="009B0352" w:rsidRDefault="00E54EF8">
      <w:pPr>
        <w:rPr>
          <w:rFonts w:ascii="Arial" w:hAnsi="Arial" w:cs="Arial"/>
          <w:sz w:val="22"/>
          <w:szCs w:val="22"/>
        </w:rPr>
      </w:pPr>
    </w:p>
    <w:p w14:paraId="2581468F" w14:textId="587BCD87" w:rsidR="00E54EF8" w:rsidRPr="009B0352" w:rsidRDefault="00E54EF8">
      <w:pPr>
        <w:rPr>
          <w:rFonts w:ascii="Arial" w:hAnsi="Arial" w:cs="Arial"/>
          <w:sz w:val="22"/>
          <w:szCs w:val="22"/>
        </w:rPr>
      </w:pPr>
      <w:r w:rsidRPr="009B0352">
        <w:rPr>
          <w:rFonts w:ascii="Arial" w:hAnsi="Arial" w:cs="Arial"/>
          <w:sz w:val="22"/>
          <w:szCs w:val="22"/>
        </w:rPr>
        <w:t xml:space="preserve">Although some progress has been made, the University of Maine has experienced only a 10% </w:t>
      </w:r>
      <w:r w:rsidR="000A5669">
        <w:rPr>
          <w:rFonts w:ascii="Arial" w:hAnsi="Arial" w:cs="Arial"/>
          <w:sz w:val="22"/>
          <w:szCs w:val="22"/>
        </w:rPr>
        <w:t xml:space="preserve">overall </w:t>
      </w:r>
      <w:r w:rsidRPr="009B0352">
        <w:rPr>
          <w:rFonts w:ascii="Arial" w:hAnsi="Arial" w:cs="Arial"/>
          <w:sz w:val="22"/>
          <w:szCs w:val="22"/>
        </w:rPr>
        <w:t xml:space="preserve">reduction in carbon emissions </w:t>
      </w:r>
      <w:r w:rsidR="00705688" w:rsidRPr="009B0352">
        <w:rPr>
          <w:rFonts w:ascii="Arial" w:hAnsi="Arial" w:cs="Arial"/>
          <w:sz w:val="22"/>
          <w:szCs w:val="22"/>
        </w:rPr>
        <w:t>between</w:t>
      </w:r>
      <w:r w:rsidRPr="009B0352">
        <w:rPr>
          <w:rFonts w:ascii="Arial" w:hAnsi="Arial" w:cs="Arial"/>
          <w:sz w:val="22"/>
          <w:szCs w:val="22"/>
        </w:rPr>
        <w:t xml:space="preserve"> 2008</w:t>
      </w:r>
      <w:r w:rsidR="00705688" w:rsidRPr="009B0352">
        <w:rPr>
          <w:rFonts w:ascii="Arial" w:hAnsi="Arial" w:cs="Arial"/>
          <w:sz w:val="22"/>
          <w:szCs w:val="22"/>
        </w:rPr>
        <w:t xml:space="preserve"> and 202</w:t>
      </w:r>
      <w:r w:rsidR="006734A0">
        <w:rPr>
          <w:rFonts w:ascii="Arial" w:hAnsi="Arial" w:cs="Arial"/>
          <w:sz w:val="22"/>
          <w:szCs w:val="22"/>
        </w:rPr>
        <w:t>0</w:t>
      </w:r>
      <w:r w:rsidRPr="009B0352">
        <w:rPr>
          <w:rFonts w:ascii="Arial" w:hAnsi="Arial" w:cs="Arial"/>
          <w:sz w:val="22"/>
          <w:szCs w:val="22"/>
        </w:rPr>
        <w:t xml:space="preserve">. We are far behind in achieving our </w:t>
      </w:r>
      <w:r w:rsidR="006734A0">
        <w:rPr>
          <w:rFonts w:ascii="Arial" w:hAnsi="Arial" w:cs="Arial"/>
          <w:sz w:val="22"/>
          <w:szCs w:val="22"/>
        </w:rPr>
        <w:t>interim emission reduction goals</w:t>
      </w:r>
      <w:r w:rsidRPr="009B0352">
        <w:rPr>
          <w:rFonts w:ascii="Arial" w:hAnsi="Arial" w:cs="Arial"/>
          <w:sz w:val="22"/>
          <w:szCs w:val="22"/>
        </w:rPr>
        <w:t>.</w:t>
      </w:r>
    </w:p>
    <w:p w14:paraId="3710E32A" w14:textId="1DE78C2D" w:rsidR="00E54EF8" w:rsidRPr="009B0352" w:rsidRDefault="00E54EF8">
      <w:pPr>
        <w:rPr>
          <w:rFonts w:ascii="Arial" w:hAnsi="Arial" w:cs="Arial"/>
          <w:sz w:val="22"/>
          <w:szCs w:val="22"/>
        </w:rPr>
      </w:pPr>
    </w:p>
    <w:p w14:paraId="56F96846" w14:textId="0C44CBEA" w:rsidR="00E54EF8" w:rsidRPr="009B0352" w:rsidRDefault="00E54EF8" w:rsidP="00705688">
      <w:pPr>
        <w:ind w:left="720"/>
        <w:rPr>
          <w:rFonts w:ascii="Arial" w:hAnsi="Arial" w:cs="Arial"/>
          <w:sz w:val="22"/>
          <w:szCs w:val="22"/>
        </w:rPr>
      </w:pPr>
      <w:r w:rsidRPr="009B0352">
        <w:rPr>
          <w:rFonts w:ascii="Arial" w:hAnsi="Arial" w:cs="Arial"/>
          <w:sz w:val="22"/>
          <w:szCs w:val="22"/>
        </w:rPr>
        <w:t xml:space="preserve">The </w:t>
      </w:r>
      <w:r w:rsidR="00705688" w:rsidRPr="009B0352">
        <w:rPr>
          <w:rFonts w:ascii="Arial" w:hAnsi="Arial" w:cs="Arial"/>
          <w:sz w:val="22"/>
          <w:szCs w:val="22"/>
        </w:rPr>
        <w:t xml:space="preserve">Faculty </w:t>
      </w:r>
      <w:r w:rsidRPr="009B0352">
        <w:rPr>
          <w:rFonts w:ascii="Arial" w:hAnsi="Arial" w:cs="Arial"/>
          <w:sz w:val="22"/>
          <w:szCs w:val="22"/>
        </w:rPr>
        <w:t xml:space="preserve">Senate strongly supports the University of Maine commitment to purchase </w:t>
      </w:r>
      <w:r w:rsidR="006734A0">
        <w:rPr>
          <w:rFonts w:ascii="Arial" w:hAnsi="Arial" w:cs="Arial"/>
          <w:sz w:val="22"/>
          <w:szCs w:val="22"/>
        </w:rPr>
        <w:t xml:space="preserve">a significant percentage of renewable </w:t>
      </w:r>
      <w:r w:rsidRPr="009B0352">
        <w:rPr>
          <w:rFonts w:ascii="Arial" w:hAnsi="Arial" w:cs="Arial"/>
          <w:sz w:val="22"/>
          <w:szCs w:val="22"/>
        </w:rPr>
        <w:t xml:space="preserve">electricity generated by Maine-based solar </w:t>
      </w:r>
      <w:r w:rsidR="0049621B">
        <w:rPr>
          <w:rFonts w:ascii="Arial" w:hAnsi="Arial" w:cs="Arial"/>
          <w:sz w:val="22"/>
          <w:szCs w:val="22"/>
        </w:rPr>
        <w:t>and hydroelectric</w:t>
      </w:r>
      <w:r w:rsidRPr="009B0352">
        <w:rPr>
          <w:rFonts w:ascii="Arial" w:hAnsi="Arial" w:cs="Arial"/>
          <w:sz w:val="22"/>
          <w:szCs w:val="22"/>
        </w:rPr>
        <w:t xml:space="preserve"> </w:t>
      </w:r>
      <w:r w:rsidR="0049621B">
        <w:rPr>
          <w:rFonts w:ascii="Arial" w:hAnsi="Arial" w:cs="Arial"/>
          <w:sz w:val="22"/>
          <w:szCs w:val="22"/>
        </w:rPr>
        <w:t xml:space="preserve">generation </w:t>
      </w:r>
      <w:r w:rsidRPr="009B0352">
        <w:rPr>
          <w:rFonts w:ascii="Arial" w:hAnsi="Arial" w:cs="Arial"/>
          <w:sz w:val="22"/>
          <w:szCs w:val="22"/>
        </w:rPr>
        <w:t>facilities</w:t>
      </w:r>
      <w:r w:rsidR="00AA54E6">
        <w:rPr>
          <w:rFonts w:ascii="Arial" w:hAnsi="Arial" w:cs="Arial"/>
          <w:sz w:val="22"/>
          <w:szCs w:val="22"/>
        </w:rPr>
        <w:t xml:space="preserve"> and </w:t>
      </w:r>
      <w:r w:rsidR="0049621B">
        <w:rPr>
          <w:rFonts w:ascii="Arial" w:hAnsi="Arial" w:cs="Arial"/>
          <w:sz w:val="22"/>
          <w:szCs w:val="22"/>
        </w:rPr>
        <w:t xml:space="preserve">also </w:t>
      </w:r>
      <w:r w:rsidR="00AA54E6">
        <w:rPr>
          <w:rFonts w:ascii="Arial" w:hAnsi="Arial" w:cs="Arial"/>
          <w:sz w:val="22"/>
          <w:szCs w:val="22"/>
        </w:rPr>
        <w:t xml:space="preserve">encourages the purchase of wind </w:t>
      </w:r>
      <w:r w:rsidR="0049621B">
        <w:rPr>
          <w:rFonts w:ascii="Arial" w:hAnsi="Arial" w:cs="Arial"/>
          <w:sz w:val="22"/>
          <w:szCs w:val="22"/>
        </w:rPr>
        <w:t>power.</w:t>
      </w:r>
    </w:p>
    <w:p w14:paraId="02EAB677" w14:textId="77777777" w:rsidR="00705688" w:rsidRPr="009B0352" w:rsidRDefault="00705688" w:rsidP="00705688">
      <w:pPr>
        <w:ind w:left="720"/>
        <w:rPr>
          <w:rFonts w:ascii="Arial" w:hAnsi="Arial" w:cs="Arial"/>
          <w:sz w:val="22"/>
          <w:szCs w:val="22"/>
        </w:rPr>
      </w:pPr>
    </w:p>
    <w:p w14:paraId="2CC35168" w14:textId="54CD2585" w:rsidR="00E54EF8" w:rsidRPr="009B0352" w:rsidRDefault="00E54EF8" w:rsidP="00705688">
      <w:pPr>
        <w:ind w:left="720"/>
        <w:rPr>
          <w:rFonts w:ascii="Arial" w:hAnsi="Arial" w:cs="Arial"/>
          <w:sz w:val="22"/>
          <w:szCs w:val="22"/>
        </w:rPr>
      </w:pPr>
      <w:r w:rsidRPr="009B0352">
        <w:rPr>
          <w:rFonts w:ascii="Arial" w:hAnsi="Arial" w:cs="Arial"/>
          <w:sz w:val="22"/>
          <w:szCs w:val="22"/>
        </w:rPr>
        <w:t>Further</w:t>
      </w:r>
      <w:r w:rsidR="00A273A7">
        <w:rPr>
          <w:rFonts w:ascii="Arial" w:hAnsi="Arial" w:cs="Arial"/>
          <w:sz w:val="22"/>
          <w:szCs w:val="22"/>
        </w:rPr>
        <w:t>,</w:t>
      </w:r>
      <w:r w:rsidRPr="009B0352">
        <w:rPr>
          <w:rFonts w:ascii="Arial" w:hAnsi="Arial" w:cs="Arial"/>
          <w:sz w:val="22"/>
          <w:szCs w:val="22"/>
        </w:rPr>
        <w:t xml:space="preserve"> the </w:t>
      </w:r>
      <w:r w:rsidR="00705688" w:rsidRPr="009B0352">
        <w:rPr>
          <w:rFonts w:ascii="Arial" w:hAnsi="Arial" w:cs="Arial"/>
          <w:sz w:val="22"/>
          <w:szCs w:val="22"/>
        </w:rPr>
        <w:t xml:space="preserve">Faculty </w:t>
      </w:r>
      <w:r w:rsidRPr="009B0352">
        <w:rPr>
          <w:rFonts w:ascii="Arial" w:hAnsi="Arial" w:cs="Arial"/>
          <w:sz w:val="22"/>
          <w:szCs w:val="22"/>
        </w:rPr>
        <w:t xml:space="preserve">Senate </w:t>
      </w:r>
      <w:r w:rsidR="00705688" w:rsidRPr="009B0352">
        <w:rPr>
          <w:rFonts w:ascii="Arial" w:hAnsi="Arial" w:cs="Arial"/>
          <w:sz w:val="22"/>
          <w:szCs w:val="22"/>
        </w:rPr>
        <w:t>supports the University of Maine Energy Project (UMEP) which is a supply</w:t>
      </w:r>
      <w:r w:rsidR="006734A0">
        <w:rPr>
          <w:rFonts w:ascii="Arial" w:hAnsi="Arial" w:cs="Arial"/>
          <w:sz w:val="22"/>
          <w:szCs w:val="22"/>
        </w:rPr>
        <w:t>-</w:t>
      </w:r>
      <w:r w:rsidR="00705688" w:rsidRPr="009B0352">
        <w:rPr>
          <w:rFonts w:ascii="Arial" w:hAnsi="Arial" w:cs="Arial"/>
          <w:sz w:val="22"/>
          <w:szCs w:val="22"/>
        </w:rPr>
        <w:t>side energy initiative that also include</w:t>
      </w:r>
      <w:r w:rsidR="00AA54E6">
        <w:rPr>
          <w:rFonts w:ascii="Arial" w:hAnsi="Arial" w:cs="Arial"/>
          <w:sz w:val="22"/>
          <w:szCs w:val="22"/>
        </w:rPr>
        <w:t>s</w:t>
      </w:r>
      <w:r w:rsidR="00705688" w:rsidRPr="009B0352">
        <w:rPr>
          <w:rFonts w:ascii="Arial" w:hAnsi="Arial" w:cs="Arial"/>
          <w:sz w:val="22"/>
          <w:szCs w:val="22"/>
        </w:rPr>
        <w:t xml:space="preserve"> the evaluation of</w:t>
      </w:r>
      <w:r w:rsidR="006734A0">
        <w:rPr>
          <w:rFonts w:ascii="Arial" w:hAnsi="Arial" w:cs="Arial"/>
          <w:sz w:val="22"/>
          <w:szCs w:val="22"/>
        </w:rPr>
        <w:t xml:space="preserve"> </w:t>
      </w:r>
      <w:r w:rsidR="00705688" w:rsidRPr="009B0352">
        <w:rPr>
          <w:rFonts w:ascii="Arial" w:hAnsi="Arial" w:cs="Arial"/>
          <w:sz w:val="22"/>
          <w:szCs w:val="22"/>
        </w:rPr>
        <w:t>demand</w:t>
      </w:r>
      <w:r w:rsidR="006734A0">
        <w:rPr>
          <w:rFonts w:ascii="Arial" w:hAnsi="Arial" w:cs="Arial"/>
          <w:sz w:val="22"/>
          <w:szCs w:val="22"/>
        </w:rPr>
        <w:t>-</w:t>
      </w:r>
      <w:r w:rsidR="00705688" w:rsidRPr="009B0352">
        <w:rPr>
          <w:rFonts w:ascii="Arial" w:hAnsi="Arial" w:cs="Arial"/>
          <w:sz w:val="22"/>
          <w:szCs w:val="22"/>
        </w:rPr>
        <w:t xml:space="preserve">side energy projects, an electrical infrastructure study and improvements, and a </w:t>
      </w:r>
      <w:r w:rsidR="00FD1939">
        <w:rPr>
          <w:rFonts w:ascii="Arial" w:hAnsi="Arial" w:cs="Arial"/>
          <w:sz w:val="22"/>
          <w:szCs w:val="22"/>
        </w:rPr>
        <w:t>campus</w:t>
      </w:r>
      <w:r w:rsidR="00705688" w:rsidRPr="009B0352">
        <w:rPr>
          <w:rFonts w:ascii="Arial" w:hAnsi="Arial" w:cs="Arial"/>
          <w:sz w:val="22"/>
          <w:szCs w:val="22"/>
        </w:rPr>
        <w:t xml:space="preserve"> steam system study and improvements.</w:t>
      </w:r>
    </w:p>
    <w:p w14:paraId="30334FA6" w14:textId="3B835A90" w:rsidR="00705688" w:rsidRPr="009B0352" w:rsidRDefault="00705688" w:rsidP="00705688">
      <w:pPr>
        <w:ind w:left="720"/>
        <w:rPr>
          <w:rFonts w:ascii="Arial" w:hAnsi="Arial" w:cs="Arial"/>
          <w:sz w:val="22"/>
          <w:szCs w:val="22"/>
        </w:rPr>
      </w:pPr>
    </w:p>
    <w:p w14:paraId="6894F348" w14:textId="3CF42C8B" w:rsidR="00705688" w:rsidRPr="009B0352" w:rsidRDefault="0084771A" w:rsidP="0084771A">
      <w:pPr>
        <w:ind w:left="720"/>
        <w:rPr>
          <w:rFonts w:ascii="Arial" w:hAnsi="Arial" w:cs="Arial"/>
          <w:sz w:val="22"/>
          <w:szCs w:val="22"/>
        </w:rPr>
      </w:pPr>
      <w:r>
        <w:rPr>
          <w:rFonts w:ascii="Arial" w:hAnsi="Arial" w:cs="Arial"/>
          <w:sz w:val="22"/>
          <w:szCs w:val="22"/>
        </w:rPr>
        <w:t>Although only an interim step forward, the</w:t>
      </w:r>
      <w:r w:rsidRPr="009B0352">
        <w:rPr>
          <w:rFonts w:ascii="Arial" w:hAnsi="Arial" w:cs="Arial"/>
          <w:sz w:val="22"/>
          <w:szCs w:val="22"/>
        </w:rPr>
        <w:t xml:space="preserve"> Faculty Senate also</w:t>
      </w:r>
      <w:r>
        <w:rPr>
          <w:rFonts w:ascii="Arial" w:hAnsi="Arial" w:cs="Arial"/>
          <w:sz w:val="22"/>
          <w:szCs w:val="22"/>
        </w:rPr>
        <w:t xml:space="preserve"> potentially </w:t>
      </w:r>
      <w:r w:rsidR="0071023A">
        <w:rPr>
          <w:rFonts w:ascii="Arial" w:hAnsi="Arial" w:cs="Arial"/>
          <w:sz w:val="22"/>
          <w:szCs w:val="22"/>
        </w:rPr>
        <w:t xml:space="preserve">and reservedly </w:t>
      </w:r>
      <w:r w:rsidRPr="009B0352">
        <w:rPr>
          <w:rFonts w:ascii="Arial" w:hAnsi="Arial" w:cs="Arial"/>
          <w:sz w:val="22"/>
          <w:szCs w:val="22"/>
        </w:rPr>
        <w:t xml:space="preserve">supports the use of </w:t>
      </w:r>
      <w:r>
        <w:rPr>
          <w:rFonts w:ascii="Arial" w:hAnsi="Arial" w:cs="Arial"/>
          <w:sz w:val="22"/>
          <w:szCs w:val="22"/>
        </w:rPr>
        <w:t xml:space="preserve">renewable, sustainable </w:t>
      </w:r>
      <w:r w:rsidRPr="009B0352">
        <w:rPr>
          <w:rFonts w:ascii="Arial" w:hAnsi="Arial" w:cs="Arial"/>
          <w:sz w:val="22"/>
          <w:szCs w:val="22"/>
        </w:rPr>
        <w:t>bio</w:t>
      </w:r>
      <w:r>
        <w:rPr>
          <w:rFonts w:ascii="Arial" w:hAnsi="Arial" w:cs="Arial"/>
          <w:sz w:val="22"/>
          <w:szCs w:val="22"/>
        </w:rPr>
        <w:t xml:space="preserve">mass to </w:t>
      </w:r>
      <w:r w:rsidRPr="009B0352">
        <w:rPr>
          <w:rFonts w:ascii="Arial" w:hAnsi="Arial" w:cs="Arial"/>
          <w:sz w:val="22"/>
          <w:szCs w:val="22"/>
        </w:rPr>
        <w:t xml:space="preserve">fuel </w:t>
      </w:r>
      <w:r w:rsidR="007249C7">
        <w:rPr>
          <w:rFonts w:ascii="Arial" w:hAnsi="Arial" w:cs="Arial"/>
          <w:sz w:val="22"/>
          <w:szCs w:val="22"/>
        </w:rPr>
        <w:t xml:space="preserve">temporarily the </w:t>
      </w:r>
      <w:r>
        <w:rPr>
          <w:rFonts w:ascii="Arial" w:hAnsi="Arial" w:cs="Arial"/>
          <w:sz w:val="22"/>
          <w:szCs w:val="22"/>
        </w:rPr>
        <w:t xml:space="preserve">campus </w:t>
      </w:r>
      <w:r w:rsidRPr="009B0352">
        <w:rPr>
          <w:rFonts w:ascii="Arial" w:hAnsi="Arial" w:cs="Arial"/>
          <w:sz w:val="22"/>
          <w:szCs w:val="22"/>
        </w:rPr>
        <w:t>steam facilities in order to decrease reliance on fossil fuels for heating</w:t>
      </w:r>
      <w:r w:rsidR="00705688" w:rsidRPr="009B0352">
        <w:rPr>
          <w:rFonts w:ascii="Arial" w:hAnsi="Arial" w:cs="Arial"/>
          <w:sz w:val="22"/>
          <w:szCs w:val="22"/>
        </w:rPr>
        <w:t>.</w:t>
      </w:r>
    </w:p>
    <w:p w14:paraId="587A119B" w14:textId="77777777" w:rsidR="00705688" w:rsidRPr="009B0352" w:rsidRDefault="00705688">
      <w:pPr>
        <w:rPr>
          <w:rFonts w:ascii="Arial" w:hAnsi="Arial" w:cs="Arial"/>
          <w:sz w:val="22"/>
          <w:szCs w:val="22"/>
        </w:rPr>
      </w:pPr>
    </w:p>
    <w:p w14:paraId="39362D31" w14:textId="2E9159FA" w:rsidR="00705688" w:rsidRPr="009B0352" w:rsidRDefault="00705688">
      <w:pPr>
        <w:rPr>
          <w:rFonts w:ascii="Arial" w:hAnsi="Arial" w:cs="Arial"/>
          <w:sz w:val="22"/>
          <w:szCs w:val="22"/>
        </w:rPr>
      </w:pPr>
      <w:r w:rsidRPr="009B0352">
        <w:rPr>
          <w:rFonts w:ascii="Arial" w:hAnsi="Arial" w:cs="Arial"/>
          <w:sz w:val="22"/>
          <w:szCs w:val="22"/>
        </w:rPr>
        <w:t xml:space="preserve">These </w:t>
      </w:r>
      <w:r w:rsidR="009E3CC4">
        <w:rPr>
          <w:rFonts w:ascii="Arial" w:hAnsi="Arial" w:cs="Arial"/>
          <w:sz w:val="22"/>
          <w:szCs w:val="22"/>
        </w:rPr>
        <w:t xml:space="preserve">three </w:t>
      </w:r>
      <w:r w:rsidRPr="009B0352">
        <w:rPr>
          <w:rFonts w:ascii="Arial" w:hAnsi="Arial" w:cs="Arial"/>
          <w:sz w:val="22"/>
          <w:szCs w:val="22"/>
        </w:rPr>
        <w:t xml:space="preserve">actions </w:t>
      </w:r>
      <w:r w:rsidR="009E3CC4">
        <w:rPr>
          <w:rFonts w:ascii="Arial" w:hAnsi="Arial" w:cs="Arial"/>
          <w:sz w:val="22"/>
          <w:szCs w:val="22"/>
        </w:rPr>
        <w:t xml:space="preserve">under consideration by </w:t>
      </w:r>
      <w:r w:rsidRPr="009B0352">
        <w:rPr>
          <w:rFonts w:ascii="Arial" w:hAnsi="Arial" w:cs="Arial"/>
          <w:sz w:val="22"/>
          <w:szCs w:val="22"/>
        </w:rPr>
        <w:t xml:space="preserve">the University of Maine administration will </w:t>
      </w:r>
      <w:r w:rsidR="00D907AE">
        <w:rPr>
          <w:rFonts w:ascii="Arial" w:hAnsi="Arial" w:cs="Arial"/>
          <w:sz w:val="22"/>
          <w:szCs w:val="22"/>
        </w:rPr>
        <w:t xml:space="preserve">further </w:t>
      </w:r>
      <w:r w:rsidRPr="009B0352">
        <w:rPr>
          <w:rFonts w:ascii="Arial" w:hAnsi="Arial" w:cs="Arial"/>
          <w:sz w:val="22"/>
          <w:szCs w:val="22"/>
        </w:rPr>
        <w:t xml:space="preserve">decrease carbon </w:t>
      </w:r>
      <w:r w:rsidR="009E3CC4">
        <w:rPr>
          <w:rFonts w:ascii="Arial" w:hAnsi="Arial" w:cs="Arial"/>
          <w:sz w:val="22"/>
          <w:szCs w:val="22"/>
        </w:rPr>
        <w:t>e</w:t>
      </w:r>
      <w:r w:rsidRPr="009B0352">
        <w:rPr>
          <w:rFonts w:ascii="Arial" w:hAnsi="Arial" w:cs="Arial"/>
          <w:sz w:val="22"/>
          <w:szCs w:val="22"/>
        </w:rPr>
        <w:t>missions</w:t>
      </w:r>
      <w:r w:rsidR="00D907AE">
        <w:rPr>
          <w:rFonts w:ascii="Arial" w:hAnsi="Arial" w:cs="Arial"/>
          <w:sz w:val="22"/>
          <w:szCs w:val="22"/>
        </w:rPr>
        <w:t>. They</w:t>
      </w:r>
      <w:r w:rsidRPr="009B0352">
        <w:rPr>
          <w:rFonts w:ascii="Arial" w:hAnsi="Arial" w:cs="Arial"/>
          <w:sz w:val="22"/>
          <w:szCs w:val="22"/>
        </w:rPr>
        <w:t xml:space="preserve"> are good steps forward.</w:t>
      </w:r>
    </w:p>
    <w:p w14:paraId="308072D9" w14:textId="36B0AF22" w:rsidR="00743983" w:rsidRDefault="00743983" w:rsidP="00F5030C">
      <w:pPr>
        <w:rPr>
          <w:rFonts w:ascii="Arial" w:hAnsi="Arial" w:cs="Arial"/>
          <w:sz w:val="22"/>
          <w:szCs w:val="22"/>
        </w:rPr>
      </w:pPr>
    </w:p>
    <w:p w14:paraId="5932698A" w14:textId="3483A518" w:rsidR="00D338CC" w:rsidRDefault="00D628D5" w:rsidP="00F5030C">
      <w:pPr>
        <w:rPr>
          <w:rFonts w:ascii="Arial" w:hAnsi="Arial" w:cs="Arial"/>
          <w:sz w:val="22"/>
          <w:szCs w:val="22"/>
        </w:rPr>
      </w:pPr>
      <w:r w:rsidRPr="009B0352">
        <w:rPr>
          <w:rFonts w:ascii="Arial" w:hAnsi="Arial" w:cs="Arial"/>
          <w:sz w:val="22"/>
          <w:szCs w:val="22"/>
        </w:rPr>
        <w:t xml:space="preserve">However, even with the </w:t>
      </w:r>
      <w:r>
        <w:rPr>
          <w:rFonts w:ascii="Arial" w:hAnsi="Arial" w:cs="Arial"/>
          <w:sz w:val="22"/>
          <w:szCs w:val="22"/>
        </w:rPr>
        <w:t xml:space="preserve">aforementioned </w:t>
      </w:r>
      <w:r w:rsidRPr="009B0352">
        <w:rPr>
          <w:rFonts w:ascii="Arial" w:hAnsi="Arial" w:cs="Arial"/>
          <w:sz w:val="22"/>
          <w:szCs w:val="22"/>
        </w:rPr>
        <w:t>actions,</w:t>
      </w:r>
      <w:r w:rsidR="001B39A1">
        <w:rPr>
          <w:rFonts w:ascii="Arial" w:hAnsi="Arial" w:cs="Arial"/>
          <w:sz w:val="22"/>
          <w:szCs w:val="22"/>
        </w:rPr>
        <w:t xml:space="preserve"> </w:t>
      </w:r>
      <w:r w:rsidR="001B39A1" w:rsidRPr="009B0352">
        <w:rPr>
          <w:rFonts w:ascii="Arial" w:hAnsi="Arial" w:cs="Arial"/>
          <w:sz w:val="22"/>
          <w:szCs w:val="22"/>
        </w:rPr>
        <w:t xml:space="preserve">not all UMaine </w:t>
      </w:r>
      <w:r w:rsidR="001B39A1" w:rsidRPr="009B0352">
        <w:rPr>
          <w:rFonts w:ascii="Arial" w:hAnsi="Arial" w:cs="Arial"/>
          <w:b/>
          <w:bCs/>
          <w:i/>
          <w:iCs/>
          <w:sz w:val="22"/>
          <w:szCs w:val="22"/>
        </w:rPr>
        <w:t>electrical</w:t>
      </w:r>
      <w:r w:rsidR="001B39A1" w:rsidRPr="009B0352">
        <w:rPr>
          <w:rFonts w:ascii="Arial" w:hAnsi="Arial" w:cs="Arial"/>
          <w:sz w:val="22"/>
          <w:szCs w:val="22"/>
        </w:rPr>
        <w:t xml:space="preserve"> energy will be sourced from near</w:t>
      </w:r>
      <w:r w:rsidR="003D1333">
        <w:rPr>
          <w:rFonts w:ascii="Arial" w:hAnsi="Arial" w:cs="Arial"/>
          <w:sz w:val="22"/>
          <w:szCs w:val="22"/>
        </w:rPr>
        <w:t>-</w:t>
      </w:r>
      <w:r w:rsidR="001B39A1" w:rsidRPr="009B0352">
        <w:rPr>
          <w:rFonts w:ascii="Arial" w:hAnsi="Arial" w:cs="Arial"/>
          <w:sz w:val="22"/>
          <w:szCs w:val="22"/>
        </w:rPr>
        <w:t xml:space="preserve">zero carbon emission energy generation facilities such as solar, wind, </w:t>
      </w:r>
      <w:r w:rsidR="001B39A1">
        <w:rPr>
          <w:rFonts w:ascii="Arial" w:hAnsi="Arial" w:cs="Arial"/>
          <w:sz w:val="22"/>
          <w:szCs w:val="22"/>
        </w:rPr>
        <w:t xml:space="preserve">and </w:t>
      </w:r>
      <w:r w:rsidR="001B39A1" w:rsidRPr="009B0352">
        <w:rPr>
          <w:rFonts w:ascii="Arial" w:hAnsi="Arial" w:cs="Arial"/>
          <w:sz w:val="22"/>
          <w:szCs w:val="22"/>
        </w:rPr>
        <w:t>hydro</w:t>
      </w:r>
      <w:r w:rsidR="001B39A1">
        <w:rPr>
          <w:rFonts w:ascii="Arial" w:hAnsi="Arial" w:cs="Arial"/>
          <w:sz w:val="22"/>
          <w:szCs w:val="22"/>
        </w:rPr>
        <w:t xml:space="preserve"> </w:t>
      </w:r>
      <w:r w:rsidR="001B39A1" w:rsidRPr="009B0352">
        <w:rPr>
          <w:rFonts w:ascii="Arial" w:hAnsi="Arial" w:cs="Arial"/>
          <w:sz w:val="22"/>
          <w:szCs w:val="22"/>
        </w:rPr>
        <w:t>facilities. Further, while the use of biofuels</w:t>
      </w:r>
      <w:r w:rsidR="006A5046">
        <w:rPr>
          <w:rStyle w:val="FootnoteReference"/>
          <w:rFonts w:ascii="Arial" w:hAnsi="Arial" w:cs="Arial"/>
          <w:sz w:val="22"/>
          <w:szCs w:val="22"/>
        </w:rPr>
        <w:footnoteReference w:id="5"/>
      </w:r>
      <w:r w:rsidR="001B39A1" w:rsidRPr="009B0352">
        <w:rPr>
          <w:rFonts w:ascii="Arial" w:hAnsi="Arial" w:cs="Arial"/>
          <w:sz w:val="22"/>
          <w:szCs w:val="22"/>
        </w:rPr>
        <w:t xml:space="preserve"> </w:t>
      </w:r>
      <w:r w:rsidR="00FF636A">
        <w:rPr>
          <w:rFonts w:ascii="Arial" w:hAnsi="Arial" w:cs="Arial"/>
          <w:sz w:val="22"/>
          <w:szCs w:val="22"/>
        </w:rPr>
        <w:t>would</w:t>
      </w:r>
      <w:r w:rsidR="001B39A1" w:rsidRPr="009B0352">
        <w:rPr>
          <w:rFonts w:ascii="Arial" w:hAnsi="Arial" w:cs="Arial"/>
          <w:sz w:val="22"/>
          <w:szCs w:val="22"/>
        </w:rPr>
        <w:t xml:space="preserve"> </w:t>
      </w:r>
      <w:r w:rsidR="001B39A1">
        <w:rPr>
          <w:rFonts w:ascii="Arial" w:hAnsi="Arial" w:cs="Arial"/>
          <w:sz w:val="22"/>
          <w:szCs w:val="22"/>
        </w:rPr>
        <w:t>substantially</w:t>
      </w:r>
      <w:r w:rsidR="001B39A1" w:rsidRPr="009B0352">
        <w:rPr>
          <w:rFonts w:ascii="Arial" w:hAnsi="Arial" w:cs="Arial"/>
          <w:sz w:val="22"/>
          <w:szCs w:val="22"/>
        </w:rPr>
        <w:t xml:space="preserve"> reduce our </w:t>
      </w:r>
      <w:r w:rsidR="00BD11D3">
        <w:rPr>
          <w:rFonts w:ascii="Arial" w:hAnsi="Arial" w:cs="Arial"/>
          <w:sz w:val="22"/>
          <w:szCs w:val="22"/>
        </w:rPr>
        <w:t>use of</w:t>
      </w:r>
      <w:r w:rsidR="001B39A1" w:rsidRPr="009B0352">
        <w:rPr>
          <w:rFonts w:ascii="Arial" w:hAnsi="Arial" w:cs="Arial"/>
          <w:sz w:val="22"/>
          <w:szCs w:val="22"/>
        </w:rPr>
        <w:t xml:space="preserve"> fossil fuels for campus </w:t>
      </w:r>
      <w:r w:rsidR="001B39A1" w:rsidRPr="009B0352">
        <w:rPr>
          <w:rFonts w:ascii="Arial" w:hAnsi="Arial" w:cs="Arial"/>
          <w:b/>
          <w:bCs/>
          <w:i/>
          <w:iCs/>
          <w:sz w:val="22"/>
          <w:szCs w:val="22"/>
        </w:rPr>
        <w:t>heating</w:t>
      </w:r>
      <w:r w:rsidR="001B39A1" w:rsidRPr="009B0352">
        <w:rPr>
          <w:rFonts w:ascii="Arial" w:hAnsi="Arial" w:cs="Arial"/>
          <w:sz w:val="22"/>
          <w:szCs w:val="22"/>
        </w:rPr>
        <w:t xml:space="preserve">, </w:t>
      </w:r>
      <w:r w:rsidR="006A5046">
        <w:rPr>
          <w:rFonts w:ascii="Arial" w:hAnsi="Arial" w:cs="Arial"/>
          <w:sz w:val="22"/>
          <w:szCs w:val="22"/>
        </w:rPr>
        <w:t>even</w:t>
      </w:r>
      <w:r w:rsidR="001B39A1" w:rsidRPr="009B0352">
        <w:rPr>
          <w:rFonts w:ascii="Arial" w:hAnsi="Arial" w:cs="Arial"/>
          <w:sz w:val="22"/>
          <w:szCs w:val="22"/>
        </w:rPr>
        <w:t xml:space="preserve"> </w:t>
      </w:r>
      <w:r w:rsidR="004F115F">
        <w:rPr>
          <w:rFonts w:ascii="Arial" w:hAnsi="Arial" w:cs="Arial"/>
          <w:sz w:val="22"/>
          <w:szCs w:val="22"/>
        </w:rPr>
        <w:t>renewable bio</w:t>
      </w:r>
      <w:r w:rsidR="001B39A1" w:rsidRPr="009B0352">
        <w:rPr>
          <w:rFonts w:ascii="Arial" w:hAnsi="Arial" w:cs="Arial"/>
          <w:sz w:val="22"/>
          <w:szCs w:val="22"/>
        </w:rPr>
        <w:t xml:space="preserve">fuels continue to emit substantial </w:t>
      </w:r>
      <w:r w:rsidR="00BD11D3">
        <w:rPr>
          <w:rFonts w:ascii="Arial" w:hAnsi="Arial" w:cs="Arial"/>
          <w:sz w:val="22"/>
          <w:szCs w:val="22"/>
        </w:rPr>
        <w:t>greenhouse gases</w:t>
      </w:r>
      <w:r w:rsidR="00BD11D3" w:rsidRPr="009B0352">
        <w:rPr>
          <w:rFonts w:ascii="Arial" w:hAnsi="Arial" w:cs="Arial"/>
          <w:sz w:val="22"/>
          <w:szCs w:val="22"/>
        </w:rPr>
        <w:t xml:space="preserve"> </w:t>
      </w:r>
      <w:r w:rsidR="001B39A1" w:rsidRPr="009B0352">
        <w:rPr>
          <w:rFonts w:ascii="Arial" w:hAnsi="Arial" w:cs="Arial"/>
          <w:sz w:val="22"/>
          <w:szCs w:val="22"/>
        </w:rPr>
        <w:t xml:space="preserve">into the atmosphere and involve </w:t>
      </w:r>
      <w:r w:rsidR="00100442">
        <w:rPr>
          <w:rFonts w:ascii="Arial" w:hAnsi="Arial" w:cs="Arial"/>
          <w:sz w:val="22"/>
          <w:szCs w:val="22"/>
        </w:rPr>
        <w:t>some amount of</w:t>
      </w:r>
      <w:r w:rsidR="001B39A1" w:rsidRPr="009B0352">
        <w:rPr>
          <w:rFonts w:ascii="Arial" w:hAnsi="Arial" w:cs="Arial"/>
          <w:sz w:val="22"/>
          <w:szCs w:val="22"/>
        </w:rPr>
        <w:t xml:space="preserve"> carbon expenditure </w:t>
      </w:r>
      <w:r w:rsidR="00BD11D3">
        <w:rPr>
          <w:rFonts w:ascii="Arial" w:hAnsi="Arial" w:cs="Arial"/>
          <w:sz w:val="22"/>
          <w:szCs w:val="22"/>
        </w:rPr>
        <w:t>in</w:t>
      </w:r>
      <w:r w:rsidR="001B39A1" w:rsidRPr="009B0352">
        <w:rPr>
          <w:rFonts w:ascii="Arial" w:hAnsi="Arial" w:cs="Arial"/>
          <w:sz w:val="22"/>
          <w:szCs w:val="22"/>
        </w:rPr>
        <w:t xml:space="preserve"> transporting </w:t>
      </w:r>
      <w:r w:rsidR="00100442">
        <w:rPr>
          <w:rFonts w:ascii="Arial" w:hAnsi="Arial" w:cs="Arial"/>
          <w:sz w:val="22"/>
          <w:szCs w:val="22"/>
        </w:rPr>
        <w:t xml:space="preserve">the </w:t>
      </w:r>
      <w:r w:rsidR="00BD11D3">
        <w:rPr>
          <w:rFonts w:ascii="Arial" w:hAnsi="Arial" w:cs="Arial"/>
          <w:sz w:val="22"/>
          <w:szCs w:val="22"/>
        </w:rPr>
        <w:t>bio</w:t>
      </w:r>
      <w:r w:rsidR="001B39A1" w:rsidRPr="009B0352">
        <w:rPr>
          <w:rFonts w:ascii="Arial" w:hAnsi="Arial" w:cs="Arial"/>
          <w:sz w:val="22"/>
          <w:szCs w:val="22"/>
        </w:rPr>
        <w:t>fuel to the campus to burn.</w:t>
      </w:r>
      <w:r w:rsidR="00FF636A">
        <w:rPr>
          <w:rStyle w:val="FootnoteReference"/>
          <w:rFonts w:ascii="Arial" w:hAnsi="Arial" w:cs="Arial"/>
          <w:sz w:val="22"/>
          <w:szCs w:val="22"/>
        </w:rPr>
        <w:footnoteReference w:id="6"/>
      </w:r>
      <w:r w:rsidR="001B39A1" w:rsidRPr="009B0352">
        <w:rPr>
          <w:rFonts w:ascii="Arial" w:hAnsi="Arial" w:cs="Arial"/>
          <w:sz w:val="22"/>
          <w:szCs w:val="22"/>
        </w:rPr>
        <w:t xml:space="preserve"> </w:t>
      </w:r>
      <w:r w:rsidR="00743983">
        <w:rPr>
          <w:rFonts w:ascii="Arial" w:hAnsi="Arial" w:cs="Arial"/>
          <w:sz w:val="22"/>
          <w:szCs w:val="22"/>
        </w:rPr>
        <w:t xml:space="preserve">Further, the university and its students and staff engage in </w:t>
      </w:r>
      <w:r w:rsidR="00625CA5">
        <w:rPr>
          <w:rFonts w:ascii="Arial" w:hAnsi="Arial" w:cs="Arial"/>
          <w:b/>
          <w:bCs/>
          <w:i/>
          <w:iCs/>
          <w:sz w:val="22"/>
          <w:szCs w:val="22"/>
        </w:rPr>
        <w:t>ongoing</w:t>
      </w:r>
      <w:r w:rsidR="004105EC" w:rsidRPr="00C8635A">
        <w:rPr>
          <w:rFonts w:ascii="Arial" w:hAnsi="Arial" w:cs="Arial"/>
          <w:b/>
          <w:bCs/>
          <w:i/>
          <w:iCs/>
          <w:sz w:val="22"/>
          <w:szCs w:val="22"/>
        </w:rPr>
        <w:t xml:space="preserve"> </w:t>
      </w:r>
      <w:r w:rsidR="00BD11D3">
        <w:rPr>
          <w:rFonts w:ascii="Arial" w:hAnsi="Arial" w:cs="Arial"/>
          <w:b/>
          <w:bCs/>
          <w:i/>
          <w:iCs/>
          <w:sz w:val="22"/>
          <w:szCs w:val="22"/>
        </w:rPr>
        <w:t>greenhouse gas</w:t>
      </w:r>
      <w:r w:rsidR="00BD11D3" w:rsidRPr="00C8635A">
        <w:rPr>
          <w:rFonts w:ascii="Arial" w:hAnsi="Arial" w:cs="Arial"/>
          <w:b/>
          <w:bCs/>
          <w:i/>
          <w:iCs/>
          <w:sz w:val="22"/>
          <w:szCs w:val="22"/>
        </w:rPr>
        <w:t xml:space="preserve"> </w:t>
      </w:r>
      <w:r w:rsidR="004105EC" w:rsidRPr="00C8635A">
        <w:rPr>
          <w:rFonts w:ascii="Arial" w:hAnsi="Arial" w:cs="Arial"/>
          <w:b/>
          <w:bCs/>
          <w:i/>
          <w:iCs/>
          <w:sz w:val="22"/>
          <w:szCs w:val="22"/>
        </w:rPr>
        <w:t xml:space="preserve">emitting </w:t>
      </w:r>
      <w:r w:rsidR="00743983" w:rsidRPr="00C8635A">
        <w:rPr>
          <w:rFonts w:ascii="Arial" w:hAnsi="Arial" w:cs="Arial"/>
          <w:b/>
          <w:bCs/>
          <w:i/>
          <w:iCs/>
          <w:sz w:val="22"/>
          <w:szCs w:val="22"/>
        </w:rPr>
        <w:t>activities</w:t>
      </w:r>
      <w:r w:rsidR="00743983">
        <w:rPr>
          <w:rFonts w:ascii="Arial" w:hAnsi="Arial" w:cs="Arial"/>
          <w:sz w:val="22"/>
          <w:szCs w:val="22"/>
        </w:rPr>
        <w:t xml:space="preserve"> </w:t>
      </w:r>
      <w:r w:rsidR="00743983" w:rsidRPr="003667F3">
        <w:rPr>
          <w:rFonts w:ascii="Arial" w:hAnsi="Arial" w:cs="Arial"/>
          <w:sz w:val="22"/>
          <w:szCs w:val="22"/>
        </w:rPr>
        <w:t xml:space="preserve">not </w:t>
      </w:r>
      <w:r w:rsidR="00743983">
        <w:rPr>
          <w:rFonts w:ascii="Arial" w:hAnsi="Arial" w:cs="Arial"/>
          <w:sz w:val="22"/>
          <w:szCs w:val="22"/>
        </w:rPr>
        <w:t xml:space="preserve">directly </w:t>
      </w:r>
      <w:r w:rsidR="00743983" w:rsidRPr="003667F3">
        <w:rPr>
          <w:rFonts w:ascii="Arial" w:hAnsi="Arial" w:cs="Arial"/>
          <w:sz w:val="22"/>
          <w:szCs w:val="22"/>
        </w:rPr>
        <w:t>controlled by the</w:t>
      </w:r>
      <w:r w:rsidR="00743983">
        <w:rPr>
          <w:rFonts w:ascii="Arial" w:hAnsi="Arial" w:cs="Arial"/>
          <w:sz w:val="22"/>
          <w:szCs w:val="22"/>
        </w:rPr>
        <w:t xml:space="preserve"> university (e.g., </w:t>
      </w:r>
      <w:r w:rsidR="00743983">
        <w:rPr>
          <w:rFonts w:ascii="Arial" w:hAnsi="Arial" w:cs="Arial"/>
          <w:sz w:val="22"/>
          <w:szCs w:val="22"/>
        </w:rPr>
        <w:lastRenderedPageBreak/>
        <w:t>commuting</w:t>
      </w:r>
      <w:r w:rsidR="004105EC">
        <w:rPr>
          <w:rFonts w:ascii="Arial" w:hAnsi="Arial" w:cs="Arial"/>
          <w:sz w:val="22"/>
          <w:szCs w:val="22"/>
        </w:rPr>
        <w:t xml:space="preserve"> </w:t>
      </w:r>
      <w:r w:rsidR="00625CA5">
        <w:rPr>
          <w:rFonts w:ascii="Arial" w:hAnsi="Arial" w:cs="Arial"/>
          <w:sz w:val="22"/>
          <w:szCs w:val="22"/>
        </w:rPr>
        <w:t>and</w:t>
      </w:r>
      <w:r w:rsidR="00743983">
        <w:rPr>
          <w:rFonts w:ascii="Arial" w:hAnsi="Arial" w:cs="Arial"/>
          <w:sz w:val="22"/>
          <w:szCs w:val="22"/>
        </w:rPr>
        <w:t xml:space="preserve"> business travel)</w:t>
      </w:r>
      <w:r w:rsidR="004105EC">
        <w:rPr>
          <w:rFonts w:ascii="Arial" w:hAnsi="Arial" w:cs="Arial"/>
          <w:sz w:val="22"/>
          <w:szCs w:val="22"/>
        </w:rPr>
        <w:t>.</w:t>
      </w:r>
      <w:r w:rsidR="00210190">
        <w:rPr>
          <w:rStyle w:val="FootnoteReference"/>
          <w:rFonts w:ascii="Arial" w:hAnsi="Arial" w:cs="Arial"/>
          <w:sz w:val="22"/>
          <w:szCs w:val="22"/>
        </w:rPr>
        <w:footnoteReference w:id="7"/>
      </w:r>
      <w:r w:rsidR="004105EC">
        <w:rPr>
          <w:rFonts w:ascii="Arial" w:hAnsi="Arial" w:cs="Arial"/>
          <w:sz w:val="22"/>
          <w:szCs w:val="22"/>
        </w:rPr>
        <w:t xml:space="preserve"> These</w:t>
      </w:r>
      <w:r w:rsidR="00743983">
        <w:rPr>
          <w:rFonts w:ascii="Arial" w:hAnsi="Arial" w:cs="Arial"/>
          <w:sz w:val="22"/>
          <w:szCs w:val="22"/>
        </w:rPr>
        <w:t xml:space="preserve"> </w:t>
      </w:r>
      <w:r w:rsidR="00FD1939">
        <w:rPr>
          <w:rFonts w:ascii="Arial" w:hAnsi="Arial" w:cs="Arial"/>
          <w:sz w:val="22"/>
          <w:szCs w:val="22"/>
        </w:rPr>
        <w:t xml:space="preserve">latter </w:t>
      </w:r>
      <w:r w:rsidR="004105EC">
        <w:rPr>
          <w:rFonts w:ascii="Arial" w:hAnsi="Arial" w:cs="Arial"/>
          <w:sz w:val="22"/>
          <w:szCs w:val="22"/>
        </w:rPr>
        <w:t xml:space="preserve">sources </w:t>
      </w:r>
      <w:r w:rsidR="00743983" w:rsidRPr="003667F3">
        <w:rPr>
          <w:rFonts w:ascii="Arial" w:hAnsi="Arial" w:cs="Arial"/>
          <w:sz w:val="22"/>
          <w:szCs w:val="22"/>
        </w:rPr>
        <w:t>will not decline</w:t>
      </w:r>
      <w:r w:rsidR="004105EC">
        <w:rPr>
          <w:rFonts w:ascii="Arial" w:hAnsi="Arial" w:cs="Arial"/>
          <w:sz w:val="22"/>
          <w:szCs w:val="22"/>
        </w:rPr>
        <w:t xml:space="preserve"> in carbon </w:t>
      </w:r>
      <w:r w:rsidR="00100442">
        <w:rPr>
          <w:rFonts w:ascii="Arial" w:hAnsi="Arial" w:cs="Arial"/>
          <w:sz w:val="22"/>
          <w:szCs w:val="22"/>
        </w:rPr>
        <w:t>intensity</w:t>
      </w:r>
      <w:r w:rsidR="00743983" w:rsidRPr="003667F3">
        <w:rPr>
          <w:rFonts w:ascii="Arial" w:hAnsi="Arial" w:cs="Arial"/>
          <w:sz w:val="22"/>
          <w:szCs w:val="22"/>
        </w:rPr>
        <w:t xml:space="preserve"> until society, as a whole, decarbonizes across all sectors</w:t>
      </w:r>
      <w:r w:rsidR="004105EC">
        <w:rPr>
          <w:rFonts w:ascii="Arial" w:hAnsi="Arial" w:cs="Arial"/>
          <w:sz w:val="22"/>
          <w:szCs w:val="22"/>
        </w:rPr>
        <w:t xml:space="preserve">. </w:t>
      </w:r>
    </w:p>
    <w:p w14:paraId="0B4692CF" w14:textId="77777777" w:rsidR="00D338CC" w:rsidRDefault="00D338CC" w:rsidP="00F5030C">
      <w:pPr>
        <w:rPr>
          <w:rFonts w:ascii="Arial" w:hAnsi="Arial" w:cs="Arial"/>
          <w:sz w:val="22"/>
          <w:szCs w:val="22"/>
        </w:rPr>
      </w:pPr>
    </w:p>
    <w:p w14:paraId="6FD51586" w14:textId="6B5E47FF" w:rsidR="00D338CC" w:rsidRDefault="00930DBB" w:rsidP="00F5030C">
      <w:pPr>
        <w:rPr>
          <w:rFonts w:ascii="Arial" w:hAnsi="Arial" w:cs="Arial"/>
          <w:sz w:val="22"/>
          <w:szCs w:val="22"/>
        </w:rPr>
      </w:pPr>
      <w:r>
        <w:rPr>
          <w:rFonts w:ascii="Arial" w:hAnsi="Arial" w:cs="Arial"/>
          <w:sz w:val="22"/>
          <w:szCs w:val="22"/>
        </w:rPr>
        <w:t xml:space="preserve">All three of these </w:t>
      </w:r>
      <w:r w:rsidR="004F115F">
        <w:rPr>
          <w:rFonts w:ascii="Arial" w:hAnsi="Arial" w:cs="Arial"/>
          <w:sz w:val="22"/>
          <w:szCs w:val="22"/>
        </w:rPr>
        <w:t xml:space="preserve">GHG </w:t>
      </w:r>
      <w:r w:rsidR="00FF4AD2">
        <w:rPr>
          <w:rFonts w:ascii="Arial" w:hAnsi="Arial" w:cs="Arial"/>
          <w:sz w:val="22"/>
          <w:szCs w:val="22"/>
        </w:rPr>
        <w:t xml:space="preserve">emission </w:t>
      </w:r>
      <w:r w:rsidR="00672DB1">
        <w:rPr>
          <w:rFonts w:ascii="Arial" w:hAnsi="Arial" w:cs="Arial"/>
          <w:sz w:val="22"/>
          <w:szCs w:val="22"/>
        </w:rPr>
        <w:t>categories</w:t>
      </w:r>
      <w:r>
        <w:rPr>
          <w:rFonts w:ascii="Arial" w:hAnsi="Arial" w:cs="Arial"/>
          <w:sz w:val="22"/>
          <w:szCs w:val="22"/>
        </w:rPr>
        <w:t xml:space="preserve"> </w:t>
      </w:r>
      <w:r w:rsidR="00100442">
        <w:rPr>
          <w:rFonts w:ascii="Arial" w:hAnsi="Arial" w:cs="Arial"/>
          <w:sz w:val="22"/>
          <w:szCs w:val="22"/>
        </w:rPr>
        <w:t xml:space="preserve">(i.e., </w:t>
      </w:r>
      <w:r w:rsidR="00100442" w:rsidRPr="003729F4">
        <w:rPr>
          <w:rFonts w:ascii="Arial" w:hAnsi="Arial" w:cs="Arial"/>
          <w:b/>
          <w:bCs/>
          <w:i/>
          <w:iCs/>
          <w:sz w:val="22"/>
          <w:szCs w:val="22"/>
        </w:rPr>
        <w:t>Scope 1</w:t>
      </w:r>
      <w:r w:rsidR="00100442">
        <w:rPr>
          <w:rFonts w:ascii="Arial" w:hAnsi="Arial" w:cs="Arial"/>
          <w:sz w:val="22"/>
          <w:szCs w:val="22"/>
        </w:rPr>
        <w:t xml:space="preserve">: Heating, </w:t>
      </w:r>
      <w:r w:rsidR="00100442" w:rsidRPr="003729F4">
        <w:rPr>
          <w:rFonts w:ascii="Arial" w:hAnsi="Arial" w:cs="Arial"/>
          <w:b/>
          <w:bCs/>
          <w:i/>
          <w:iCs/>
          <w:sz w:val="22"/>
          <w:szCs w:val="22"/>
        </w:rPr>
        <w:t>Scope 2</w:t>
      </w:r>
      <w:r w:rsidR="00100442">
        <w:rPr>
          <w:rFonts w:ascii="Arial" w:hAnsi="Arial" w:cs="Arial"/>
          <w:sz w:val="22"/>
          <w:szCs w:val="22"/>
        </w:rPr>
        <w:t xml:space="preserve">: Electrical, </w:t>
      </w:r>
      <w:r w:rsidR="00100442" w:rsidRPr="003729F4">
        <w:rPr>
          <w:rFonts w:ascii="Arial" w:hAnsi="Arial" w:cs="Arial"/>
          <w:b/>
          <w:bCs/>
          <w:i/>
          <w:iCs/>
          <w:sz w:val="22"/>
          <w:szCs w:val="22"/>
        </w:rPr>
        <w:t>Scope 3</w:t>
      </w:r>
      <w:r w:rsidR="00100442">
        <w:rPr>
          <w:rFonts w:ascii="Arial" w:hAnsi="Arial" w:cs="Arial"/>
          <w:sz w:val="22"/>
          <w:szCs w:val="22"/>
        </w:rPr>
        <w:t>: University-</w:t>
      </w:r>
      <w:r w:rsidR="00210667">
        <w:rPr>
          <w:rFonts w:ascii="Arial" w:hAnsi="Arial" w:cs="Arial"/>
          <w:sz w:val="22"/>
          <w:szCs w:val="22"/>
        </w:rPr>
        <w:t>R</w:t>
      </w:r>
      <w:r w:rsidR="00100442">
        <w:rPr>
          <w:rFonts w:ascii="Arial" w:hAnsi="Arial" w:cs="Arial"/>
          <w:sz w:val="22"/>
          <w:szCs w:val="22"/>
        </w:rPr>
        <w:t xml:space="preserve">elated Travel) </w:t>
      </w:r>
      <w:r>
        <w:rPr>
          <w:rFonts w:ascii="Arial" w:hAnsi="Arial" w:cs="Arial"/>
          <w:sz w:val="22"/>
          <w:szCs w:val="22"/>
        </w:rPr>
        <w:t xml:space="preserve">need to be addressed to reach </w:t>
      </w:r>
      <w:r w:rsidR="00D338CC">
        <w:rPr>
          <w:rFonts w:ascii="Arial" w:hAnsi="Arial" w:cs="Arial"/>
          <w:sz w:val="22"/>
          <w:szCs w:val="22"/>
        </w:rPr>
        <w:t>net</w:t>
      </w:r>
      <w:r w:rsidR="001048C5">
        <w:rPr>
          <w:rFonts w:ascii="Arial" w:hAnsi="Arial" w:cs="Arial"/>
          <w:sz w:val="22"/>
          <w:szCs w:val="22"/>
        </w:rPr>
        <w:t>-</w:t>
      </w:r>
      <w:r>
        <w:rPr>
          <w:rFonts w:ascii="Arial" w:hAnsi="Arial" w:cs="Arial"/>
          <w:sz w:val="22"/>
          <w:szCs w:val="22"/>
        </w:rPr>
        <w:t xml:space="preserve">zero </w:t>
      </w:r>
      <w:r w:rsidR="00FF4AD2">
        <w:rPr>
          <w:rFonts w:ascii="Arial" w:hAnsi="Arial" w:cs="Arial"/>
          <w:sz w:val="22"/>
          <w:szCs w:val="22"/>
        </w:rPr>
        <w:t xml:space="preserve">greenhouse gas (GHG) </w:t>
      </w:r>
      <w:r>
        <w:rPr>
          <w:rFonts w:ascii="Arial" w:hAnsi="Arial" w:cs="Arial"/>
          <w:sz w:val="22"/>
          <w:szCs w:val="22"/>
        </w:rPr>
        <w:t xml:space="preserve">emissions by 2040. </w:t>
      </w:r>
      <w:r w:rsidR="00C1152D">
        <w:rPr>
          <w:rFonts w:ascii="Arial" w:hAnsi="Arial" w:cs="Arial"/>
          <w:sz w:val="22"/>
          <w:szCs w:val="22"/>
        </w:rPr>
        <w:t>Reducing emissions from t</w:t>
      </w:r>
      <w:r>
        <w:rPr>
          <w:rFonts w:ascii="Arial" w:hAnsi="Arial" w:cs="Arial"/>
          <w:sz w:val="22"/>
          <w:szCs w:val="22"/>
        </w:rPr>
        <w:t xml:space="preserve">he last category </w:t>
      </w:r>
      <w:r w:rsidR="00672DB1">
        <w:rPr>
          <w:rFonts w:ascii="Arial" w:hAnsi="Arial" w:cs="Arial"/>
          <w:sz w:val="22"/>
          <w:szCs w:val="22"/>
        </w:rPr>
        <w:t>will likely need to</w:t>
      </w:r>
      <w:r>
        <w:rPr>
          <w:rFonts w:ascii="Arial" w:hAnsi="Arial" w:cs="Arial"/>
          <w:sz w:val="22"/>
          <w:szCs w:val="22"/>
        </w:rPr>
        <w:t xml:space="preserve"> depend on acquisition of </w:t>
      </w:r>
      <w:r w:rsidRPr="000A5669">
        <w:rPr>
          <w:rFonts w:ascii="Arial" w:hAnsi="Arial" w:cs="Arial"/>
          <w:b/>
          <w:bCs/>
          <w:i/>
          <w:iCs/>
          <w:sz w:val="22"/>
          <w:szCs w:val="22"/>
        </w:rPr>
        <w:t>carbon offsets</w:t>
      </w:r>
      <w:r w:rsidR="00672DB1">
        <w:rPr>
          <w:rStyle w:val="FootnoteReference"/>
          <w:rFonts w:ascii="Arial" w:hAnsi="Arial" w:cs="Arial"/>
          <w:sz w:val="22"/>
          <w:szCs w:val="22"/>
        </w:rPr>
        <w:footnoteReference w:id="8"/>
      </w:r>
      <w:r>
        <w:rPr>
          <w:rFonts w:ascii="Arial" w:hAnsi="Arial" w:cs="Arial"/>
          <w:sz w:val="22"/>
          <w:szCs w:val="22"/>
        </w:rPr>
        <w:t xml:space="preserve"> if society has not resulted in a transition to electric cars and other reduction methods by that time. </w:t>
      </w:r>
      <w:r w:rsidR="00D338CC" w:rsidRPr="00D338CC">
        <w:rPr>
          <w:rFonts w:ascii="Arial" w:hAnsi="Arial" w:cs="Arial"/>
          <w:sz w:val="22"/>
          <w:szCs w:val="22"/>
        </w:rPr>
        <w:t>Meeting the electrical and heating needs of the campus while maintaining net</w:t>
      </w:r>
      <w:r w:rsidR="001048C5">
        <w:rPr>
          <w:rFonts w:ascii="Arial" w:hAnsi="Arial" w:cs="Arial"/>
          <w:sz w:val="22"/>
          <w:szCs w:val="22"/>
        </w:rPr>
        <w:t>-</w:t>
      </w:r>
      <w:r w:rsidR="00D338CC" w:rsidRPr="00D338CC">
        <w:rPr>
          <w:rFonts w:ascii="Arial" w:hAnsi="Arial" w:cs="Arial"/>
          <w:sz w:val="22"/>
          <w:szCs w:val="22"/>
        </w:rPr>
        <w:t xml:space="preserve">zero </w:t>
      </w:r>
      <w:r w:rsidR="00FF4AD2">
        <w:rPr>
          <w:rFonts w:ascii="Arial" w:hAnsi="Arial" w:cs="Arial"/>
          <w:sz w:val="22"/>
          <w:szCs w:val="22"/>
        </w:rPr>
        <w:t>GHG</w:t>
      </w:r>
      <w:r w:rsidR="00FF4AD2" w:rsidRPr="00D338CC">
        <w:rPr>
          <w:rFonts w:ascii="Arial" w:hAnsi="Arial" w:cs="Arial"/>
          <w:sz w:val="22"/>
          <w:szCs w:val="22"/>
        </w:rPr>
        <w:t xml:space="preserve"> </w:t>
      </w:r>
      <w:r w:rsidR="00D338CC" w:rsidRPr="00D338CC">
        <w:rPr>
          <w:rFonts w:ascii="Arial" w:hAnsi="Arial" w:cs="Arial"/>
          <w:sz w:val="22"/>
          <w:szCs w:val="22"/>
        </w:rPr>
        <w:t xml:space="preserve">emissions might be achieved through a range or a combination of </w:t>
      </w:r>
      <w:r w:rsidR="00100442">
        <w:rPr>
          <w:rFonts w:ascii="Arial" w:hAnsi="Arial" w:cs="Arial"/>
          <w:sz w:val="22"/>
          <w:szCs w:val="22"/>
        </w:rPr>
        <w:t xml:space="preserve">renewable </w:t>
      </w:r>
      <w:r w:rsidR="00D338CC" w:rsidRPr="00D338CC">
        <w:rPr>
          <w:rFonts w:ascii="Arial" w:hAnsi="Arial" w:cs="Arial"/>
          <w:sz w:val="22"/>
          <w:szCs w:val="22"/>
        </w:rPr>
        <w:t xml:space="preserve">energy </w:t>
      </w:r>
      <w:r w:rsidR="00100442">
        <w:rPr>
          <w:rFonts w:ascii="Arial" w:hAnsi="Arial" w:cs="Arial"/>
          <w:sz w:val="22"/>
          <w:szCs w:val="22"/>
        </w:rPr>
        <w:t>procurement</w:t>
      </w:r>
      <w:r w:rsidR="00D338CC" w:rsidRPr="00D338CC">
        <w:rPr>
          <w:rFonts w:ascii="Arial" w:hAnsi="Arial" w:cs="Arial"/>
          <w:sz w:val="22"/>
          <w:szCs w:val="22"/>
        </w:rPr>
        <w:t xml:space="preserve"> and </w:t>
      </w:r>
      <w:r w:rsidR="00100442">
        <w:rPr>
          <w:rFonts w:ascii="Arial" w:hAnsi="Arial" w:cs="Arial"/>
          <w:sz w:val="22"/>
          <w:szCs w:val="22"/>
        </w:rPr>
        <w:t xml:space="preserve">energy </w:t>
      </w:r>
      <w:r w:rsidR="00D338CC" w:rsidRPr="00D338CC">
        <w:rPr>
          <w:rFonts w:ascii="Arial" w:hAnsi="Arial" w:cs="Arial"/>
          <w:sz w:val="22"/>
          <w:szCs w:val="22"/>
        </w:rPr>
        <w:t>consumption reduction methods</w:t>
      </w:r>
    </w:p>
    <w:p w14:paraId="2EFE2F2B" w14:textId="77777777" w:rsidR="00930DBB" w:rsidRDefault="00930DBB" w:rsidP="00F5030C">
      <w:pPr>
        <w:rPr>
          <w:rFonts w:ascii="Arial" w:hAnsi="Arial" w:cs="Arial"/>
          <w:sz w:val="22"/>
          <w:szCs w:val="22"/>
        </w:rPr>
      </w:pPr>
    </w:p>
    <w:p w14:paraId="2AA433E9" w14:textId="2CC054C4" w:rsidR="004105EC" w:rsidRDefault="00930DBB" w:rsidP="00F5030C">
      <w:pPr>
        <w:rPr>
          <w:rFonts w:ascii="Arial" w:hAnsi="Arial" w:cs="Arial"/>
          <w:sz w:val="22"/>
          <w:szCs w:val="22"/>
        </w:rPr>
      </w:pPr>
      <w:r>
        <w:rPr>
          <w:rFonts w:ascii="Arial" w:hAnsi="Arial" w:cs="Arial"/>
          <w:sz w:val="22"/>
          <w:szCs w:val="22"/>
        </w:rPr>
        <w:t xml:space="preserve">If the university pursues only </w:t>
      </w:r>
      <w:r w:rsidR="00AE7D6A">
        <w:rPr>
          <w:rFonts w:ascii="Arial" w:hAnsi="Arial" w:cs="Arial"/>
          <w:sz w:val="22"/>
          <w:szCs w:val="22"/>
        </w:rPr>
        <w:t>its current planned</w:t>
      </w:r>
      <w:r>
        <w:rPr>
          <w:rFonts w:ascii="Arial" w:hAnsi="Arial" w:cs="Arial"/>
          <w:sz w:val="22"/>
          <w:szCs w:val="22"/>
        </w:rPr>
        <w:t xml:space="preserve"> </w:t>
      </w:r>
      <w:r w:rsidRPr="009B0352">
        <w:rPr>
          <w:rFonts w:ascii="Arial" w:hAnsi="Arial" w:cs="Arial"/>
          <w:sz w:val="22"/>
          <w:szCs w:val="22"/>
        </w:rPr>
        <w:t>actions</w:t>
      </w:r>
      <w:r>
        <w:rPr>
          <w:rFonts w:ascii="Arial" w:hAnsi="Arial" w:cs="Arial"/>
          <w:sz w:val="22"/>
          <w:szCs w:val="22"/>
        </w:rPr>
        <w:t xml:space="preserve">, </w:t>
      </w:r>
      <w:r w:rsidR="00C1152D">
        <w:rPr>
          <w:rFonts w:ascii="Arial" w:hAnsi="Arial" w:cs="Arial"/>
          <w:sz w:val="22"/>
          <w:szCs w:val="22"/>
        </w:rPr>
        <w:t xml:space="preserve">it </w:t>
      </w:r>
      <w:r w:rsidRPr="009B0352">
        <w:rPr>
          <w:rFonts w:ascii="Arial" w:hAnsi="Arial" w:cs="Arial"/>
          <w:sz w:val="22"/>
          <w:szCs w:val="22"/>
        </w:rPr>
        <w:t xml:space="preserve">will still remain well </w:t>
      </w:r>
      <w:r w:rsidR="00C1152D">
        <w:rPr>
          <w:rFonts w:ascii="Arial" w:hAnsi="Arial" w:cs="Arial"/>
          <w:sz w:val="22"/>
          <w:szCs w:val="22"/>
        </w:rPr>
        <w:t>short of</w:t>
      </w:r>
      <w:r w:rsidRPr="009B0352">
        <w:rPr>
          <w:rFonts w:ascii="Arial" w:hAnsi="Arial" w:cs="Arial"/>
          <w:sz w:val="22"/>
          <w:szCs w:val="22"/>
        </w:rPr>
        <w:t xml:space="preserve"> its commitment to achieve </w:t>
      </w:r>
      <w:r w:rsidR="001B3370">
        <w:rPr>
          <w:rFonts w:ascii="Arial" w:hAnsi="Arial" w:cs="Arial"/>
          <w:sz w:val="22"/>
          <w:szCs w:val="22"/>
        </w:rPr>
        <w:t>net</w:t>
      </w:r>
      <w:r w:rsidR="001048C5">
        <w:rPr>
          <w:rFonts w:ascii="Arial" w:hAnsi="Arial" w:cs="Arial"/>
          <w:sz w:val="22"/>
          <w:szCs w:val="22"/>
        </w:rPr>
        <w:t>-</w:t>
      </w:r>
      <w:r w:rsidRPr="009B0352">
        <w:rPr>
          <w:rFonts w:ascii="Arial" w:hAnsi="Arial" w:cs="Arial"/>
          <w:sz w:val="22"/>
          <w:szCs w:val="22"/>
        </w:rPr>
        <w:t xml:space="preserve">zero </w:t>
      </w:r>
      <w:r w:rsidR="00C1152D">
        <w:rPr>
          <w:rFonts w:ascii="Arial" w:hAnsi="Arial" w:cs="Arial"/>
          <w:sz w:val="22"/>
          <w:szCs w:val="22"/>
        </w:rPr>
        <w:t>GHG</w:t>
      </w:r>
      <w:r w:rsidR="00C1152D" w:rsidRPr="009B0352">
        <w:rPr>
          <w:rFonts w:ascii="Arial" w:hAnsi="Arial" w:cs="Arial"/>
          <w:sz w:val="22"/>
          <w:szCs w:val="22"/>
        </w:rPr>
        <w:t xml:space="preserve"> </w:t>
      </w:r>
      <w:r w:rsidRPr="009B0352">
        <w:rPr>
          <w:rFonts w:ascii="Arial" w:hAnsi="Arial" w:cs="Arial"/>
          <w:sz w:val="22"/>
          <w:szCs w:val="22"/>
        </w:rPr>
        <w:t>emissions by 2040</w:t>
      </w:r>
      <w:r>
        <w:rPr>
          <w:rFonts w:ascii="Arial" w:hAnsi="Arial" w:cs="Arial"/>
          <w:sz w:val="22"/>
          <w:szCs w:val="22"/>
        </w:rPr>
        <w:t>. At the very least</w:t>
      </w:r>
      <w:r w:rsidR="001B3370">
        <w:rPr>
          <w:rFonts w:ascii="Arial" w:hAnsi="Arial" w:cs="Arial"/>
          <w:sz w:val="22"/>
          <w:szCs w:val="22"/>
        </w:rPr>
        <w:t>,</w:t>
      </w:r>
      <w:r>
        <w:rPr>
          <w:rFonts w:ascii="Arial" w:hAnsi="Arial" w:cs="Arial"/>
          <w:sz w:val="22"/>
          <w:szCs w:val="22"/>
        </w:rPr>
        <w:t xml:space="preserve"> the </w:t>
      </w:r>
      <w:r w:rsidR="00F13C2A">
        <w:rPr>
          <w:rFonts w:ascii="Arial" w:hAnsi="Arial" w:cs="Arial"/>
          <w:sz w:val="22"/>
          <w:szCs w:val="22"/>
        </w:rPr>
        <w:t xml:space="preserve">university </w:t>
      </w:r>
      <w:r>
        <w:rPr>
          <w:rFonts w:ascii="Arial" w:hAnsi="Arial" w:cs="Arial"/>
          <w:sz w:val="22"/>
          <w:szCs w:val="22"/>
        </w:rPr>
        <w:t xml:space="preserve">must commit to </w:t>
      </w:r>
      <w:r w:rsidR="001B3370">
        <w:rPr>
          <w:rFonts w:ascii="Arial" w:hAnsi="Arial" w:cs="Arial"/>
          <w:sz w:val="22"/>
          <w:szCs w:val="22"/>
        </w:rPr>
        <w:t>NO</w:t>
      </w:r>
      <w:r>
        <w:rPr>
          <w:rFonts w:ascii="Arial" w:hAnsi="Arial" w:cs="Arial"/>
          <w:sz w:val="22"/>
          <w:szCs w:val="22"/>
        </w:rPr>
        <w:t xml:space="preserve"> increas</w:t>
      </w:r>
      <w:r w:rsidR="001B3370">
        <w:rPr>
          <w:rFonts w:ascii="Arial" w:hAnsi="Arial" w:cs="Arial"/>
          <w:sz w:val="22"/>
          <w:szCs w:val="22"/>
        </w:rPr>
        <w:t>e of</w:t>
      </w:r>
      <w:r>
        <w:rPr>
          <w:rFonts w:ascii="Arial" w:hAnsi="Arial" w:cs="Arial"/>
          <w:sz w:val="22"/>
          <w:szCs w:val="22"/>
        </w:rPr>
        <w:t xml:space="preserve"> its carbon footprint in any of the</w:t>
      </w:r>
      <w:r w:rsidR="00A42DB9">
        <w:rPr>
          <w:rFonts w:ascii="Arial" w:hAnsi="Arial" w:cs="Arial"/>
          <w:sz w:val="22"/>
          <w:szCs w:val="22"/>
        </w:rPr>
        <w:t xml:space="preserve"> three</w:t>
      </w:r>
      <w:r w:rsidR="004F115F">
        <w:rPr>
          <w:rFonts w:ascii="Arial" w:hAnsi="Arial" w:cs="Arial"/>
          <w:sz w:val="22"/>
          <w:szCs w:val="22"/>
        </w:rPr>
        <w:t xml:space="preserve"> GHG</w:t>
      </w:r>
      <w:r>
        <w:rPr>
          <w:rFonts w:ascii="Arial" w:hAnsi="Arial" w:cs="Arial"/>
          <w:sz w:val="22"/>
          <w:szCs w:val="22"/>
        </w:rPr>
        <w:t xml:space="preserve"> </w:t>
      </w:r>
      <w:r w:rsidR="00AE7D6A">
        <w:rPr>
          <w:rFonts w:ascii="Arial" w:hAnsi="Arial" w:cs="Arial"/>
          <w:sz w:val="22"/>
          <w:szCs w:val="22"/>
        </w:rPr>
        <w:t xml:space="preserve">emission </w:t>
      </w:r>
      <w:r w:rsidR="004F115F">
        <w:rPr>
          <w:rFonts w:ascii="Arial" w:hAnsi="Arial" w:cs="Arial"/>
          <w:sz w:val="22"/>
          <w:szCs w:val="22"/>
        </w:rPr>
        <w:t>categories</w:t>
      </w:r>
      <w:r w:rsidR="00AE7D6A">
        <w:rPr>
          <w:rFonts w:ascii="Arial" w:hAnsi="Arial" w:cs="Arial"/>
          <w:sz w:val="22"/>
          <w:szCs w:val="22"/>
        </w:rPr>
        <w:t xml:space="preserve">. Further, it </w:t>
      </w:r>
      <w:r w:rsidR="001B3370">
        <w:rPr>
          <w:rFonts w:ascii="Arial" w:hAnsi="Arial" w:cs="Arial"/>
          <w:sz w:val="22"/>
          <w:szCs w:val="22"/>
        </w:rPr>
        <w:t xml:space="preserve">should aggressively move well beyond the current </w:t>
      </w:r>
      <w:r w:rsidR="00AE7D6A">
        <w:rPr>
          <w:rFonts w:ascii="Arial" w:hAnsi="Arial" w:cs="Arial"/>
          <w:sz w:val="22"/>
          <w:szCs w:val="22"/>
        </w:rPr>
        <w:t xml:space="preserve">planned </w:t>
      </w:r>
      <w:r w:rsidR="001B3370">
        <w:rPr>
          <w:rFonts w:ascii="Arial" w:hAnsi="Arial" w:cs="Arial"/>
          <w:sz w:val="22"/>
          <w:szCs w:val="22"/>
        </w:rPr>
        <w:t xml:space="preserve">initiatives for </w:t>
      </w:r>
      <w:r w:rsidR="00F13C2A">
        <w:rPr>
          <w:rFonts w:ascii="Arial" w:hAnsi="Arial" w:cs="Arial"/>
          <w:sz w:val="22"/>
          <w:szCs w:val="22"/>
        </w:rPr>
        <w:t xml:space="preserve">GHG </w:t>
      </w:r>
      <w:r w:rsidR="001B3370">
        <w:rPr>
          <w:rFonts w:ascii="Arial" w:hAnsi="Arial" w:cs="Arial"/>
          <w:sz w:val="22"/>
          <w:szCs w:val="22"/>
        </w:rPr>
        <w:t>reductions.</w:t>
      </w:r>
      <w:r w:rsidR="00D2697D">
        <w:rPr>
          <w:rStyle w:val="FootnoteReference"/>
          <w:rFonts w:ascii="Arial" w:hAnsi="Arial" w:cs="Arial"/>
          <w:sz w:val="22"/>
          <w:szCs w:val="22"/>
        </w:rPr>
        <w:footnoteReference w:id="9"/>
      </w:r>
    </w:p>
    <w:p w14:paraId="554BE709" w14:textId="779F4DBB" w:rsidR="00CC7903" w:rsidRDefault="00CC7903">
      <w:pPr>
        <w:rPr>
          <w:rFonts w:ascii="Arial" w:hAnsi="Arial" w:cs="Arial"/>
          <w:sz w:val="22"/>
          <w:szCs w:val="22"/>
        </w:rPr>
      </w:pPr>
    </w:p>
    <w:p w14:paraId="357601FC" w14:textId="77777777" w:rsidR="001C416E" w:rsidRDefault="001C416E">
      <w:pPr>
        <w:rPr>
          <w:rFonts w:ascii="Arial" w:hAnsi="Arial" w:cs="Arial"/>
          <w:sz w:val="22"/>
          <w:szCs w:val="22"/>
        </w:rPr>
      </w:pPr>
    </w:p>
    <w:p w14:paraId="0D176D58" w14:textId="35FEAC30" w:rsidR="008B3A1E" w:rsidRDefault="008B3A1E">
      <w:pPr>
        <w:rPr>
          <w:rFonts w:ascii="Arial" w:hAnsi="Arial" w:cs="Arial"/>
          <w:b/>
          <w:bCs/>
          <w:sz w:val="22"/>
          <w:szCs w:val="22"/>
        </w:rPr>
      </w:pPr>
      <w:r>
        <w:rPr>
          <w:rFonts w:ascii="Arial" w:hAnsi="Arial" w:cs="Arial"/>
          <w:b/>
          <w:bCs/>
          <w:sz w:val="22"/>
          <w:szCs w:val="22"/>
        </w:rPr>
        <w:t>II. Scientific Evidence for Urgen</w:t>
      </w:r>
      <w:r w:rsidR="00524B7D">
        <w:rPr>
          <w:rFonts w:ascii="Arial" w:hAnsi="Arial" w:cs="Arial"/>
          <w:b/>
          <w:bCs/>
          <w:sz w:val="22"/>
          <w:szCs w:val="22"/>
        </w:rPr>
        <w:t>t Action</w:t>
      </w:r>
    </w:p>
    <w:p w14:paraId="56C83541" w14:textId="59AFD7DA" w:rsidR="008B3A1E" w:rsidRDefault="008B3A1E">
      <w:pPr>
        <w:rPr>
          <w:rFonts w:ascii="Arial" w:hAnsi="Arial" w:cs="Arial"/>
          <w:b/>
          <w:bCs/>
          <w:sz w:val="22"/>
          <w:szCs w:val="22"/>
        </w:rPr>
      </w:pPr>
    </w:p>
    <w:p w14:paraId="5878FBEA" w14:textId="5011EAF6" w:rsidR="00FF38E0" w:rsidRDefault="00FF38E0" w:rsidP="00EB51D7">
      <w:pPr>
        <w:rPr>
          <w:rFonts w:ascii="Arial" w:hAnsi="Arial" w:cs="Arial"/>
          <w:sz w:val="22"/>
          <w:szCs w:val="22"/>
        </w:rPr>
      </w:pPr>
      <w:r w:rsidRPr="00FF38E0">
        <w:rPr>
          <w:rFonts w:ascii="Arial" w:hAnsi="Arial" w:cs="Arial"/>
          <w:sz w:val="22"/>
          <w:szCs w:val="22"/>
        </w:rPr>
        <w:t xml:space="preserve">A core aspiration of the </w:t>
      </w:r>
      <w:r w:rsidRPr="00FF38E0">
        <w:rPr>
          <w:rFonts w:ascii="Arial" w:hAnsi="Arial" w:cs="Arial"/>
          <w:b/>
          <w:bCs/>
          <w:i/>
          <w:iCs/>
          <w:sz w:val="22"/>
          <w:szCs w:val="22"/>
        </w:rPr>
        <w:t>2015 Paris agreement</w:t>
      </w:r>
      <w:r w:rsidRPr="00FF38E0">
        <w:rPr>
          <w:rStyle w:val="FootnoteReference"/>
          <w:rFonts w:ascii="Arial" w:hAnsi="Arial" w:cs="Arial"/>
          <w:i/>
          <w:iCs/>
          <w:sz w:val="22"/>
          <w:szCs w:val="22"/>
        </w:rPr>
        <w:footnoteReference w:id="10"/>
      </w:r>
      <w:r w:rsidRPr="00FF38E0">
        <w:rPr>
          <w:rFonts w:ascii="Arial" w:hAnsi="Arial" w:cs="Arial"/>
          <w:sz w:val="22"/>
          <w:szCs w:val="22"/>
        </w:rPr>
        <w:t xml:space="preserve"> on climate change was to keep the world within 1.5°C of global warming above pre-industrial levels. At the end of </w:t>
      </w:r>
      <w:r w:rsidRPr="00FF38E0">
        <w:rPr>
          <w:rFonts w:ascii="Arial" w:hAnsi="Arial" w:cs="Arial"/>
          <w:b/>
          <w:bCs/>
          <w:i/>
          <w:iCs/>
          <w:sz w:val="22"/>
          <w:szCs w:val="22"/>
        </w:rPr>
        <w:t>COP26 UN Climate Change Conference</w:t>
      </w:r>
      <w:r w:rsidRPr="00FF38E0">
        <w:rPr>
          <w:rFonts w:ascii="Arial" w:hAnsi="Arial" w:cs="Arial"/>
          <w:sz w:val="22"/>
          <w:szCs w:val="22"/>
        </w:rPr>
        <w:t xml:space="preserve"> in Glasgow, Scotland in November 2021</w:t>
      </w:r>
      <w:r w:rsidR="00D65458">
        <w:rPr>
          <w:rStyle w:val="FootnoteReference"/>
          <w:rFonts w:ascii="Arial" w:hAnsi="Arial" w:cs="Arial"/>
          <w:sz w:val="22"/>
          <w:szCs w:val="22"/>
        </w:rPr>
        <w:footnoteReference w:id="11"/>
      </w:r>
      <w:r w:rsidRPr="00FF38E0">
        <w:rPr>
          <w:rFonts w:ascii="Arial" w:hAnsi="Arial" w:cs="Arial"/>
          <w:sz w:val="22"/>
          <w:szCs w:val="22"/>
        </w:rPr>
        <w:t>, climate and earth scientists observed that based on the updated provisions agreed to at the conference, the planet will almost certainly miss the 1.5 degree</w:t>
      </w:r>
      <w:r w:rsidR="00E61FD5">
        <w:rPr>
          <w:rFonts w:ascii="Arial" w:hAnsi="Arial" w:cs="Arial"/>
          <w:sz w:val="22"/>
          <w:szCs w:val="22"/>
        </w:rPr>
        <w:t>s</w:t>
      </w:r>
      <w:r w:rsidRPr="00FF38E0">
        <w:rPr>
          <w:rFonts w:ascii="Arial" w:hAnsi="Arial" w:cs="Arial"/>
          <w:sz w:val="22"/>
          <w:szCs w:val="22"/>
        </w:rPr>
        <w:t xml:space="preserve"> Celsius warming target. The </w:t>
      </w:r>
      <w:r w:rsidRPr="00FF38E0">
        <w:rPr>
          <w:rFonts w:ascii="Arial" w:hAnsi="Arial" w:cs="Arial"/>
          <w:b/>
          <w:bCs/>
          <w:i/>
          <w:iCs/>
          <w:sz w:val="22"/>
          <w:szCs w:val="22"/>
        </w:rPr>
        <w:t>climate clock</w:t>
      </w:r>
      <w:r>
        <w:rPr>
          <w:rStyle w:val="FootnoteReference"/>
          <w:rFonts w:ascii="Arial" w:hAnsi="Arial" w:cs="Arial"/>
          <w:sz w:val="22"/>
          <w:szCs w:val="22"/>
        </w:rPr>
        <w:footnoteReference w:id="12"/>
      </w:r>
      <w:r>
        <w:rPr>
          <w:rFonts w:ascii="Arial" w:hAnsi="Arial" w:cs="Arial"/>
          <w:sz w:val="22"/>
          <w:szCs w:val="22"/>
        </w:rPr>
        <w:t xml:space="preserve"> </w:t>
      </w:r>
      <w:r w:rsidRPr="00FF38E0">
        <w:rPr>
          <w:rFonts w:ascii="Arial" w:hAnsi="Arial" w:cs="Arial"/>
          <w:sz w:val="22"/>
          <w:szCs w:val="22"/>
        </w:rPr>
        <w:t xml:space="preserve">for reaching this limit is </w:t>
      </w:r>
      <w:r w:rsidR="00886413">
        <w:rPr>
          <w:rFonts w:ascii="Arial" w:hAnsi="Arial" w:cs="Arial"/>
          <w:sz w:val="22"/>
          <w:szCs w:val="22"/>
        </w:rPr>
        <w:t xml:space="preserve">likely </w:t>
      </w:r>
      <w:r w:rsidRPr="00FF38E0">
        <w:rPr>
          <w:rFonts w:ascii="Arial" w:hAnsi="Arial" w:cs="Arial"/>
          <w:sz w:val="22"/>
          <w:szCs w:val="22"/>
        </w:rPr>
        <w:t>now anywhere from approximately seven to eleven years away depending on the scientific studies cited.</w:t>
      </w:r>
      <w:r w:rsidR="005278CD">
        <w:rPr>
          <w:rStyle w:val="FootnoteReference"/>
          <w:rFonts w:ascii="Arial" w:hAnsi="Arial" w:cs="Arial"/>
          <w:sz w:val="22"/>
          <w:szCs w:val="22"/>
        </w:rPr>
        <w:footnoteReference w:id="13"/>
      </w:r>
    </w:p>
    <w:p w14:paraId="4DA02D8C" w14:textId="77777777" w:rsidR="00FF38E0" w:rsidRDefault="00FF38E0" w:rsidP="00EB51D7">
      <w:pPr>
        <w:rPr>
          <w:rFonts w:ascii="Arial" w:hAnsi="Arial" w:cs="Arial"/>
          <w:sz w:val="22"/>
          <w:szCs w:val="22"/>
        </w:rPr>
      </w:pPr>
    </w:p>
    <w:p w14:paraId="5A21F027" w14:textId="5984A9CC" w:rsidR="000F7C80" w:rsidRPr="00DF7CA0" w:rsidRDefault="00EB51D7" w:rsidP="000F7C80">
      <w:pPr>
        <w:rPr>
          <w:rFonts w:ascii="Arial" w:hAnsi="Arial" w:cs="Arial"/>
          <w:sz w:val="22"/>
          <w:szCs w:val="22"/>
        </w:rPr>
      </w:pPr>
      <w:r w:rsidRPr="00827E43">
        <w:rPr>
          <w:rFonts w:ascii="Arial" w:hAnsi="Arial" w:cs="Arial"/>
          <w:sz w:val="22"/>
          <w:szCs w:val="22"/>
        </w:rPr>
        <w:t>According to the</w:t>
      </w:r>
      <w:r w:rsidR="00731050">
        <w:rPr>
          <w:rFonts w:ascii="Arial" w:hAnsi="Arial" w:cs="Arial"/>
          <w:sz w:val="22"/>
          <w:szCs w:val="22"/>
        </w:rPr>
        <w:t xml:space="preserve"> more conservative scientific consensus</w:t>
      </w:r>
      <w:r w:rsidRPr="00827E43">
        <w:rPr>
          <w:rFonts w:ascii="Arial" w:hAnsi="Arial" w:cs="Arial"/>
          <w:sz w:val="22"/>
          <w:szCs w:val="22"/>
        </w:rPr>
        <w:t xml:space="preserve"> </w:t>
      </w:r>
      <w:r w:rsidRPr="00BC0545">
        <w:rPr>
          <w:rFonts w:ascii="Arial" w:hAnsi="Arial" w:cs="Arial"/>
          <w:b/>
          <w:bCs/>
          <w:i/>
          <w:iCs/>
          <w:sz w:val="22"/>
          <w:szCs w:val="22"/>
        </w:rPr>
        <w:t>Intergovernmental Panel on Climate Change</w:t>
      </w:r>
      <w:r w:rsidRPr="00827E43">
        <w:rPr>
          <w:rFonts w:ascii="Arial" w:hAnsi="Arial" w:cs="Arial"/>
          <w:sz w:val="22"/>
          <w:szCs w:val="22"/>
        </w:rPr>
        <w:t xml:space="preserve"> reports, the earth is on track to reach 1.5 </w:t>
      </w:r>
      <w:r w:rsidR="00E61FD5">
        <w:rPr>
          <w:rFonts w:ascii="Arial" w:hAnsi="Arial" w:cs="Arial"/>
          <w:sz w:val="22"/>
          <w:szCs w:val="22"/>
        </w:rPr>
        <w:t xml:space="preserve">degrees </w:t>
      </w:r>
      <w:r w:rsidRPr="00827E43">
        <w:rPr>
          <w:rFonts w:ascii="Arial" w:hAnsi="Arial" w:cs="Arial"/>
          <w:sz w:val="22"/>
          <w:szCs w:val="22"/>
        </w:rPr>
        <w:t xml:space="preserve">C warming within the next </w:t>
      </w:r>
      <w:r w:rsidR="00E61FD5">
        <w:rPr>
          <w:rFonts w:ascii="Arial" w:hAnsi="Arial" w:cs="Arial"/>
          <w:sz w:val="22"/>
          <w:szCs w:val="22"/>
        </w:rPr>
        <w:t>9 to 31 years with high confidence</w:t>
      </w:r>
      <w:r w:rsidRPr="00827E43">
        <w:rPr>
          <w:rFonts w:ascii="Arial" w:hAnsi="Arial" w:cs="Arial"/>
          <w:sz w:val="22"/>
          <w:szCs w:val="22"/>
        </w:rPr>
        <w:t>.</w:t>
      </w:r>
      <w:r w:rsidR="00D65458">
        <w:rPr>
          <w:rStyle w:val="FootnoteReference"/>
          <w:rFonts w:ascii="Arial" w:hAnsi="Arial" w:cs="Arial"/>
          <w:sz w:val="22"/>
          <w:szCs w:val="22"/>
        </w:rPr>
        <w:footnoteReference w:id="14"/>
      </w:r>
      <w:r w:rsidRPr="00827E43">
        <w:rPr>
          <w:rFonts w:ascii="Arial" w:hAnsi="Arial" w:cs="Arial"/>
          <w:sz w:val="22"/>
          <w:szCs w:val="22"/>
        </w:rPr>
        <w:t xml:space="preserve"> </w:t>
      </w:r>
      <w:r w:rsidR="00183C2C">
        <w:rPr>
          <w:rFonts w:ascii="Arial" w:hAnsi="Arial" w:cs="Arial"/>
          <w:sz w:val="22"/>
          <w:szCs w:val="22"/>
        </w:rPr>
        <w:t>A global rise of 1.5 degrees C is a best</w:t>
      </w:r>
      <w:r w:rsidR="00AA3C06">
        <w:rPr>
          <w:rFonts w:ascii="Arial" w:hAnsi="Arial" w:cs="Arial"/>
          <w:sz w:val="22"/>
          <w:szCs w:val="22"/>
        </w:rPr>
        <w:t>-</w:t>
      </w:r>
      <w:r w:rsidR="00183C2C">
        <w:rPr>
          <w:rFonts w:ascii="Arial" w:hAnsi="Arial" w:cs="Arial"/>
          <w:sz w:val="22"/>
          <w:szCs w:val="22"/>
        </w:rPr>
        <w:t>case scenario.</w:t>
      </w:r>
      <w:r w:rsidR="00EB3DE8">
        <w:rPr>
          <w:rFonts w:ascii="Arial" w:hAnsi="Arial" w:cs="Arial"/>
          <w:sz w:val="22"/>
          <w:szCs w:val="22"/>
        </w:rPr>
        <w:t xml:space="preserve"> </w:t>
      </w:r>
      <w:r w:rsidR="000F7C80" w:rsidRPr="00DF7CA0">
        <w:rPr>
          <w:rFonts w:ascii="Arial" w:hAnsi="Arial" w:cs="Arial"/>
          <w:sz w:val="22"/>
          <w:szCs w:val="22"/>
        </w:rPr>
        <w:t xml:space="preserve">The Intergovernmental Panel on Climate Change (IPCC) Sixth Assessment Report (2021) states that: </w:t>
      </w:r>
    </w:p>
    <w:p w14:paraId="6306FBB5" w14:textId="77777777" w:rsidR="000F7C80" w:rsidRDefault="000F7C80" w:rsidP="000F7C80">
      <w:pPr>
        <w:ind w:left="720"/>
        <w:rPr>
          <w:rFonts w:ascii="Arial" w:hAnsi="Arial" w:cs="Arial"/>
          <w:sz w:val="22"/>
          <w:szCs w:val="22"/>
        </w:rPr>
      </w:pPr>
      <w:r w:rsidRPr="00562B2E">
        <w:rPr>
          <w:rFonts w:ascii="Arial" w:hAnsi="Arial" w:cs="Arial"/>
          <w:sz w:val="22"/>
          <w:szCs w:val="22"/>
        </w:rPr>
        <w:lastRenderedPageBreak/>
        <w:t xml:space="preserve">• Human influence has warmed the climate at a rate that is unprecedented in at least the last 2000 years.  </w:t>
      </w:r>
    </w:p>
    <w:p w14:paraId="1DF32C0B" w14:textId="77777777" w:rsidR="000F7C80" w:rsidRPr="00562B2E" w:rsidRDefault="000F7C80" w:rsidP="000F7C80">
      <w:pPr>
        <w:ind w:left="720"/>
        <w:rPr>
          <w:rFonts w:ascii="Arial" w:hAnsi="Arial" w:cs="Arial"/>
          <w:sz w:val="22"/>
          <w:szCs w:val="22"/>
        </w:rPr>
      </w:pPr>
      <w:r>
        <w:rPr>
          <w:rFonts w:ascii="Arial" w:hAnsi="Arial" w:cs="Arial"/>
          <w:sz w:val="22"/>
          <w:szCs w:val="22"/>
        </w:rPr>
        <w:t>• A</w:t>
      </w:r>
      <w:r w:rsidRPr="007A6560">
        <w:rPr>
          <w:rFonts w:ascii="Arial" w:hAnsi="Arial" w:cs="Arial"/>
          <w:sz w:val="22"/>
          <w:szCs w:val="22"/>
        </w:rPr>
        <w:t>veraged over the next 20 years, global temperature is expected to reach or exceed 1.5°C of warming</w:t>
      </w:r>
    </w:p>
    <w:p w14:paraId="14ED5AF2" w14:textId="5AFDEF29" w:rsidR="000F7C80" w:rsidRDefault="000F7C80" w:rsidP="000F7C80">
      <w:pPr>
        <w:ind w:left="720"/>
        <w:rPr>
          <w:rFonts w:ascii="Arial" w:hAnsi="Arial" w:cs="Arial"/>
          <w:sz w:val="22"/>
          <w:szCs w:val="22"/>
        </w:rPr>
      </w:pPr>
      <w:r w:rsidRPr="00562B2E">
        <w:rPr>
          <w:rFonts w:ascii="Arial" w:hAnsi="Arial" w:cs="Arial"/>
          <w:sz w:val="22"/>
          <w:szCs w:val="22"/>
        </w:rPr>
        <w:t xml:space="preserve">• </w:t>
      </w:r>
      <w:r>
        <w:rPr>
          <w:rFonts w:ascii="Arial" w:hAnsi="Arial" w:cs="Arial"/>
          <w:sz w:val="22"/>
          <w:szCs w:val="22"/>
        </w:rPr>
        <w:t>U</w:t>
      </w:r>
      <w:r w:rsidRPr="00562B2E">
        <w:rPr>
          <w:rFonts w:ascii="Arial" w:hAnsi="Arial" w:cs="Arial"/>
          <w:sz w:val="22"/>
          <w:szCs w:val="22"/>
        </w:rPr>
        <w:t>nless deep reductions in CO</w:t>
      </w:r>
      <w:r w:rsidRPr="00145A7D">
        <w:rPr>
          <w:rFonts w:ascii="Arial" w:hAnsi="Arial" w:cs="Arial"/>
          <w:sz w:val="22"/>
          <w:szCs w:val="22"/>
          <w:vertAlign w:val="subscript"/>
        </w:rPr>
        <w:t>2</w:t>
      </w:r>
      <w:r w:rsidRPr="00562B2E">
        <w:rPr>
          <w:rFonts w:ascii="Arial" w:hAnsi="Arial" w:cs="Arial"/>
          <w:sz w:val="22"/>
          <w:szCs w:val="22"/>
        </w:rPr>
        <w:t xml:space="preserve"> and other greenhouse gas emissions occur in the coming decades</w:t>
      </w:r>
      <w:r>
        <w:rPr>
          <w:rFonts w:ascii="Arial" w:hAnsi="Arial" w:cs="Arial"/>
          <w:sz w:val="22"/>
          <w:szCs w:val="22"/>
        </w:rPr>
        <w:t>, g</w:t>
      </w:r>
      <w:r w:rsidRPr="00562B2E">
        <w:rPr>
          <w:rFonts w:ascii="Arial" w:hAnsi="Arial" w:cs="Arial"/>
          <w:sz w:val="22"/>
          <w:szCs w:val="22"/>
        </w:rPr>
        <w:t>lobal warming of 1.5°C and</w:t>
      </w:r>
      <w:r>
        <w:rPr>
          <w:rFonts w:ascii="Arial" w:hAnsi="Arial" w:cs="Arial"/>
          <w:sz w:val="22"/>
          <w:szCs w:val="22"/>
        </w:rPr>
        <w:t xml:space="preserve"> even</w:t>
      </w:r>
      <w:r w:rsidRPr="00562B2E">
        <w:rPr>
          <w:rFonts w:ascii="Arial" w:hAnsi="Arial" w:cs="Arial"/>
          <w:sz w:val="22"/>
          <w:szCs w:val="22"/>
        </w:rPr>
        <w:t xml:space="preserve"> 2°C will be exceeded </w:t>
      </w:r>
    </w:p>
    <w:p w14:paraId="02EBE70B" w14:textId="177A4278" w:rsidR="00EB3DE8" w:rsidRDefault="002F5DE8" w:rsidP="00EB51D7">
      <w:pPr>
        <w:rPr>
          <w:rFonts w:ascii="Arial" w:hAnsi="Arial" w:cs="Arial"/>
          <w:sz w:val="22"/>
          <w:szCs w:val="22"/>
        </w:rPr>
      </w:pPr>
      <w:r>
        <w:rPr>
          <w:rFonts w:ascii="Arial" w:hAnsi="Arial" w:cs="Arial"/>
          <w:sz w:val="22"/>
          <w:szCs w:val="22"/>
        </w:rPr>
        <w:t xml:space="preserve">For many scientists the goals of both 1.5 and 2 degrees are beginning to look widely out of reach based on </w:t>
      </w:r>
      <w:r w:rsidR="00886413">
        <w:rPr>
          <w:rFonts w:ascii="Arial" w:hAnsi="Arial" w:cs="Arial"/>
          <w:sz w:val="22"/>
          <w:szCs w:val="22"/>
        </w:rPr>
        <w:t xml:space="preserve">the </w:t>
      </w:r>
      <w:r>
        <w:rPr>
          <w:rFonts w:ascii="Arial" w:hAnsi="Arial" w:cs="Arial"/>
          <w:sz w:val="22"/>
          <w:szCs w:val="22"/>
        </w:rPr>
        <w:t xml:space="preserve">lack of government commitments </w:t>
      </w:r>
      <w:r w:rsidR="008B7990">
        <w:rPr>
          <w:rFonts w:ascii="Arial" w:hAnsi="Arial" w:cs="Arial"/>
          <w:sz w:val="22"/>
          <w:szCs w:val="22"/>
        </w:rPr>
        <w:t xml:space="preserve">at Glasgow </w:t>
      </w:r>
      <w:r>
        <w:rPr>
          <w:rFonts w:ascii="Arial" w:hAnsi="Arial" w:cs="Arial"/>
          <w:sz w:val="22"/>
          <w:szCs w:val="22"/>
        </w:rPr>
        <w:t>to stay under these limits.</w:t>
      </w:r>
    </w:p>
    <w:p w14:paraId="3F814C86" w14:textId="77777777" w:rsidR="002F5DE8" w:rsidRDefault="002F5DE8" w:rsidP="00EB51D7">
      <w:pPr>
        <w:rPr>
          <w:rFonts w:ascii="Arial" w:hAnsi="Arial" w:cs="Arial"/>
          <w:sz w:val="22"/>
          <w:szCs w:val="22"/>
        </w:rPr>
      </w:pPr>
    </w:p>
    <w:p w14:paraId="5B5FEB20" w14:textId="1EF27414" w:rsidR="000062A4" w:rsidRDefault="000F7C80" w:rsidP="00EB51D7">
      <w:pPr>
        <w:rPr>
          <w:rFonts w:ascii="Arial" w:hAnsi="Arial" w:cs="Arial"/>
          <w:sz w:val="22"/>
          <w:szCs w:val="22"/>
        </w:rPr>
      </w:pPr>
      <w:r w:rsidRPr="001823C8">
        <w:rPr>
          <w:rFonts w:ascii="Arial" w:hAnsi="Arial" w:cs="Arial"/>
          <w:b/>
          <w:bCs/>
          <w:i/>
          <w:iCs/>
          <w:sz w:val="22"/>
          <w:szCs w:val="22"/>
        </w:rPr>
        <w:t xml:space="preserve">Why holding to 1.5°C to 2°C </w:t>
      </w:r>
      <w:r>
        <w:rPr>
          <w:rFonts w:ascii="Arial" w:hAnsi="Arial" w:cs="Arial"/>
          <w:b/>
          <w:bCs/>
          <w:i/>
          <w:iCs/>
          <w:sz w:val="22"/>
          <w:szCs w:val="22"/>
        </w:rPr>
        <w:t>is I</w:t>
      </w:r>
      <w:r w:rsidRPr="001823C8">
        <w:rPr>
          <w:rFonts w:ascii="Arial" w:hAnsi="Arial" w:cs="Arial"/>
          <w:b/>
          <w:bCs/>
          <w:i/>
          <w:iCs/>
          <w:sz w:val="22"/>
          <w:szCs w:val="22"/>
        </w:rPr>
        <w:t>mportant</w:t>
      </w:r>
      <w:r>
        <w:rPr>
          <w:rFonts w:ascii="Arial" w:hAnsi="Arial" w:cs="Arial"/>
          <w:b/>
          <w:bCs/>
          <w:i/>
          <w:iCs/>
          <w:sz w:val="22"/>
          <w:szCs w:val="22"/>
        </w:rPr>
        <w:t xml:space="preserve">: </w:t>
      </w:r>
      <w:r w:rsidR="006A654A">
        <w:rPr>
          <w:rFonts w:ascii="Arial" w:hAnsi="Arial" w:cs="Arial"/>
          <w:sz w:val="22"/>
          <w:szCs w:val="22"/>
        </w:rPr>
        <w:t>Within</w:t>
      </w:r>
      <w:r w:rsidR="007A1FBC">
        <w:rPr>
          <w:rFonts w:ascii="Arial" w:hAnsi="Arial" w:cs="Arial"/>
          <w:sz w:val="22"/>
          <w:szCs w:val="22"/>
        </w:rPr>
        <w:t xml:space="preserve"> 1.5 </w:t>
      </w:r>
      <w:r w:rsidR="006A654A">
        <w:rPr>
          <w:rFonts w:ascii="Arial" w:hAnsi="Arial" w:cs="Arial"/>
          <w:sz w:val="22"/>
          <w:szCs w:val="22"/>
        </w:rPr>
        <w:t>to</w:t>
      </w:r>
      <w:r w:rsidR="007A1FBC">
        <w:rPr>
          <w:rFonts w:ascii="Arial" w:hAnsi="Arial" w:cs="Arial"/>
          <w:sz w:val="22"/>
          <w:szCs w:val="22"/>
        </w:rPr>
        <w:t xml:space="preserve"> 2 degrees </w:t>
      </w:r>
      <w:r w:rsidR="006A654A">
        <w:rPr>
          <w:rFonts w:ascii="Arial" w:hAnsi="Arial" w:cs="Arial"/>
          <w:sz w:val="22"/>
          <w:szCs w:val="22"/>
        </w:rPr>
        <w:t>of warming</w:t>
      </w:r>
      <w:r w:rsidR="00E85D2C">
        <w:rPr>
          <w:rFonts w:ascii="Arial" w:hAnsi="Arial" w:cs="Arial"/>
          <w:sz w:val="22"/>
          <w:szCs w:val="22"/>
        </w:rPr>
        <w:t>,</w:t>
      </w:r>
      <w:r w:rsidR="002E57D5">
        <w:rPr>
          <w:rFonts w:ascii="Arial" w:hAnsi="Arial" w:cs="Arial"/>
          <w:sz w:val="22"/>
          <w:szCs w:val="22"/>
        </w:rPr>
        <w:t xml:space="preserve"> scientists predict that </w:t>
      </w:r>
      <w:r w:rsidR="007A1FBC">
        <w:rPr>
          <w:rFonts w:ascii="Arial" w:hAnsi="Arial" w:cs="Arial"/>
          <w:sz w:val="22"/>
          <w:szCs w:val="22"/>
        </w:rPr>
        <w:t>numerous</w:t>
      </w:r>
      <w:r w:rsidR="006A654A">
        <w:rPr>
          <w:rFonts w:ascii="Arial" w:hAnsi="Arial" w:cs="Arial"/>
          <w:sz w:val="22"/>
          <w:szCs w:val="22"/>
        </w:rPr>
        <w:t xml:space="preserve"> </w:t>
      </w:r>
      <w:r w:rsidR="00364971">
        <w:rPr>
          <w:rFonts w:ascii="Arial" w:hAnsi="Arial" w:cs="Arial"/>
          <w:sz w:val="22"/>
          <w:szCs w:val="22"/>
        </w:rPr>
        <w:t xml:space="preserve">abrupt ecological and climate system disruptions will occur or </w:t>
      </w:r>
      <w:r w:rsidR="000949E4">
        <w:rPr>
          <w:rFonts w:ascii="Arial" w:hAnsi="Arial" w:cs="Arial"/>
          <w:sz w:val="22"/>
          <w:szCs w:val="22"/>
        </w:rPr>
        <w:t>be put in motion.</w:t>
      </w:r>
      <w:r w:rsidR="005D7822">
        <w:rPr>
          <w:rStyle w:val="FootnoteReference"/>
          <w:rFonts w:ascii="Arial" w:hAnsi="Arial" w:cs="Arial"/>
          <w:sz w:val="22"/>
          <w:szCs w:val="22"/>
        </w:rPr>
        <w:footnoteReference w:id="15"/>
      </w:r>
      <w:r w:rsidR="007A1FBC">
        <w:rPr>
          <w:rFonts w:ascii="Arial" w:hAnsi="Arial" w:cs="Arial"/>
          <w:sz w:val="22"/>
          <w:szCs w:val="22"/>
        </w:rPr>
        <w:t xml:space="preserve"> IPCC Special Reports published in 2018 and 2019 as reported in Nature indicate that tipping points could be exceeded even between 1 and 2 degrees of global warming.</w:t>
      </w:r>
      <w:r w:rsidR="00291B7A">
        <w:rPr>
          <w:rStyle w:val="FootnoteReference"/>
          <w:rFonts w:ascii="Arial" w:hAnsi="Arial" w:cs="Arial"/>
          <w:sz w:val="22"/>
          <w:szCs w:val="22"/>
        </w:rPr>
        <w:footnoteReference w:id="16"/>
      </w:r>
      <w:r w:rsidR="000949E4">
        <w:rPr>
          <w:rFonts w:ascii="Arial" w:hAnsi="Arial" w:cs="Arial"/>
          <w:sz w:val="22"/>
          <w:szCs w:val="22"/>
        </w:rPr>
        <w:t xml:space="preserve"> </w:t>
      </w:r>
      <w:r w:rsidR="005D7822">
        <w:rPr>
          <w:rFonts w:ascii="Arial" w:hAnsi="Arial" w:cs="Arial"/>
          <w:sz w:val="22"/>
          <w:szCs w:val="22"/>
        </w:rPr>
        <w:t>U</w:t>
      </w:r>
      <w:r w:rsidR="005D7822" w:rsidRPr="00562B2E">
        <w:rPr>
          <w:rFonts w:ascii="Arial" w:hAnsi="Arial" w:cs="Arial"/>
          <w:sz w:val="22"/>
          <w:szCs w:val="22"/>
        </w:rPr>
        <w:t>nless deep reductions</w:t>
      </w:r>
      <w:r w:rsidR="005D7822">
        <w:rPr>
          <w:rFonts w:ascii="Arial" w:hAnsi="Arial" w:cs="Arial"/>
          <w:sz w:val="22"/>
          <w:szCs w:val="22"/>
        </w:rPr>
        <w:t xml:space="preserve"> in greenhouse gases are achieved, a</w:t>
      </w:r>
      <w:r w:rsidR="00EB51D7" w:rsidRPr="00827E43">
        <w:rPr>
          <w:rFonts w:ascii="Arial" w:hAnsi="Arial" w:cs="Arial"/>
          <w:sz w:val="22"/>
          <w:szCs w:val="22"/>
        </w:rPr>
        <w:t xml:space="preserve"> wide range of reported scientific model</w:t>
      </w:r>
      <w:r w:rsidR="000949E4">
        <w:rPr>
          <w:rFonts w:ascii="Arial" w:hAnsi="Arial" w:cs="Arial"/>
          <w:sz w:val="22"/>
          <w:szCs w:val="22"/>
        </w:rPr>
        <w:t>ing predictions</w:t>
      </w:r>
      <w:r w:rsidR="00EB51D7" w:rsidRPr="00827E43">
        <w:rPr>
          <w:rFonts w:ascii="Arial" w:hAnsi="Arial" w:cs="Arial"/>
          <w:sz w:val="22"/>
          <w:szCs w:val="22"/>
        </w:rPr>
        <w:t xml:space="preserve"> indicate that we are</w:t>
      </w:r>
      <w:r w:rsidR="00FC0F78">
        <w:rPr>
          <w:rFonts w:ascii="Arial" w:hAnsi="Arial" w:cs="Arial"/>
          <w:sz w:val="22"/>
          <w:szCs w:val="22"/>
        </w:rPr>
        <w:t xml:space="preserve"> </w:t>
      </w:r>
      <w:r w:rsidR="00EB51D7" w:rsidRPr="00827E43">
        <w:rPr>
          <w:rFonts w:ascii="Arial" w:hAnsi="Arial" w:cs="Arial"/>
          <w:sz w:val="22"/>
          <w:szCs w:val="22"/>
        </w:rPr>
        <w:t xml:space="preserve">more likely than not to witness a series of </w:t>
      </w:r>
      <w:r w:rsidR="00647947">
        <w:rPr>
          <w:rFonts w:ascii="Arial" w:hAnsi="Arial" w:cs="Arial"/>
          <w:sz w:val="22"/>
          <w:szCs w:val="22"/>
        </w:rPr>
        <w:t xml:space="preserve">looping or </w:t>
      </w:r>
      <w:r w:rsidR="00EB51D7" w:rsidRPr="00827E43">
        <w:rPr>
          <w:rFonts w:ascii="Arial" w:hAnsi="Arial" w:cs="Arial"/>
          <w:sz w:val="22"/>
          <w:szCs w:val="22"/>
        </w:rPr>
        <w:t xml:space="preserve">tipping point events resulting in a sort of </w:t>
      </w:r>
      <w:r w:rsidR="00291B7A">
        <w:rPr>
          <w:rFonts w:ascii="Arial" w:hAnsi="Arial" w:cs="Arial"/>
          <w:sz w:val="22"/>
          <w:szCs w:val="22"/>
        </w:rPr>
        <w:t>chain</w:t>
      </w:r>
      <w:r w:rsidR="00EB51D7" w:rsidRPr="00827E43">
        <w:rPr>
          <w:rFonts w:ascii="Arial" w:hAnsi="Arial" w:cs="Arial"/>
          <w:sz w:val="22"/>
          <w:szCs w:val="22"/>
        </w:rPr>
        <w:t xml:space="preserve"> reaction accelerating global warming</w:t>
      </w:r>
      <w:r w:rsidR="002F5DE8">
        <w:rPr>
          <w:rFonts w:ascii="Arial" w:hAnsi="Arial" w:cs="Arial"/>
          <w:sz w:val="22"/>
          <w:szCs w:val="22"/>
        </w:rPr>
        <w:t>.</w:t>
      </w:r>
      <w:r w:rsidR="008E7AE9">
        <w:rPr>
          <w:rStyle w:val="FootnoteReference"/>
          <w:rFonts w:ascii="Arial" w:hAnsi="Arial" w:cs="Arial"/>
          <w:sz w:val="22"/>
          <w:szCs w:val="22"/>
        </w:rPr>
        <w:footnoteReference w:id="17"/>
      </w:r>
      <w:r w:rsidR="00EB51D7" w:rsidRPr="00827E43">
        <w:rPr>
          <w:rFonts w:ascii="Arial" w:hAnsi="Arial" w:cs="Arial"/>
          <w:sz w:val="22"/>
          <w:szCs w:val="22"/>
        </w:rPr>
        <w:t xml:space="preserve"> </w:t>
      </w:r>
      <w:r w:rsidR="00A00674">
        <w:rPr>
          <w:rFonts w:ascii="Arial" w:hAnsi="Arial" w:cs="Arial"/>
          <w:sz w:val="22"/>
          <w:szCs w:val="22"/>
        </w:rPr>
        <w:t xml:space="preserve">Because the computer modelling is so complex, there is no scientific consensus </w:t>
      </w:r>
      <w:r w:rsidR="008E3A7D">
        <w:rPr>
          <w:rFonts w:ascii="Arial" w:hAnsi="Arial" w:cs="Arial"/>
          <w:sz w:val="22"/>
          <w:szCs w:val="22"/>
        </w:rPr>
        <w:t>in</w:t>
      </w:r>
      <w:r w:rsidR="00A00674">
        <w:rPr>
          <w:rFonts w:ascii="Arial" w:hAnsi="Arial" w:cs="Arial"/>
          <w:sz w:val="22"/>
          <w:szCs w:val="22"/>
        </w:rPr>
        <w:t xml:space="preserve"> reliably predict</w:t>
      </w:r>
      <w:r w:rsidR="008E3A7D">
        <w:rPr>
          <w:rFonts w:ascii="Arial" w:hAnsi="Arial" w:cs="Arial"/>
          <w:sz w:val="22"/>
          <w:szCs w:val="22"/>
        </w:rPr>
        <w:t>ing</w:t>
      </w:r>
      <w:r w:rsidR="00A00674">
        <w:rPr>
          <w:rFonts w:ascii="Arial" w:hAnsi="Arial" w:cs="Arial"/>
          <w:sz w:val="22"/>
          <w:szCs w:val="22"/>
        </w:rPr>
        <w:t xml:space="preserve"> </w:t>
      </w:r>
      <w:r w:rsidR="00886413">
        <w:rPr>
          <w:rFonts w:ascii="Arial" w:hAnsi="Arial" w:cs="Arial"/>
          <w:sz w:val="22"/>
          <w:szCs w:val="22"/>
        </w:rPr>
        <w:t xml:space="preserve">the extent </w:t>
      </w:r>
      <w:r w:rsidR="000A610D">
        <w:rPr>
          <w:rFonts w:ascii="Arial" w:hAnsi="Arial" w:cs="Arial"/>
          <w:sz w:val="22"/>
          <w:szCs w:val="22"/>
        </w:rPr>
        <w:t xml:space="preserve">to </w:t>
      </w:r>
      <w:r w:rsidR="00A00674">
        <w:rPr>
          <w:rFonts w:ascii="Arial" w:hAnsi="Arial" w:cs="Arial"/>
          <w:sz w:val="22"/>
          <w:szCs w:val="22"/>
        </w:rPr>
        <w:t xml:space="preserve">which </w:t>
      </w:r>
      <w:r w:rsidR="000A610D">
        <w:rPr>
          <w:rFonts w:ascii="Arial" w:hAnsi="Arial" w:cs="Arial"/>
          <w:sz w:val="22"/>
          <w:szCs w:val="22"/>
        </w:rPr>
        <w:t xml:space="preserve">and when </w:t>
      </w:r>
      <w:r w:rsidR="00A00674">
        <w:rPr>
          <w:rFonts w:ascii="Arial" w:hAnsi="Arial" w:cs="Arial"/>
          <w:sz w:val="22"/>
          <w:szCs w:val="22"/>
        </w:rPr>
        <w:t>looping interactions will occur and the conditions under which they will be irreversible for all practical purposes</w:t>
      </w:r>
      <w:r w:rsidR="008E3A7D">
        <w:rPr>
          <w:rFonts w:ascii="Arial" w:hAnsi="Arial" w:cs="Arial"/>
          <w:sz w:val="22"/>
          <w:szCs w:val="22"/>
        </w:rPr>
        <w:t>.</w:t>
      </w:r>
    </w:p>
    <w:p w14:paraId="0464F0C1" w14:textId="77777777" w:rsidR="008B7990" w:rsidRDefault="008B7990" w:rsidP="000062A4">
      <w:pPr>
        <w:rPr>
          <w:rFonts w:ascii="Arial" w:hAnsi="Arial" w:cs="Arial"/>
          <w:sz w:val="22"/>
          <w:szCs w:val="22"/>
        </w:rPr>
      </w:pPr>
    </w:p>
    <w:p w14:paraId="19655A7A" w14:textId="2893EC77" w:rsidR="000062A4" w:rsidRPr="000062A4" w:rsidRDefault="000062A4" w:rsidP="000062A4">
      <w:pPr>
        <w:rPr>
          <w:rFonts w:ascii="Arial" w:hAnsi="Arial" w:cs="Arial"/>
          <w:sz w:val="22"/>
          <w:szCs w:val="22"/>
        </w:rPr>
      </w:pPr>
      <w:r>
        <w:rPr>
          <w:rFonts w:ascii="Arial" w:hAnsi="Arial" w:cs="Arial"/>
          <w:sz w:val="22"/>
          <w:szCs w:val="22"/>
        </w:rPr>
        <w:t xml:space="preserve">In 2013, the </w:t>
      </w:r>
      <w:r w:rsidRPr="000062A4">
        <w:rPr>
          <w:rFonts w:ascii="Arial" w:hAnsi="Arial" w:cs="Arial"/>
          <w:sz w:val="22"/>
          <w:szCs w:val="22"/>
        </w:rPr>
        <w:t xml:space="preserve">Intergovernmental Panel on Climate Change </w:t>
      </w:r>
      <w:r>
        <w:rPr>
          <w:rFonts w:ascii="Arial" w:hAnsi="Arial" w:cs="Arial"/>
          <w:sz w:val="22"/>
          <w:szCs w:val="22"/>
        </w:rPr>
        <w:t>reported</w:t>
      </w:r>
      <w:r w:rsidRPr="000062A4">
        <w:rPr>
          <w:rFonts w:ascii="Arial" w:hAnsi="Arial" w:cs="Arial"/>
          <w:sz w:val="22"/>
          <w:szCs w:val="22"/>
        </w:rPr>
        <w:t xml:space="preserve"> that </w:t>
      </w:r>
      <w:r w:rsidR="008435B2">
        <w:rPr>
          <w:rFonts w:ascii="Arial" w:hAnsi="Arial" w:cs="Arial"/>
          <w:sz w:val="22"/>
          <w:szCs w:val="22"/>
        </w:rPr>
        <w:t xml:space="preserve">under </w:t>
      </w:r>
      <w:r w:rsidR="008B7990">
        <w:rPr>
          <w:rFonts w:ascii="Arial" w:hAnsi="Arial" w:cs="Arial"/>
          <w:sz w:val="22"/>
          <w:szCs w:val="22"/>
        </w:rPr>
        <w:t>a</w:t>
      </w:r>
      <w:r w:rsidR="008435B2">
        <w:rPr>
          <w:rFonts w:ascii="Arial" w:hAnsi="Arial" w:cs="Arial"/>
          <w:sz w:val="22"/>
          <w:szCs w:val="22"/>
        </w:rPr>
        <w:t xml:space="preserve"> worst</w:t>
      </w:r>
      <w:r w:rsidR="008B7990">
        <w:rPr>
          <w:rFonts w:ascii="Arial" w:hAnsi="Arial" w:cs="Arial"/>
          <w:sz w:val="22"/>
          <w:szCs w:val="22"/>
        </w:rPr>
        <w:t>-</w:t>
      </w:r>
      <w:r w:rsidR="008435B2">
        <w:rPr>
          <w:rFonts w:ascii="Arial" w:hAnsi="Arial" w:cs="Arial"/>
          <w:sz w:val="22"/>
          <w:szCs w:val="22"/>
        </w:rPr>
        <w:t>case scenario of</w:t>
      </w:r>
      <w:r w:rsidRPr="000062A4">
        <w:rPr>
          <w:rFonts w:ascii="Arial" w:hAnsi="Arial" w:cs="Arial"/>
          <w:sz w:val="22"/>
          <w:szCs w:val="22"/>
        </w:rPr>
        <w:t xml:space="preserve"> humans do</w:t>
      </w:r>
      <w:r w:rsidR="008435B2">
        <w:rPr>
          <w:rFonts w:ascii="Arial" w:hAnsi="Arial" w:cs="Arial"/>
          <w:sz w:val="22"/>
          <w:szCs w:val="22"/>
        </w:rPr>
        <w:t>ing</w:t>
      </w:r>
      <w:r w:rsidRPr="000062A4">
        <w:rPr>
          <w:rFonts w:ascii="Arial" w:hAnsi="Arial" w:cs="Arial"/>
          <w:sz w:val="22"/>
          <w:szCs w:val="22"/>
        </w:rPr>
        <w:t xml:space="preserve"> nothing to slow climate change, global temperatures may increase by 4 degrees Celsius or more by the year 2100. </w:t>
      </w:r>
      <w:r w:rsidR="008E3A7D">
        <w:rPr>
          <w:rFonts w:ascii="Arial" w:hAnsi="Arial" w:cs="Arial"/>
          <w:sz w:val="22"/>
          <w:szCs w:val="22"/>
        </w:rPr>
        <w:t xml:space="preserve">That is less than eighty years away. </w:t>
      </w:r>
      <w:r w:rsidRPr="000062A4">
        <w:rPr>
          <w:rFonts w:ascii="Arial" w:hAnsi="Arial" w:cs="Arial"/>
          <w:sz w:val="22"/>
          <w:szCs w:val="22"/>
        </w:rPr>
        <w:t>"The Earth has not been that warm in millions of years, and such temperature spikes in our planet’s history are connected to mass extinction events that killed off a large percentage of species that existed at the time." “There is a genuine possibility that within the coming century, we will hit temperatures that are deeply incompatible with the continued existence of human life.”</w:t>
      </w:r>
      <w:r w:rsidR="008B7990">
        <w:rPr>
          <w:rStyle w:val="FootnoteReference"/>
          <w:rFonts w:ascii="Arial" w:hAnsi="Arial" w:cs="Arial"/>
          <w:sz w:val="22"/>
          <w:szCs w:val="22"/>
        </w:rPr>
        <w:footnoteReference w:id="18"/>
      </w:r>
    </w:p>
    <w:p w14:paraId="20AE9F6B" w14:textId="66268E08" w:rsidR="00396DA3" w:rsidRDefault="00396DA3">
      <w:pPr>
        <w:rPr>
          <w:rFonts w:ascii="Arial" w:hAnsi="Arial" w:cs="Arial"/>
          <w:b/>
          <w:bCs/>
          <w:sz w:val="22"/>
          <w:szCs w:val="22"/>
        </w:rPr>
      </w:pPr>
    </w:p>
    <w:p w14:paraId="3BA9CBB4" w14:textId="54750DE8" w:rsidR="001507FD" w:rsidRPr="00D47E1D" w:rsidRDefault="00A00280" w:rsidP="001507FD">
      <w:r>
        <w:rPr>
          <w:rFonts w:ascii="Arial" w:hAnsi="Arial" w:cs="Arial"/>
          <w:sz w:val="22"/>
          <w:szCs w:val="22"/>
        </w:rPr>
        <w:t xml:space="preserve">We </w:t>
      </w:r>
      <w:r w:rsidR="008E3A7D">
        <w:rPr>
          <w:rFonts w:ascii="Arial" w:hAnsi="Arial" w:cs="Arial"/>
          <w:sz w:val="22"/>
          <w:szCs w:val="22"/>
        </w:rPr>
        <w:t>are</w:t>
      </w:r>
      <w:r>
        <w:rPr>
          <w:rFonts w:ascii="Arial" w:hAnsi="Arial" w:cs="Arial"/>
          <w:sz w:val="22"/>
          <w:szCs w:val="22"/>
        </w:rPr>
        <w:t xml:space="preserve"> already</w:t>
      </w:r>
      <w:r w:rsidR="00396DA3">
        <w:rPr>
          <w:rFonts w:ascii="Arial" w:hAnsi="Arial" w:cs="Arial"/>
          <w:sz w:val="22"/>
          <w:szCs w:val="22"/>
        </w:rPr>
        <w:t xml:space="preserve"> </w:t>
      </w:r>
      <w:r>
        <w:rPr>
          <w:rFonts w:ascii="Arial" w:hAnsi="Arial" w:cs="Arial"/>
          <w:sz w:val="22"/>
          <w:szCs w:val="22"/>
        </w:rPr>
        <w:t xml:space="preserve">well into the sixth </w:t>
      </w:r>
      <w:r w:rsidR="00396DA3">
        <w:rPr>
          <w:rFonts w:ascii="Arial" w:hAnsi="Arial" w:cs="Arial"/>
          <w:sz w:val="22"/>
          <w:szCs w:val="22"/>
        </w:rPr>
        <w:t xml:space="preserve">mass </w:t>
      </w:r>
      <w:r>
        <w:rPr>
          <w:rFonts w:ascii="Arial" w:hAnsi="Arial" w:cs="Arial"/>
          <w:sz w:val="22"/>
          <w:szCs w:val="22"/>
        </w:rPr>
        <w:t>global extinction</w:t>
      </w:r>
      <w:r w:rsidR="00441DCD">
        <w:rPr>
          <w:rFonts w:ascii="Arial" w:hAnsi="Arial" w:cs="Arial"/>
          <w:sz w:val="22"/>
          <w:szCs w:val="22"/>
        </w:rPr>
        <w:t>.</w:t>
      </w:r>
      <w:r w:rsidR="00441DCD">
        <w:rPr>
          <w:rStyle w:val="FootnoteReference"/>
          <w:rFonts w:ascii="Arial" w:hAnsi="Arial" w:cs="Arial"/>
          <w:sz w:val="22"/>
          <w:szCs w:val="22"/>
        </w:rPr>
        <w:footnoteReference w:id="19"/>
      </w:r>
      <w:r w:rsidR="00441DCD">
        <w:rPr>
          <w:rFonts w:ascii="Arial" w:hAnsi="Arial" w:cs="Arial"/>
          <w:sz w:val="22"/>
          <w:szCs w:val="22"/>
        </w:rPr>
        <w:t xml:space="preserve"> This one is</w:t>
      </w:r>
      <w:r>
        <w:rPr>
          <w:rFonts w:ascii="Arial" w:hAnsi="Arial" w:cs="Arial"/>
          <w:sz w:val="22"/>
          <w:szCs w:val="22"/>
        </w:rPr>
        <w:t xml:space="preserve"> </w:t>
      </w:r>
      <w:r w:rsidR="008733DA">
        <w:rPr>
          <w:rFonts w:ascii="Arial" w:hAnsi="Arial" w:cs="Arial"/>
          <w:sz w:val="22"/>
          <w:szCs w:val="22"/>
        </w:rPr>
        <w:t xml:space="preserve">being </w:t>
      </w:r>
      <w:r>
        <w:rPr>
          <w:rFonts w:ascii="Arial" w:hAnsi="Arial" w:cs="Arial"/>
          <w:sz w:val="22"/>
          <w:szCs w:val="22"/>
        </w:rPr>
        <w:t xml:space="preserve">caused </w:t>
      </w:r>
      <w:r w:rsidR="00396DA3">
        <w:rPr>
          <w:rFonts w:ascii="Arial" w:hAnsi="Arial" w:cs="Arial"/>
          <w:sz w:val="22"/>
          <w:szCs w:val="22"/>
        </w:rPr>
        <w:t xml:space="preserve">primarily </w:t>
      </w:r>
      <w:r>
        <w:rPr>
          <w:rFonts w:ascii="Arial" w:hAnsi="Arial" w:cs="Arial"/>
          <w:sz w:val="22"/>
          <w:szCs w:val="22"/>
        </w:rPr>
        <w:t>by humans</w:t>
      </w:r>
      <w:r w:rsidR="00396DA3">
        <w:rPr>
          <w:rFonts w:ascii="Arial" w:hAnsi="Arial" w:cs="Arial"/>
          <w:sz w:val="22"/>
          <w:szCs w:val="22"/>
        </w:rPr>
        <w:t>.</w:t>
      </w:r>
      <w:r w:rsidR="003E27C6">
        <w:rPr>
          <w:rFonts w:ascii="Arial" w:hAnsi="Arial" w:cs="Arial"/>
          <w:sz w:val="22"/>
          <w:szCs w:val="22"/>
        </w:rPr>
        <w:t xml:space="preserve"> </w:t>
      </w:r>
      <w:r w:rsidR="00D47E1D">
        <w:rPr>
          <w:rFonts w:ascii="Arial" w:hAnsi="Arial" w:cs="Arial"/>
          <w:sz w:val="22"/>
          <w:szCs w:val="22"/>
        </w:rPr>
        <w:t>M</w:t>
      </w:r>
      <w:r w:rsidR="002D7817" w:rsidRPr="00D47E1D">
        <w:rPr>
          <w:rFonts w:ascii="Arial" w:hAnsi="Arial" w:cs="Arial"/>
          <w:color w:val="202124"/>
          <w:sz w:val="22"/>
          <w:szCs w:val="22"/>
          <w:shd w:val="clear" w:color="auto" w:fill="FFFFFF"/>
        </w:rPr>
        <w:t xml:space="preserve">odern </w:t>
      </w:r>
      <w:r w:rsidR="00D47E1D">
        <w:rPr>
          <w:rFonts w:ascii="Arial" w:hAnsi="Arial" w:cs="Arial"/>
          <w:color w:val="202124"/>
          <w:sz w:val="22"/>
          <w:szCs w:val="22"/>
          <w:shd w:val="clear" w:color="auto" w:fill="FFFFFF"/>
        </w:rPr>
        <w:t>h</w:t>
      </w:r>
      <w:r w:rsidR="002D7817" w:rsidRPr="00D47E1D">
        <w:rPr>
          <w:rFonts w:ascii="Arial" w:hAnsi="Arial" w:cs="Arial"/>
          <w:color w:val="202124"/>
          <w:sz w:val="22"/>
          <w:szCs w:val="22"/>
          <w:shd w:val="clear" w:color="auto" w:fill="FFFFFF"/>
        </w:rPr>
        <w:t>omo sapiens</w:t>
      </w:r>
      <w:r w:rsidR="00D47E1D">
        <w:t xml:space="preserve"> </w:t>
      </w:r>
      <w:r w:rsidR="003E27C6">
        <w:rPr>
          <w:rFonts w:ascii="Arial" w:hAnsi="Arial" w:cs="Arial"/>
          <w:sz w:val="22"/>
          <w:szCs w:val="22"/>
        </w:rPr>
        <w:t xml:space="preserve">has existed on earth for approximately 200,000 years. A mere blink in geologic time. If the </w:t>
      </w:r>
      <w:r w:rsidR="005721C5">
        <w:rPr>
          <w:rFonts w:ascii="Arial" w:hAnsi="Arial" w:cs="Arial"/>
          <w:sz w:val="22"/>
          <w:szCs w:val="22"/>
        </w:rPr>
        <w:t>accumulating</w:t>
      </w:r>
      <w:r w:rsidR="003E27C6">
        <w:rPr>
          <w:rFonts w:ascii="Arial" w:hAnsi="Arial" w:cs="Arial"/>
          <w:sz w:val="22"/>
          <w:szCs w:val="22"/>
        </w:rPr>
        <w:t xml:space="preserve"> science community projections are correct</w:t>
      </w:r>
      <w:r w:rsidR="005721C5">
        <w:rPr>
          <w:rFonts w:ascii="Arial" w:hAnsi="Arial" w:cs="Arial"/>
          <w:sz w:val="22"/>
          <w:szCs w:val="22"/>
        </w:rPr>
        <w:t xml:space="preserve"> and humans fail to respond</w:t>
      </w:r>
      <w:r w:rsidR="003E27C6">
        <w:rPr>
          <w:rFonts w:ascii="Arial" w:hAnsi="Arial" w:cs="Arial"/>
          <w:sz w:val="22"/>
          <w:szCs w:val="22"/>
        </w:rPr>
        <w:t>, humanity may be extinct or close to it within the next hundred years</w:t>
      </w:r>
      <w:r w:rsidR="00D47E1D">
        <w:rPr>
          <w:rFonts w:ascii="Arial" w:hAnsi="Arial" w:cs="Arial"/>
          <w:sz w:val="22"/>
          <w:szCs w:val="22"/>
        </w:rPr>
        <w:t xml:space="preserve">. </w:t>
      </w:r>
      <w:r w:rsidR="000A610D">
        <w:rPr>
          <w:rFonts w:ascii="Arial" w:hAnsi="Arial" w:cs="Arial"/>
          <w:sz w:val="22"/>
          <w:szCs w:val="22"/>
        </w:rPr>
        <w:t>Humans</w:t>
      </w:r>
      <w:r w:rsidR="00D47E1D">
        <w:rPr>
          <w:rFonts w:ascii="Arial" w:hAnsi="Arial" w:cs="Arial"/>
          <w:sz w:val="22"/>
          <w:szCs w:val="22"/>
        </w:rPr>
        <w:t xml:space="preserve"> </w:t>
      </w:r>
      <w:r w:rsidR="005721C5">
        <w:rPr>
          <w:rFonts w:ascii="Arial" w:hAnsi="Arial" w:cs="Arial"/>
          <w:sz w:val="22"/>
          <w:szCs w:val="22"/>
        </w:rPr>
        <w:t xml:space="preserve">will take a lot of other species with </w:t>
      </w:r>
      <w:r w:rsidR="000A610D">
        <w:rPr>
          <w:rFonts w:ascii="Arial" w:hAnsi="Arial" w:cs="Arial"/>
          <w:sz w:val="22"/>
          <w:szCs w:val="22"/>
        </w:rPr>
        <w:t>them</w:t>
      </w:r>
      <w:r w:rsidR="005721C5">
        <w:rPr>
          <w:rFonts w:ascii="Arial" w:hAnsi="Arial" w:cs="Arial"/>
          <w:sz w:val="22"/>
          <w:szCs w:val="22"/>
        </w:rPr>
        <w:t xml:space="preserve">. Earth will survive but humanity is facing an existential crisis. </w:t>
      </w:r>
      <w:r w:rsidR="001507FD">
        <w:rPr>
          <w:rFonts w:ascii="Arial" w:hAnsi="Arial" w:cs="Arial"/>
          <w:sz w:val="22"/>
          <w:szCs w:val="22"/>
        </w:rPr>
        <w:t xml:space="preserve">If even half of the </w:t>
      </w:r>
      <w:r w:rsidR="001507FD" w:rsidRPr="00827E43">
        <w:rPr>
          <w:rFonts w:ascii="Arial" w:hAnsi="Arial" w:cs="Arial"/>
          <w:sz w:val="22"/>
          <w:szCs w:val="22"/>
        </w:rPr>
        <w:t>consensus IPCC report</w:t>
      </w:r>
      <w:r w:rsidR="001507FD">
        <w:rPr>
          <w:rFonts w:ascii="Arial" w:hAnsi="Arial" w:cs="Arial"/>
          <w:sz w:val="22"/>
          <w:szCs w:val="22"/>
        </w:rPr>
        <w:t xml:space="preserve"> findings and the accumulating modeling </w:t>
      </w:r>
      <w:r w:rsidR="005721C5">
        <w:rPr>
          <w:rFonts w:ascii="Arial" w:hAnsi="Arial" w:cs="Arial"/>
          <w:sz w:val="22"/>
          <w:szCs w:val="22"/>
        </w:rPr>
        <w:t>projections</w:t>
      </w:r>
      <w:r w:rsidR="001507FD">
        <w:rPr>
          <w:rFonts w:ascii="Arial" w:hAnsi="Arial" w:cs="Arial"/>
          <w:sz w:val="22"/>
          <w:szCs w:val="22"/>
        </w:rPr>
        <w:t xml:space="preserve"> from wide-ranging scientific disciplines </w:t>
      </w:r>
      <w:r w:rsidR="00D47E1D">
        <w:rPr>
          <w:rFonts w:ascii="Arial" w:hAnsi="Arial" w:cs="Arial"/>
          <w:sz w:val="22"/>
          <w:szCs w:val="22"/>
        </w:rPr>
        <w:t>are reasonably accurate</w:t>
      </w:r>
      <w:r w:rsidR="001507FD">
        <w:rPr>
          <w:rFonts w:ascii="Arial" w:hAnsi="Arial" w:cs="Arial"/>
          <w:sz w:val="22"/>
          <w:szCs w:val="22"/>
        </w:rPr>
        <w:t xml:space="preserve">, these </w:t>
      </w:r>
      <w:r>
        <w:rPr>
          <w:rFonts w:ascii="Arial" w:hAnsi="Arial" w:cs="Arial"/>
          <w:sz w:val="22"/>
          <w:szCs w:val="22"/>
        </w:rPr>
        <w:t xml:space="preserve">scientifically-based and often conservatively cautious </w:t>
      </w:r>
      <w:r w:rsidR="001507FD">
        <w:rPr>
          <w:rFonts w:ascii="Arial" w:hAnsi="Arial" w:cs="Arial"/>
          <w:sz w:val="22"/>
          <w:szCs w:val="22"/>
        </w:rPr>
        <w:t>predictions should be taken seriously.</w:t>
      </w:r>
    </w:p>
    <w:p w14:paraId="6A9D9D56" w14:textId="77777777" w:rsidR="001507FD" w:rsidRDefault="001507FD" w:rsidP="001823C8">
      <w:pPr>
        <w:rPr>
          <w:rFonts w:ascii="Arial" w:hAnsi="Arial" w:cs="Arial"/>
          <w:sz w:val="22"/>
          <w:szCs w:val="22"/>
        </w:rPr>
      </w:pPr>
    </w:p>
    <w:p w14:paraId="49CC9404" w14:textId="5A394A18" w:rsidR="001823C8" w:rsidRDefault="001823C8" w:rsidP="001823C8">
      <w:pPr>
        <w:rPr>
          <w:rFonts w:ascii="Arial" w:hAnsi="Arial" w:cs="Arial"/>
          <w:sz w:val="22"/>
          <w:szCs w:val="22"/>
        </w:rPr>
      </w:pPr>
      <w:r w:rsidRPr="00827E43">
        <w:rPr>
          <w:rFonts w:ascii="Arial" w:hAnsi="Arial" w:cs="Arial"/>
          <w:sz w:val="22"/>
          <w:szCs w:val="22"/>
        </w:rPr>
        <w:t>If we listen</w:t>
      </w:r>
      <w:r>
        <w:rPr>
          <w:rFonts w:ascii="Arial" w:hAnsi="Arial" w:cs="Arial"/>
          <w:sz w:val="22"/>
          <w:szCs w:val="22"/>
        </w:rPr>
        <w:t xml:space="preserve"> to the predictions of the scientific community</w:t>
      </w:r>
      <w:r w:rsidRPr="00827E43">
        <w:rPr>
          <w:rFonts w:ascii="Arial" w:hAnsi="Arial" w:cs="Arial"/>
          <w:sz w:val="22"/>
          <w:szCs w:val="22"/>
        </w:rPr>
        <w:t>, what might the predictions mean for the future of the campus?</w:t>
      </w:r>
      <w:r>
        <w:rPr>
          <w:rFonts w:ascii="Arial" w:hAnsi="Arial" w:cs="Arial"/>
          <w:sz w:val="22"/>
          <w:szCs w:val="22"/>
        </w:rPr>
        <w:t xml:space="preserve"> </w:t>
      </w:r>
      <w:r w:rsidRPr="00827E43">
        <w:rPr>
          <w:rFonts w:ascii="Arial" w:hAnsi="Arial" w:cs="Arial"/>
          <w:sz w:val="22"/>
          <w:szCs w:val="22"/>
        </w:rPr>
        <w:t xml:space="preserve">Among other things, it probably means </w:t>
      </w:r>
      <w:r>
        <w:rPr>
          <w:rFonts w:ascii="Arial" w:hAnsi="Arial" w:cs="Arial"/>
          <w:sz w:val="22"/>
          <w:szCs w:val="22"/>
        </w:rPr>
        <w:t xml:space="preserve">that </w:t>
      </w:r>
      <w:r w:rsidRPr="00827E43">
        <w:rPr>
          <w:rFonts w:ascii="Arial" w:hAnsi="Arial" w:cs="Arial"/>
          <w:sz w:val="22"/>
          <w:szCs w:val="22"/>
        </w:rPr>
        <w:t xml:space="preserve">a </w:t>
      </w:r>
      <w:r w:rsidRPr="00D47E1D">
        <w:rPr>
          <w:rFonts w:ascii="Arial" w:hAnsi="Arial" w:cs="Arial"/>
          <w:sz w:val="22"/>
          <w:szCs w:val="22"/>
        </w:rPr>
        <w:t xml:space="preserve">compulsory carbon </w:t>
      </w:r>
      <w:r w:rsidRPr="00D47E1D">
        <w:rPr>
          <w:rFonts w:ascii="Arial" w:hAnsi="Arial" w:cs="Arial"/>
          <w:sz w:val="22"/>
          <w:szCs w:val="22"/>
        </w:rPr>
        <w:lastRenderedPageBreak/>
        <w:t xml:space="preserve">market and/or carbon taxes </w:t>
      </w:r>
      <w:r>
        <w:rPr>
          <w:rFonts w:ascii="Arial" w:hAnsi="Arial" w:cs="Arial"/>
          <w:sz w:val="22"/>
          <w:szCs w:val="22"/>
        </w:rPr>
        <w:t>will likely</w:t>
      </w:r>
      <w:r w:rsidRPr="00827E43">
        <w:rPr>
          <w:rFonts w:ascii="Arial" w:hAnsi="Arial" w:cs="Arial"/>
          <w:sz w:val="22"/>
          <w:szCs w:val="22"/>
        </w:rPr>
        <w:t xml:space="preserve"> be imposed within years rather than decades</w:t>
      </w:r>
      <w:r>
        <w:rPr>
          <w:rFonts w:ascii="Arial" w:hAnsi="Arial" w:cs="Arial"/>
          <w:sz w:val="22"/>
          <w:szCs w:val="22"/>
        </w:rPr>
        <w:t>. This would</w:t>
      </w:r>
      <w:r w:rsidRPr="00827E43">
        <w:rPr>
          <w:rFonts w:ascii="Arial" w:hAnsi="Arial" w:cs="Arial"/>
          <w:sz w:val="22"/>
          <w:szCs w:val="22"/>
        </w:rPr>
        <w:t xml:space="preserve"> mak</w:t>
      </w:r>
      <w:r>
        <w:rPr>
          <w:rFonts w:ascii="Arial" w:hAnsi="Arial" w:cs="Arial"/>
          <w:sz w:val="22"/>
          <w:szCs w:val="22"/>
        </w:rPr>
        <w:t>e</w:t>
      </w:r>
      <w:r w:rsidRPr="00827E43">
        <w:rPr>
          <w:rFonts w:ascii="Arial" w:hAnsi="Arial" w:cs="Arial"/>
          <w:sz w:val="22"/>
          <w:szCs w:val="22"/>
        </w:rPr>
        <w:t xml:space="preserve"> fossil fuel and carbon offset </w:t>
      </w:r>
      <w:r>
        <w:rPr>
          <w:rFonts w:ascii="Arial" w:hAnsi="Arial" w:cs="Arial"/>
          <w:sz w:val="22"/>
          <w:szCs w:val="22"/>
        </w:rPr>
        <w:t>prices very</w:t>
      </w:r>
      <w:r w:rsidRPr="00827E43">
        <w:rPr>
          <w:rFonts w:ascii="Arial" w:hAnsi="Arial" w:cs="Arial"/>
          <w:sz w:val="22"/>
          <w:szCs w:val="22"/>
        </w:rPr>
        <w:t xml:space="preserve"> high</w:t>
      </w:r>
      <w:r>
        <w:rPr>
          <w:rFonts w:ascii="Arial" w:hAnsi="Arial" w:cs="Arial"/>
          <w:sz w:val="22"/>
          <w:szCs w:val="22"/>
        </w:rPr>
        <w:t xml:space="preserve"> and</w:t>
      </w:r>
      <w:r w:rsidRPr="00827E43">
        <w:rPr>
          <w:rFonts w:ascii="Arial" w:hAnsi="Arial" w:cs="Arial"/>
          <w:sz w:val="22"/>
          <w:szCs w:val="22"/>
        </w:rPr>
        <w:t xml:space="preserve"> volatile. Thus, any major investment in </w:t>
      </w:r>
      <w:r w:rsidRPr="00D47E1D">
        <w:rPr>
          <w:rFonts w:ascii="Arial" w:hAnsi="Arial" w:cs="Arial"/>
          <w:sz w:val="22"/>
          <w:szCs w:val="22"/>
        </w:rPr>
        <w:t>fossil fuel infrastructure</w:t>
      </w:r>
      <w:r w:rsidRPr="00827E43">
        <w:rPr>
          <w:rFonts w:ascii="Arial" w:hAnsi="Arial" w:cs="Arial"/>
          <w:sz w:val="22"/>
          <w:szCs w:val="22"/>
        </w:rPr>
        <w:t xml:space="preserve"> </w:t>
      </w:r>
      <w:r>
        <w:rPr>
          <w:rFonts w:ascii="Arial" w:hAnsi="Arial" w:cs="Arial"/>
          <w:sz w:val="22"/>
          <w:szCs w:val="22"/>
        </w:rPr>
        <w:t>on the campus would</w:t>
      </w:r>
      <w:r w:rsidRPr="00827E43">
        <w:rPr>
          <w:rFonts w:ascii="Arial" w:hAnsi="Arial" w:cs="Arial"/>
          <w:sz w:val="22"/>
          <w:szCs w:val="22"/>
        </w:rPr>
        <w:t xml:space="preserve"> probably end up being a very poor financial investment in the </w:t>
      </w:r>
      <w:r w:rsidR="00D47E1D">
        <w:rPr>
          <w:rFonts w:ascii="Arial" w:hAnsi="Arial" w:cs="Arial"/>
          <w:sz w:val="22"/>
          <w:szCs w:val="22"/>
        </w:rPr>
        <w:t>decades ahead.</w:t>
      </w:r>
    </w:p>
    <w:p w14:paraId="3F1685E0" w14:textId="5E1AA882" w:rsidR="005721C5" w:rsidRDefault="005721C5" w:rsidP="001823C8">
      <w:pPr>
        <w:rPr>
          <w:rFonts w:ascii="Arial" w:hAnsi="Arial" w:cs="Arial"/>
          <w:sz w:val="22"/>
          <w:szCs w:val="22"/>
        </w:rPr>
      </w:pPr>
    </w:p>
    <w:p w14:paraId="5CCCB57B" w14:textId="7C5CBCF4" w:rsidR="00EB51D7" w:rsidRPr="006A654A" w:rsidRDefault="005721C5">
      <w:pPr>
        <w:rPr>
          <w:rFonts w:ascii="Arial" w:hAnsi="Arial" w:cs="Arial"/>
          <w:sz w:val="22"/>
          <w:szCs w:val="22"/>
        </w:rPr>
      </w:pPr>
      <w:r>
        <w:rPr>
          <w:rFonts w:ascii="Arial" w:hAnsi="Arial" w:cs="Arial"/>
          <w:sz w:val="22"/>
          <w:szCs w:val="22"/>
        </w:rPr>
        <w:t>Huge challenges create huge opportunities. The U.S. auto industry gets it. It is shifting major segments of its production to electric vehicles capable of being p</w:t>
      </w:r>
      <w:r w:rsidR="0047584A">
        <w:rPr>
          <w:rFonts w:ascii="Arial" w:hAnsi="Arial" w:cs="Arial"/>
          <w:sz w:val="22"/>
          <w:szCs w:val="22"/>
        </w:rPr>
        <w:t>o</w:t>
      </w:r>
      <w:r>
        <w:rPr>
          <w:rFonts w:ascii="Arial" w:hAnsi="Arial" w:cs="Arial"/>
          <w:sz w:val="22"/>
          <w:szCs w:val="22"/>
        </w:rPr>
        <w:t>wered by clean solar, wind, and other near-zero carbon emission</w:t>
      </w:r>
      <w:r w:rsidR="0047584A">
        <w:rPr>
          <w:rFonts w:ascii="Arial" w:hAnsi="Arial" w:cs="Arial"/>
          <w:sz w:val="22"/>
          <w:szCs w:val="22"/>
        </w:rPr>
        <w:t xml:space="preserve"> energy sources. Our current U.S. president gets it.</w:t>
      </w:r>
      <w:r>
        <w:rPr>
          <w:rFonts w:ascii="Arial" w:hAnsi="Arial" w:cs="Arial"/>
          <w:sz w:val="22"/>
          <w:szCs w:val="22"/>
        </w:rPr>
        <w:t xml:space="preserve"> </w:t>
      </w:r>
      <w:r w:rsidR="0047584A">
        <w:rPr>
          <w:rFonts w:ascii="Arial" w:hAnsi="Arial" w:cs="Arial"/>
          <w:sz w:val="22"/>
          <w:szCs w:val="22"/>
        </w:rPr>
        <w:t xml:space="preserve">He is proposing </w:t>
      </w:r>
      <w:r w:rsidR="00145A7D">
        <w:rPr>
          <w:rFonts w:ascii="Arial" w:hAnsi="Arial" w:cs="Arial"/>
          <w:sz w:val="22"/>
          <w:szCs w:val="22"/>
        </w:rPr>
        <w:t xml:space="preserve">bold </w:t>
      </w:r>
      <w:r w:rsidR="00C04430">
        <w:rPr>
          <w:rFonts w:ascii="Arial" w:hAnsi="Arial" w:cs="Arial"/>
          <w:sz w:val="22"/>
          <w:szCs w:val="22"/>
        </w:rPr>
        <w:t>environmental</w:t>
      </w:r>
      <w:r w:rsidR="00145A7D">
        <w:rPr>
          <w:rFonts w:ascii="Arial" w:hAnsi="Arial" w:cs="Arial"/>
          <w:sz w:val="22"/>
          <w:szCs w:val="22"/>
        </w:rPr>
        <w:t xml:space="preserve"> goals for the nation</w:t>
      </w:r>
      <w:r w:rsidR="0047584A">
        <w:rPr>
          <w:rFonts w:ascii="Arial" w:hAnsi="Arial" w:cs="Arial"/>
          <w:sz w:val="22"/>
          <w:szCs w:val="22"/>
        </w:rPr>
        <w:t xml:space="preserve"> </w:t>
      </w:r>
      <w:r w:rsidR="008733DA">
        <w:rPr>
          <w:rFonts w:ascii="Arial" w:hAnsi="Arial" w:cs="Arial"/>
          <w:sz w:val="22"/>
          <w:szCs w:val="22"/>
        </w:rPr>
        <w:t xml:space="preserve">with a focus on electric power </w:t>
      </w:r>
      <w:r w:rsidR="008E3A7D">
        <w:rPr>
          <w:rFonts w:ascii="Arial" w:hAnsi="Arial" w:cs="Arial"/>
          <w:sz w:val="22"/>
          <w:szCs w:val="22"/>
        </w:rPr>
        <w:t xml:space="preserve">to be </w:t>
      </w:r>
      <w:r w:rsidR="006A654A">
        <w:rPr>
          <w:rFonts w:ascii="Arial" w:hAnsi="Arial" w:cs="Arial"/>
          <w:sz w:val="22"/>
          <w:szCs w:val="22"/>
        </w:rPr>
        <w:t>supplied</w:t>
      </w:r>
      <w:r w:rsidR="008733DA">
        <w:rPr>
          <w:rFonts w:ascii="Arial" w:hAnsi="Arial" w:cs="Arial"/>
          <w:sz w:val="22"/>
          <w:szCs w:val="22"/>
        </w:rPr>
        <w:t xml:space="preserve"> by clean energy sources </w:t>
      </w:r>
      <w:r w:rsidR="0047584A">
        <w:rPr>
          <w:rFonts w:ascii="Arial" w:hAnsi="Arial" w:cs="Arial"/>
          <w:sz w:val="22"/>
          <w:szCs w:val="22"/>
        </w:rPr>
        <w:t>as well as investments in clean energy research and development.</w:t>
      </w:r>
      <w:r w:rsidR="008733DA">
        <w:rPr>
          <w:rFonts w:ascii="Arial" w:hAnsi="Arial" w:cs="Arial"/>
          <w:sz w:val="22"/>
          <w:szCs w:val="22"/>
        </w:rPr>
        <w:t xml:space="preserve"> Our current </w:t>
      </w:r>
      <w:r w:rsidR="008E3A7D">
        <w:rPr>
          <w:rFonts w:ascii="Arial" w:hAnsi="Arial" w:cs="Arial"/>
          <w:sz w:val="22"/>
          <w:szCs w:val="22"/>
        </w:rPr>
        <w:t xml:space="preserve">Maine </w:t>
      </w:r>
      <w:r w:rsidR="008733DA">
        <w:rPr>
          <w:rFonts w:ascii="Arial" w:hAnsi="Arial" w:cs="Arial"/>
          <w:sz w:val="22"/>
          <w:szCs w:val="22"/>
        </w:rPr>
        <w:t xml:space="preserve">governor gets it. Among other actions, she has incentivized </w:t>
      </w:r>
      <w:r w:rsidR="006A654A">
        <w:rPr>
          <w:rFonts w:ascii="Arial" w:hAnsi="Arial" w:cs="Arial"/>
          <w:sz w:val="22"/>
          <w:szCs w:val="22"/>
        </w:rPr>
        <w:t>rapid substantial</w:t>
      </w:r>
      <w:r w:rsidR="008733DA">
        <w:rPr>
          <w:rFonts w:ascii="Arial" w:hAnsi="Arial" w:cs="Arial"/>
          <w:sz w:val="22"/>
          <w:szCs w:val="22"/>
        </w:rPr>
        <w:t xml:space="preserve"> growth in solar and wind energy generation in Maine. The University of Maine needs to follow suit</w:t>
      </w:r>
      <w:r w:rsidR="00B85305">
        <w:rPr>
          <w:rFonts w:ascii="Arial" w:hAnsi="Arial" w:cs="Arial"/>
          <w:sz w:val="22"/>
          <w:szCs w:val="22"/>
        </w:rPr>
        <w:t>.</w:t>
      </w:r>
    </w:p>
    <w:p w14:paraId="59DD5B03" w14:textId="60059E1F" w:rsidR="00EB51D7" w:rsidRDefault="00EB51D7">
      <w:pPr>
        <w:rPr>
          <w:rFonts w:ascii="Arial" w:hAnsi="Arial" w:cs="Arial"/>
          <w:b/>
          <w:bCs/>
          <w:sz w:val="22"/>
          <w:szCs w:val="22"/>
        </w:rPr>
      </w:pPr>
    </w:p>
    <w:p w14:paraId="528FF463" w14:textId="77777777" w:rsidR="001C416E" w:rsidRDefault="001C416E">
      <w:pPr>
        <w:rPr>
          <w:rFonts w:ascii="Arial" w:hAnsi="Arial" w:cs="Arial"/>
          <w:b/>
          <w:bCs/>
          <w:sz w:val="22"/>
          <w:szCs w:val="22"/>
        </w:rPr>
      </w:pPr>
    </w:p>
    <w:p w14:paraId="14869D62" w14:textId="597B6A56" w:rsidR="002528C0" w:rsidRPr="002528C0" w:rsidRDefault="00207C6D">
      <w:pPr>
        <w:rPr>
          <w:rFonts w:ascii="Arial" w:hAnsi="Arial" w:cs="Arial"/>
          <w:b/>
          <w:bCs/>
          <w:sz w:val="22"/>
          <w:szCs w:val="22"/>
        </w:rPr>
      </w:pPr>
      <w:r>
        <w:rPr>
          <w:rFonts w:ascii="Arial" w:hAnsi="Arial" w:cs="Arial"/>
          <w:b/>
          <w:bCs/>
          <w:sz w:val="22"/>
          <w:szCs w:val="22"/>
        </w:rPr>
        <w:t>I</w:t>
      </w:r>
      <w:r w:rsidR="008B3A1E">
        <w:rPr>
          <w:rFonts w:ascii="Arial" w:hAnsi="Arial" w:cs="Arial"/>
          <w:b/>
          <w:bCs/>
          <w:sz w:val="22"/>
          <w:szCs w:val="22"/>
        </w:rPr>
        <w:t>I</w:t>
      </w:r>
      <w:r>
        <w:rPr>
          <w:rFonts w:ascii="Arial" w:hAnsi="Arial" w:cs="Arial"/>
          <w:b/>
          <w:bCs/>
          <w:sz w:val="22"/>
          <w:szCs w:val="22"/>
        </w:rPr>
        <w:t xml:space="preserve">I. </w:t>
      </w:r>
      <w:r w:rsidR="002528C0" w:rsidRPr="002528C0">
        <w:rPr>
          <w:rFonts w:ascii="Arial" w:hAnsi="Arial" w:cs="Arial"/>
          <w:b/>
          <w:bCs/>
          <w:sz w:val="22"/>
          <w:szCs w:val="22"/>
        </w:rPr>
        <w:t>State of Maine Leadership</w:t>
      </w:r>
    </w:p>
    <w:p w14:paraId="703AD746" w14:textId="77777777" w:rsidR="002528C0" w:rsidRPr="009B0352" w:rsidRDefault="002528C0">
      <w:pPr>
        <w:rPr>
          <w:rFonts w:ascii="Arial" w:hAnsi="Arial" w:cs="Arial"/>
          <w:sz w:val="22"/>
          <w:szCs w:val="22"/>
        </w:rPr>
      </w:pPr>
    </w:p>
    <w:p w14:paraId="65E08A7D" w14:textId="7119842C" w:rsidR="00CC7903" w:rsidRPr="009B0352" w:rsidRDefault="00B27856">
      <w:pPr>
        <w:rPr>
          <w:rFonts w:ascii="Arial" w:hAnsi="Arial" w:cs="Arial"/>
          <w:sz w:val="22"/>
          <w:szCs w:val="22"/>
        </w:rPr>
      </w:pPr>
      <w:r w:rsidRPr="009B0352">
        <w:rPr>
          <w:rFonts w:ascii="Arial" w:hAnsi="Arial" w:cs="Arial"/>
          <w:sz w:val="22"/>
          <w:szCs w:val="22"/>
        </w:rPr>
        <w:t>In 2019</w:t>
      </w:r>
      <w:r w:rsidR="001E621B">
        <w:rPr>
          <w:rFonts w:ascii="Arial" w:hAnsi="Arial" w:cs="Arial"/>
          <w:sz w:val="22"/>
          <w:szCs w:val="22"/>
        </w:rPr>
        <w:t>,</w:t>
      </w:r>
      <w:r w:rsidRPr="009B0352">
        <w:rPr>
          <w:rFonts w:ascii="Arial" w:hAnsi="Arial" w:cs="Arial"/>
          <w:sz w:val="22"/>
          <w:szCs w:val="22"/>
        </w:rPr>
        <w:t xml:space="preserve"> </w:t>
      </w:r>
      <w:r w:rsidR="00CC7903" w:rsidRPr="009B0352">
        <w:rPr>
          <w:rFonts w:ascii="Arial" w:hAnsi="Arial" w:cs="Arial"/>
          <w:sz w:val="22"/>
          <w:szCs w:val="22"/>
        </w:rPr>
        <w:t>Governor Janet Mills</w:t>
      </w:r>
      <w:r w:rsidRPr="009B0352">
        <w:rPr>
          <w:rFonts w:ascii="Arial" w:hAnsi="Arial" w:cs="Arial"/>
          <w:sz w:val="22"/>
          <w:szCs w:val="22"/>
        </w:rPr>
        <w:t xml:space="preserve"> signed LD 1679 into law with strong support from the Maine Legislature to create the </w:t>
      </w:r>
      <w:r w:rsidRPr="009B0352">
        <w:rPr>
          <w:rFonts w:ascii="Arial" w:hAnsi="Arial" w:cs="Arial"/>
          <w:b/>
          <w:bCs/>
          <w:i/>
          <w:iCs/>
          <w:sz w:val="22"/>
          <w:szCs w:val="22"/>
        </w:rPr>
        <w:t>Maine Climate Council</w:t>
      </w:r>
      <w:r w:rsidRPr="009B0352">
        <w:rPr>
          <w:rFonts w:ascii="Arial" w:hAnsi="Arial" w:cs="Arial"/>
          <w:sz w:val="22"/>
          <w:szCs w:val="22"/>
        </w:rPr>
        <w:t xml:space="preserve">. The law charged this group with developing a Maine climate action plan. The Council and six working groups involving more than 200 Maine people with diverse backgrounds carried out a comprehensive scientific and technical assessment about climate change in Maine. That work resulted in the report titled </w:t>
      </w:r>
      <w:r w:rsidRPr="009B0352">
        <w:rPr>
          <w:rFonts w:ascii="Arial" w:hAnsi="Arial" w:cs="Arial"/>
          <w:b/>
          <w:bCs/>
          <w:i/>
          <w:iCs/>
          <w:sz w:val="22"/>
          <w:szCs w:val="22"/>
        </w:rPr>
        <w:t>Climate Action Plan, Maine Won’t Wait</w:t>
      </w:r>
      <w:r w:rsidRPr="009B0352">
        <w:rPr>
          <w:rFonts w:ascii="Arial" w:hAnsi="Arial" w:cs="Arial"/>
          <w:sz w:val="22"/>
          <w:szCs w:val="22"/>
        </w:rPr>
        <w:t>.</w:t>
      </w:r>
      <w:r w:rsidR="00C353D9">
        <w:rPr>
          <w:rStyle w:val="FootnoteReference"/>
          <w:rFonts w:ascii="Arial" w:hAnsi="Arial" w:cs="Arial"/>
          <w:sz w:val="22"/>
          <w:szCs w:val="22"/>
        </w:rPr>
        <w:footnoteReference w:id="20"/>
      </w:r>
      <w:r w:rsidRPr="009B0352">
        <w:rPr>
          <w:rFonts w:ascii="Arial" w:hAnsi="Arial" w:cs="Arial"/>
          <w:sz w:val="22"/>
          <w:szCs w:val="22"/>
        </w:rPr>
        <w:t xml:space="preserve">  The report presents </w:t>
      </w:r>
      <w:r w:rsidR="00F3534D" w:rsidRPr="009B0352">
        <w:rPr>
          <w:rFonts w:ascii="Arial" w:hAnsi="Arial" w:cs="Arial"/>
          <w:sz w:val="22"/>
          <w:szCs w:val="22"/>
        </w:rPr>
        <w:t xml:space="preserve">numerous recommendations and </w:t>
      </w:r>
      <w:r w:rsidRPr="009B0352">
        <w:rPr>
          <w:rFonts w:ascii="Arial" w:hAnsi="Arial" w:cs="Arial"/>
          <w:sz w:val="22"/>
          <w:szCs w:val="22"/>
        </w:rPr>
        <w:t>transformational economic opportunities for Maine</w:t>
      </w:r>
      <w:r w:rsidR="009F58DF" w:rsidRPr="009B0352">
        <w:rPr>
          <w:rFonts w:ascii="Arial" w:hAnsi="Arial" w:cs="Arial"/>
          <w:sz w:val="22"/>
          <w:szCs w:val="22"/>
        </w:rPr>
        <w:t xml:space="preserve">. </w:t>
      </w:r>
      <w:r w:rsidR="00F3534D" w:rsidRPr="009B0352">
        <w:rPr>
          <w:rFonts w:ascii="Arial" w:hAnsi="Arial" w:cs="Arial"/>
          <w:sz w:val="22"/>
          <w:szCs w:val="22"/>
        </w:rPr>
        <w:t xml:space="preserve">Many of these </w:t>
      </w:r>
      <w:r w:rsidR="00352D4B" w:rsidRPr="009B0352">
        <w:rPr>
          <w:rFonts w:ascii="Arial" w:hAnsi="Arial" w:cs="Arial"/>
          <w:sz w:val="22"/>
          <w:szCs w:val="22"/>
        </w:rPr>
        <w:t>should be adopted</w:t>
      </w:r>
      <w:r w:rsidR="00F3534D" w:rsidRPr="009B0352">
        <w:rPr>
          <w:rFonts w:ascii="Arial" w:hAnsi="Arial" w:cs="Arial"/>
          <w:sz w:val="22"/>
          <w:szCs w:val="22"/>
        </w:rPr>
        <w:t xml:space="preserve"> by and for the University of Maine</w:t>
      </w:r>
      <w:r w:rsidR="00352D4B" w:rsidRPr="009B0352">
        <w:rPr>
          <w:rFonts w:ascii="Arial" w:hAnsi="Arial" w:cs="Arial"/>
          <w:sz w:val="22"/>
          <w:szCs w:val="22"/>
        </w:rPr>
        <w:t xml:space="preserve"> as well as by other UMS campuses</w:t>
      </w:r>
      <w:r w:rsidR="00F3534D" w:rsidRPr="009B0352">
        <w:rPr>
          <w:rFonts w:ascii="Arial" w:hAnsi="Arial" w:cs="Arial"/>
          <w:sz w:val="22"/>
          <w:szCs w:val="22"/>
        </w:rPr>
        <w:t xml:space="preserve">. </w:t>
      </w:r>
      <w:r w:rsidR="009F58DF" w:rsidRPr="009B0352">
        <w:rPr>
          <w:rFonts w:ascii="Arial" w:hAnsi="Arial" w:cs="Arial"/>
          <w:sz w:val="22"/>
          <w:szCs w:val="22"/>
        </w:rPr>
        <w:t>Among the</w:t>
      </w:r>
      <w:r w:rsidR="00F3534D" w:rsidRPr="009B0352">
        <w:rPr>
          <w:rFonts w:ascii="Arial" w:hAnsi="Arial" w:cs="Arial"/>
          <w:sz w:val="22"/>
          <w:szCs w:val="22"/>
        </w:rPr>
        <w:t xml:space="preserve"> recommendations </w:t>
      </w:r>
      <w:r w:rsidR="00352D4B" w:rsidRPr="009B0352">
        <w:rPr>
          <w:rFonts w:ascii="Arial" w:hAnsi="Arial" w:cs="Arial"/>
          <w:sz w:val="22"/>
          <w:szCs w:val="22"/>
        </w:rPr>
        <w:t xml:space="preserve">highly </w:t>
      </w:r>
      <w:r w:rsidR="00F3534D" w:rsidRPr="009B0352">
        <w:rPr>
          <w:rFonts w:ascii="Arial" w:hAnsi="Arial" w:cs="Arial"/>
          <w:sz w:val="22"/>
          <w:szCs w:val="22"/>
        </w:rPr>
        <w:t xml:space="preserve">germane to the </w:t>
      </w:r>
      <w:r w:rsidR="00352D4B" w:rsidRPr="009B0352">
        <w:rPr>
          <w:rFonts w:ascii="Arial" w:hAnsi="Arial" w:cs="Arial"/>
          <w:sz w:val="22"/>
          <w:szCs w:val="22"/>
        </w:rPr>
        <w:t>university’s climate commitment</w:t>
      </w:r>
      <w:r w:rsidR="00F3534D" w:rsidRPr="009B0352">
        <w:rPr>
          <w:rFonts w:ascii="Arial" w:hAnsi="Arial" w:cs="Arial"/>
          <w:sz w:val="22"/>
          <w:szCs w:val="22"/>
        </w:rPr>
        <w:t xml:space="preserve"> include </w:t>
      </w:r>
      <w:r w:rsidRPr="009B0352">
        <w:rPr>
          <w:rFonts w:ascii="Arial" w:hAnsi="Arial" w:cs="Arial"/>
          <w:sz w:val="22"/>
          <w:szCs w:val="22"/>
        </w:rPr>
        <w:t xml:space="preserve">the development and growth of </w:t>
      </w:r>
      <w:r w:rsidR="009F58DF" w:rsidRPr="009B0352">
        <w:rPr>
          <w:rFonts w:ascii="Arial" w:hAnsi="Arial" w:cs="Arial"/>
          <w:sz w:val="22"/>
          <w:szCs w:val="22"/>
        </w:rPr>
        <w:t xml:space="preserve">clean energy sources. </w:t>
      </w:r>
      <w:r w:rsidRPr="009B0352">
        <w:rPr>
          <w:rFonts w:ascii="Arial" w:hAnsi="Arial" w:cs="Arial"/>
          <w:sz w:val="22"/>
          <w:szCs w:val="22"/>
        </w:rPr>
        <w:t xml:space="preserve">  </w:t>
      </w:r>
    </w:p>
    <w:p w14:paraId="74E9CDA1" w14:textId="48829FD6" w:rsidR="009F58DF" w:rsidRPr="009B0352" w:rsidRDefault="009F58DF">
      <w:pPr>
        <w:rPr>
          <w:rFonts w:ascii="Arial" w:hAnsi="Arial" w:cs="Arial"/>
          <w:sz w:val="22"/>
          <w:szCs w:val="22"/>
        </w:rPr>
      </w:pPr>
    </w:p>
    <w:p w14:paraId="5BC9B8E7" w14:textId="3D3B773A" w:rsidR="00352D4B" w:rsidRPr="009B0352" w:rsidRDefault="00F3534D">
      <w:pPr>
        <w:rPr>
          <w:rFonts w:ascii="Arial" w:hAnsi="Arial" w:cs="Arial"/>
          <w:sz w:val="22"/>
          <w:szCs w:val="22"/>
        </w:rPr>
      </w:pPr>
      <w:r w:rsidRPr="009B0352">
        <w:rPr>
          <w:rFonts w:ascii="Arial" w:hAnsi="Arial" w:cs="Arial"/>
          <w:sz w:val="22"/>
          <w:szCs w:val="22"/>
        </w:rPr>
        <w:t xml:space="preserve">A wide array of practices will need to be implemented by the </w:t>
      </w:r>
      <w:r w:rsidR="00352D4B" w:rsidRPr="009B0352">
        <w:rPr>
          <w:rFonts w:ascii="Arial" w:hAnsi="Arial" w:cs="Arial"/>
          <w:sz w:val="22"/>
          <w:szCs w:val="22"/>
        </w:rPr>
        <w:t>university</w:t>
      </w:r>
      <w:r w:rsidRPr="009B0352">
        <w:rPr>
          <w:rFonts w:ascii="Arial" w:hAnsi="Arial" w:cs="Arial"/>
          <w:sz w:val="22"/>
          <w:szCs w:val="22"/>
        </w:rPr>
        <w:t xml:space="preserve"> to achieve </w:t>
      </w:r>
      <w:r w:rsidR="00C62335">
        <w:rPr>
          <w:rFonts w:ascii="Arial" w:hAnsi="Arial" w:cs="Arial"/>
          <w:sz w:val="22"/>
          <w:szCs w:val="22"/>
        </w:rPr>
        <w:t>net</w:t>
      </w:r>
      <w:r w:rsidR="001048C5">
        <w:rPr>
          <w:rFonts w:ascii="Arial" w:hAnsi="Arial" w:cs="Arial"/>
          <w:sz w:val="22"/>
          <w:szCs w:val="22"/>
        </w:rPr>
        <w:t>-</w:t>
      </w:r>
      <w:r w:rsidRPr="009B0352">
        <w:rPr>
          <w:rFonts w:ascii="Arial" w:hAnsi="Arial" w:cs="Arial"/>
          <w:sz w:val="22"/>
          <w:szCs w:val="22"/>
        </w:rPr>
        <w:t xml:space="preserve">zero </w:t>
      </w:r>
      <w:r w:rsidR="00BE38C5">
        <w:rPr>
          <w:rFonts w:ascii="Arial" w:hAnsi="Arial" w:cs="Arial"/>
          <w:sz w:val="22"/>
          <w:szCs w:val="22"/>
        </w:rPr>
        <w:t>GHG</w:t>
      </w:r>
      <w:r w:rsidR="00BE38C5" w:rsidRPr="009B0352">
        <w:rPr>
          <w:rFonts w:ascii="Arial" w:hAnsi="Arial" w:cs="Arial"/>
          <w:sz w:val="22"/>
          <w:szCs w:val="22"/>
        </w:rPr>
        <w:t xml:space="preserve"> </w:t>
      </w:r>
      <w:r w:rsidRPr="009B0352">
        <w:rPr>
          <w:rFonts w:ascii="Arial" w:hAnsi="Arial" w:cs="Arial"/>
          <w:sz w:val="22"/>
          <w:szCs w:val="22"/>
        </w:rPr>
        <w:t xml:space="preserve">emissions by 2040. However, one of the more critical recommendations is </w:t>
      </w:r>
      <w:r w:rsidR="00C30ABC" w:rsidRPr="009B0352">
        <w:rPr>
          <w:rFonts w:ascii="Arial" w:hAnsi="Arial" w:cs="Arial"/>
          <w:sz w:val="22"/>
          <w:szCs w:val="22"/>
        </w:rPr>
        <w:t xml:space="preserve">to </w:t>
      </w:r>
      <w:r w:rsidRPr="009B0352">
        <w:rPr>
          <w:rFonts w:ascii="Arial" w:hAnsi="Arial" w:cs="Arial"/>
          <w:sz w:val="22"/>
          <w:szCs w:val="22"/>
        </w:rPr>
        <w:t xml:space="preserve">immediately </w:t>
      </w:r>
      <w:r w:rsidR="00352D4B" w:rsidRPr="009B0352">
        <w:rPr>
          <w:rFonts w:ascii="Arial" w:hAnsi="Arial" w:cs="Arial"/>
          <w:sz w:val="22"/>
          <w:szCs w:val="22"/>
        </w:rPr>
        <w:t>cease</w:t>
      </w:r>
      <w:r w:rsidRPr="009B0352">
        <w:rPr>
          <w:rFonts w:ascii="Arial" w:hAnsi="Arial" w:cs="Arial"/>
          <w:sz w:val="22"/>
          <w:szCs w:val="22"/>
        </w:rPr>
        <w:t xml:space="preserve"> any </w:t>
      </w:r>
      <w:r w:rsidR="00352D4B" w:rsidRPr="009B0352">
        <w:rPr>
          <w:rFonts w:ascii="Arial" w:hAnsi="Arial" w:cs="Arial"/>
          <w:sz w:val="22"/>
          <w:szCs w:val="22"/>
        </w:rPr>
        <w:t xml:space="preserve">planned or proposed </w:t>
      </w:r>
      <w:r w:rsidRPr="009B0352">
        <w:rPr>
          <w:rFonts w:ascii="Arial" w:hAnsi="Arial" w:cs="Arial"/>
          <w:sz w:val="22"/>
          <w:szCs w:val="22"/>
        </w:rPr>
        <w:t xml:space="preserve">actions that will </w:t>
      </w:r>
      <w:r w:rsidR="00352D4B" w:rsidRPr="009B0352">
        <w:rPr>
          <w:rFonts w:ascii="Arial" w:hAnsi="Arial" w:cs="Arial"/>
          <w:sz w:val="22"/>
          <w:szCs w:val="22"/>
        </w:rPr>
        <w:t xml:space="preserve">significantly </w:t>
      </w:r>
      <w:r w:rsidRPr="009B0352">
        <w:rPr>
          <w:rFonts w:ascii="Arial" w:hAnsi="Arial" w:cs="Arial"/>
          <w:sz w:val="22"/>
          <w:szCs w:val="22"/>
        </w:rPr>
        <w:t xml:space="preserve">expand </w:t>
      </w:r>
      <w:r w:rsidR="00352D4B" w:rsidRPr="009B0352">
        <w:rPr>
          <w:rFonts w:ascii="Arial" w:hAnsi="Arial" w:cs="Arial"/>
          <w:sz w:val="22"/>
          <w:szCs w:val="22"/>
        </w:rPr>
        <w:t>the campus</w:t>
      </w:r>
      <w:r w:rsidRPr="009B0352">
        <w:rPr>
          <w:rFonts w:ascii="Arial" w:hAnsi="Arial" w:cs="Arial"/>
          <w:sz w:val="22"/>
          <w:szCs w:val="22"/>
        </w:rPr>
        <w:t xml:space="preserve"> carbon footprint</w:t>
      </w:r>
      <w:r w:rsidR="00C30ABC" w:rsidRPr="009B0352">
        <w:rPr>
          <w:rFonts w:ascii="Arial" w:hAnsi="Arial" w:cs="Arial"/>
          <w:sz w:val="22"/>
          <w:szCs w:val="22"/>
        </w:rPr>
        <w:t xml:space="preserve">. The campus needs to immediately </w:t>
      </w:r>
      <w:r w:rsidR="00352D4B" w:rsidRPr="009B0352">
        <w:rPr>
          <w:rFonts w:ascii="Arial" w:hAnsi="Arial" w:cs="Arial"/>
          <w:sz w:val="22"/>
          <w:szCs w:val="22"/>
        </w:rPr>
        <w:t xml:space="preserve">convert such actions to </w:t>
      </w:r>
      <w:r w:rsidR="00CE28E3">
        <w:rPr>
          <w:rFonts w:ascii="Arial" w:hAnsi="Arial" w:cs="Arial"/>
          <w:sz w:val="22"/>
          <w:szCs w:val="22"/>
        </w:rPr>
        <w:t>initiatives</w:t>
      </w:r>
      <w:r w:rsidR="00352D4B" w:rsidRPr="009B0352">
        <w:rPr>
          <w:rFonts w:ascii="Arial" w:hAnsi="Arial" w:cs="Arial"/>
          <w:sz w:val="22"/>
          <w:szCs w:val="22"/>
        </w:rPr>
        <w:t xml:space="preserve"> that will have neutral effect</w:t>
      </w:r>
      <w:r w:rsidR="00CE28E3">
        <w:rPr>
          <w:rFonts w:ascii="Arial" w:hAnsi="Arial" w:cs="Arial"/>
          <w:sz w:val="22"/>
          <w:szCs w:val="22"/>
        </w:rPr>
        <w:t>s</w:t>
      </w:r>
      <w:r w:rsidR="00352D4B" w:rsidRPr="009B0352">
        <w:rPr>
          <w:rFonts w:ascii="Arial" w:hAnsi="Arial" w:cs="Arial"/>
          <w:sz w:val="22"/>
          <w:szCs w:val="22"/>
        </w:rPr>
        <w:t xml:space="preserve"> on the carbon footprint</w:t>
      </w:r>
      <w:r w:rsidR="00E73C05">
        <w:rPr>
          <w:rFonts w:ascii="Arial" w:hAnsi="Arial" w:cs="Arial"/>
          <w:sz w:val="22"/>
          <w:szCs w:val="22"/>
        </w:rPr>
        <w:t xml:space="preserve"> or decrease it.</w:t>
      </w:r>
    </w:p>
    <w:p w14:paraId="2A656220" w14:textId="0E723940" w:rsidR="009D0CA5" w:rsidRPr="009B0352" w:rsidRDefault="009D0CA5" w:rsidP="009B0352">
      <w:pPr>
        <w:rPr>
          <w:rFonts w:ascii="Arial" w:hAnsi="Arial" w:cs="Arial"/>
          <w:sz w:val="22"/>
          <w:szCs w:val="22"/>
        </w:rPr>
      </w:pPr>
    </w:p>
    <w:p w14:paraId="0F5D2C4D" w14:textId="63920F7E" w:rsidR="009D0CA5" w:rsidRPr="009B0352" w:rsidRDefault="009B0352" w:rsidP="009B0352">
      <w:pPr>
        <w:pStyle w:val="NormalWeb"/>
        <w:spacing w:before="0" w:beforeAutospacing="0" w:after="0" w:afterAutospacing="0"/>
        <w:rPr>
          <w:rFonts w:ascii="Arial" w:hAnsi="Arial" w:cs="Arial"/>
          <w:sz w:val="22"/>
          <w:szCs w:val="22"/>
        </w:rPr>
      </w:pPr>
      <w:r>
        <w:rPr>
          <w:rFonts w:ascii="Arial" w:hAnsi="Arial" w:cs="Arial"/>
          <w:sz w:val="22"/>
          <w:szCs w:val="22"/>
        </w:rPr>
        <w:t xml:space="preserve">A report commissioned by the Maine Climate Council on </w:t>
      </w:r>
      <w:r w:rsidRPr="009B0352">
        <w:rPr>
          <w:rFonts w:ascii="Arial" w:hAnsi="Arial" w:cs="Arial"/>
          <w:i/>
          <w:iCs/>
          <w:sz w:val="22"/>
          <w:szCs w:val="22"/>
        </w:rPr>
        <w:t>Strategy Recommendations to Mitigate Emissions and Support Resilience in Maine Buildings</w:t>
      </w:r>
      <w:r w:rsidR="00C353D9">
        <w:rPr>
          <w:rStyle w:val="FootnoteReference"/>
          <w:rFonts w:ascii="Arial" w:hAnsi="Arial" w:cs="Arial"/>
          <w:i/>
          <w:iCs/>
          <w:sz w:val="22"/>
          <w:szCs w:val="22"/>
        </w:rPr>
        <w:footnoteReference w:id="21"/>
      </w:r>
      <w:r>
        <w:rPr>
          <w:rFonts w:ascii="Arial" w:hAnsi="Arial" w:cs="Arial"/>
          <w:sz w:val="22"/>
          <w:szCs w:val="22"/>
        </w:rPr>
        <w:t xml:space="preserve"> recommends that procurement rules be amended </w:t>
      </w:r>
      <w:r w:rsidR="009D0CA5" w:rsidRPr="009B0352">
        <w:rPr>
          <w:rFonts w:ascii="Arial" w:hAnsi="Arial" w:cs="Arial"/>
          <w:sz w:val="22"/>
          <w:szCs w:val="22"/>
        </w:rPr>
        <w:t xml:space="preserve">for state government, </w:t>
      </w:r>
      <w:r>
        <w:rPr>
          <w:rFonts w:ascii="Arial" w:hAnsi="Arial" w:cs="Arial"/>
          <w:sz w:val="22"/>
          <w:szCs w:val="22"/>
        </w:rPr>
        <w:t xml:space="preserve">the </w:t>
      </w:r>
      <w:r w:rsidR="009D0CA5" w:rsidRPr="009B0352">
        <w:rPr>
          <w:rFonts w:ascii="Arial" w:hAnsi="Arial" w:cs="Arial"/>
          <w:sz w:val="22"/>
          <w:szCs w:val="22"/>
        </w:rPr>
        <w:t>University of Maine, and Maine Community Colleges to achieve low embodied carbon, zero emissions, zero</w:t>
      </w:r>
      <w:r w:rsidR="008D5FDB">
        <w:rPr>
          <w:rFonts w:ascii="Arial" w:hAnsi="Arial" w:cs="Arial"/>
          <w:sz w:val="22"/>
          <w:szCs w:val="22"/>
        </w:rPr>
        <w:t xml:space="preserve"> </w:t>
      </w:r>
      <w:r w:rsidR="009D0CA5" w:rsidRPr="009B0352">
        <w:rPr>
          <w:rFonts w:ascii="Arial" w:hAnsi="Arial" w:cs="Arial"/>
          <w:sz w:val="22"/>
          <w:szCs w:val="22"/>
        </w:rPr>
        <w:t>energy, and resilience in new construction by 2025.</w:t>
      </w:r>
      <w:r>
        <w:rPr>
          <w:rFonts w:ascii="Arial" w:hAnsi="Arial" w:cs="Arial"/>
          <w:sz w:val="22"/>
          <w:szCs w:val="22"/>
        </w:rPr>
        <w:t xml:space="preserve"> </w:t>
      </w:r>
      <w:r w:rsidRPr="000A5669">
        <w:rPr>
          <w:rFonts w:ascii="Arial" w:hAnsi="Arial" w:cs="Arial"/>
          <w:b/>
          <w:bCs/>
          <w:i/>
          <w:iCs/>
          <w:sz w:val="22"/>
          <w:szCs w:val="22"/>
        </w:rPr>
        <w:t xml:space="preserve">There is no need to wait </w:t>
      </w:r>
      <w:r w:rsidR="009B1E4E">
        <w:rPr>
          <w:rFonts w:ascii="Arial" w:hAnsi="Arial" w:cs="Arial"/>
          <w:b/>
          <w:bCs/>
          <w:i/>
          <w:iCs/>
          <w:sz w:val="22"/>
          <w:szCs w:val="22"/>
        </w:rPr>
        <w:t>until 2025</w:t>
      </w:r>
      <w:r w:rsidR="00D907AE" w:rsidRPr="000A5669">
        <w:rPr>
          <w:rFonts w:ascii="Arial" w:hAnsi="Arial" w:cs="Arial"/>
          <w:b/>
          <w:bCs/>
          <w:i/>
          <w:iCs/>
          <w:sz w:val="22"/>
          <w:szCs w:val="22"/>
        </w:rPr>
        <w:t>.</w:t>
      </w:r>
      <w:r w:rsidR="00D907AE">
        <w:rPr>
          <w:rFonts w:ascii="Arial" w:hAnsi="Arial" w:cs="Arial"/>
          <w:sz w:val="22"/>
          <w:szCs w:val="22"/>
        </w:rPr>
        <w:t xml:space="preserve"> </w:t>
      </w:r>
      <w:r w:rsidR="00F5030C">
        <w:rPr>
          <w:rFonts w:ascii="Arial" w:hAnsi="Arial" w:cs="Arial"/>
          <w:sz w:val="22"/>
          <w:szCs w:val="22"/>
        </w:rPr>
        <w:t xml:space="preserve">All new construction </w:t>
      </w:r>
      <w:r w:rsidR="00BE7086">
        <w:rPr>
          <w:rFonts w:ascii="Arial" w:hAnsi="Arial" w:cs="Arial"/>
          <w:sz w:val="22"/>
          <w:szCs w:val="22"/>
        </w:rPr>
        <w:t xml:space="preserve">immediately </w:t>
      </w:r>
      <w:r w:rsidR="00F5030C">
        <w:rPr>
          <w:rFonts w:ascii="Arial" w:hAnsi="Arial" w:cs="Arial"/>
          <w:sz w:val="22"/>
          <w:szCs w:val="22"/>
        </w:rPr>
        <w:t xml:space="preserve">should be </w:t>
      </w:r>
      <w:r w:rsidR="002528C0">
        <w:rPr>
          <w:rFonts w:ascii="Arial" w:hAnsi="Arial" w:cs="Arial"/>
          <w:sz w:val="22"/>
          <w:szCs w:val="22"/>
        </w:rPr>
        <w:t>designed</w:t>
      </w:r>
      <w:r w:rsidR="00F5030C">
        <w:rPr>
          <w:rFonts w:ascii="Arial" w:hAnsi="Arial" w:cs="Arial"/>
          <w:sz w:val="22"/>
          <w:szCs w:val="22"/>
        </w:rPr>
        <w:t xml:space="preserve"> to achieve net</w:t>
      </w:r>
      <w:r w:rsidR="001048C5">
        <w:rPr>
          <w:rFonts w:ascii="Arial" w:hAnsi="Arial" w:cs="Arial"/>
          <w:sz w:val="22"/>
          <w:szCs w:val="22"/>
        </w:rPr>
        <w:t>-</w:t>
      </w:r>
      <w:r w:rsidR="00F5030C">
        <w:rPr>
          <w:rFonts w:ascii="Arial" w:hAnsi="Arial" w:cs="Arial"/>
          <w:sz w:val="22"/>
          <w:szCs w:val="22"/>
        </w:rPr>
        <w:t>zero emissions during construction and during operation</w:t>
      </w:r>
      <w:r w:rsidR="00BE38C5">
        <w:rPr>
          <w:rFonts w:ascii="Arial" w:hAnsi="Arial" w:cs="Arial"/>
          <w:sz w:val="22"/>
          <w:szCs w:val="22"/>
        </w:rPr>
        <w:t>.</w:t>
      </w:r>
      <w:r w:rsidR="00BE38C5">
        <w:rPr>
          <w:rStyle w:val="FootnoteReference"/>
          <w:rFonts w:ascii="Arial" w:hAnsi="Arial" w:cs="Arial"/>
          <w:sz w:val="22"/>
          <w:szCs w:val="22"/>
        </w:rPr>
        <w:footnoteReference w:id="22"/>
      </w:r>
      <w:r w:rsidR="00F5030C">
        <w:rPr>
          <w:rFonts w:ascii="Arial" w:hAnsi="Arial" w:cs="Arial"/>
          <w:sz w:val="22"/>
          <w:szCs w:val="22"/>
        </w:rPr>
        <w:t xml:space="preserve"> </w:t>
      </w:r>
      <w:r w:rsidR="002E3834">
        <w:rPr>
          <w:rFonts w:ascii="Arial" w:hAnsi="Arial" w:cs="Arial"/>
          <w:sz w:val="22"/>
          <w:szCs w:val="22"/>
        </w:rPr>
        <w:lastRenderedPageBreak/>
        <w:t>Alternatively,</w:t>
      </w:r>
      <w:r w:rsidR="00F5030C">
        <w:rPr>
          <w:rFonts w:ascii="Arial" w:hAnsi="Arial" w:cs="Arial"/>
          <w:sz w:val="22"/>
          <w:szCs w:val="22"/>
        </w:rPr>
        <w:t xml:space="preserve"> sufficient funds should be earmarked for the procurement of carbon offsets to achieve net</w:t>
      </w:r>
      <w:r w:rsidR="001048C5">
        <w:rPr>
          <w:rFonts w:ascii="Arial" w:hAnsi="Arial" w:cs="Arial"/>
          <w:sz w:val="22"/>
          <w:szCs w:val="22"/>
        </w:rPr>
        <w:t>-</w:t>
      </w:r>
      <w:r w:rsidR="00F5030C">
        <w:rPr>
          <w:rFonts w:ascii="Arial" w:hAnsi="Arial" w:cs="Arial"/>
          <w:sz w:val="22"/>
          <w:szCs w:val="22"/>
        </w:rPr>
        <w:t xml:space="preserve">zero </w:t>
      </w:r>
      <w:r w:rsidR="00C841FE">
        <w:rPr>
          <w:rFonts w:ascii="Arial" w:hAnsi="Arial" w:cs="Arial"/>
          <w:i/>
          <w:iCs/>
        </w:rPr>
        <w:t>GHG</w:t>
      </w:r>
      <w:r w:rsidR="002E3834">
        <w:rPr>
          <w:rFonts w:ascii="Arial" w:hAnsi="Arial" w:cs="Arial"/>
          <w:i/>
          <w:iCs/>
        </w:rPr>
        <w:t xml:space="preserve"> </w:t>
      </w:r>
      <w:r w:rsidR="00F5030C">
        <w:rPr>
          <w:rFonts w:ascii="Arial" w:hAnsi="Arial" w:cs="Arial"/>
          <w:sz w:val="22"/>
          <w:szCs w:val="22"/>
        </w:rPr>
        <w:t xml:space="preserve">emissions for the life of the structure. </w:t>
      </w:r>
      <w:r w:rsidR="00D907AE">
        <w:rPr>
          <w:rFonts w:ascii="Arial" w:hAnsi="Arial" w:cs="Arial"/>
          <w:sz w:val="22"/>
          <w:szCs w:val="22"/>
        </w:rPr>
        <w:t>S</w:t>
      </w:r>
      <w:r>
        <w:rPr>
          <w:rFonts w:ascii="Arial" w:hAnsi="Arial" w:cs="Arial"/>
          <w:sz w:val="22"/>
          <w:szCs w:val="22"/>
        </w:rPr>
        <w:t xml:space="preserve">uch practices may </w:t>
      </w:r>
      <w:r w:rsidR="00977198">
        <w:rPr>
          <w:rFonts w:ascii="Arial" w:hAnsi="Arial" w:cs="Arial"/>
          <w:sz w:val="22"/>
          <w:szCs w:val="22"/>
        </w:rPr>
        <w:t xml:space="preserve">and should </w:t>
      </w:r>
      <w:r>
        <w:rPr>
          <w:rFonts w:ascii="Arial" w:hAnsi="Arial" w:cs="Arial"/>
          <w:sz w:val="22"/>
          <w:szCs w:val="22"/>
        </w:rPr>
        <w:t xml:space="preserve">be adopted </w:t>
      </w:r>
      <w:r w:rsidR="002528C0">
        <w:rPr>
          <w:rFonts w:ascii="Arial" w:hAnsi="Arial" w:cs="Arial"/>
          <w:sz w:val="22"/>
          <w:szCs w:val="22"/>
        </w:rPr>
        <w:t>immediately and</w:t>
      </w:r>
      <w:r>
        <w:rPr>
          <w:rFonts w:ascii="Arial" w:hAnsi="Arial" w:cs="Arial"/>
          <w:sz w:val="22"/>
          <w:szCs w:val="22"/>
        </w:rPr>
        <w:t xml:space="preserve"> before </w:t>
      </w:r>
      <w:r w:rsidR="00F5030C">
        <w:rPr>
          <w:rFonts w:ascii="Arial" w:hAnsi="Arial" w:cs="Arial"/>
          <w:sz w:val="22"/>
          <w:szCs w:val="22"/>
        </w:rPr>
        <w:t xml:space="preserve">additional new </w:t>
      </w:r>
      <w:r w:rsidR="00276A64">
        <w:rPr>
          <w:rFonts w:ascii="Arial" w:hAnsi="Arial" w:cs="Arial"/>
          <w:sz w:val="22"/>
          <w:szCs w:val="22"/>
        </w:rPr>
        <w:t xml:space="preserve">campus </w:t>
      </w:r>
      <w:r>
        <w:rPr>
          <w:rFonts w:ascii="Arial" w:hAnsi="Arial" w:cs="Arial"/>
          <w:sz w:val="22"/>
          <w:szCs w:val="22"/>
        </w:rPr>
        <w:t>construction proceeds</w:t>
      </w:r>
      <w:r w:rsidR="00977198">
        <w:rPr>
          <w:rFonts w:ascii="Arial" w:hAnsi="Arial" w:cs="Arial"/>
          <w:sz w:val="22"/>
          <w:szCs w:val="22"/>
        </w:rPr>
        <w:t xml:space="preserve"> in order to allow us to more realistically meet our 2040 </w:t>
      </w:r>
      <w:r w:rsidR="00BE38C5">
        <w:rPr>
          <w:rFonts w:ascii="Arial" w:hAnsi="Arial" w:cs="Arial"/>
          <w:sz w:val="22"/>
          <w:szCs w:val="22"/>
        </w:rPr>
        <w:t>C</w:t>
      </w:r>
      <w:r w:rsidR="00F5030C">
        <w:rPr>
          <w:rFonts w:ascii="Arial" w:hAnsi="Arial" w:cs="Arial"/>
          <w:sz w:val="22"/>
          <w:szCs w:val="22"/>
        </w:rPr>
        <w:t xml:space="preserve">arbon </w:t>
      </w:r>
      <w:r w:rsidR="00BE38C5">
        <w:rPr>
          <w:rFonts w:ascii="Arial" w:hAnsi="Arial" w:cs="Arial"/>
          <w:sz w:val="22"/>
          <w:szCs w:val="22"/>
        </w:rPr>
        <w:t>C</w:t>
      </w:r>
      <w:r w:rsidR="00977198">
        <w:rPr>
          <w:rFonts w:ascii="Arial" w:hAnsi="Arial" w:cs="Arial"/>
          <w:sz w:val="22"/>
          <w:szCs w:val="22"/>
        </w:rPr>
        <w:t>ommitment</w:t>
      </w:r>
      <w:r>
        <w:rPr>
          <w:rFonts w:ascii="Arial" w:hAnsi="Arial" w:cs="Arial"/>
          <w:sz w:val="22"/>
          <w:szCs w:val="22"/>
        </w:rPr>
        <w:t>.</w:t>
      </w:r>
    </w:p>
    <w:p w14:paraId="03852EC9" w14:textId="276094A3" w:rsidR="009D0CA5" w:rsidRPr="009B0352" w:rsidRDefault="009D0CA5">
      <w:pPr>
        <w:rPr>
          <w:rFonts w:ascii="Arial" w:hAnsi="Arial" w:cs="Arial"/>
          <w:sz w:val="22"/>
          <w:szCs w:val="22"/>
        </w:rPr>
      </w:pPr>
    </w:p>
    <w:p w14:paraId="3BF3FC86" w14:textId="787755A0" w:rsidR="00977198" w:rsidRPr="009B0352" w:rsidRDefault="00977198" w:rsidP="00977198">
      <w:pPr>
        <w:rPr>
          <w:rFonts w:ascii="Arial" w:hAnsi="Arial" w:cs="Arial"/>
          <w:sz w:val="22"/>
          <w:szCs w:val="22"/>
        </w:rPr>
      </w:pPr>
      <w:r w:rsidRPr="009B0352">
        <w:rPr>
          <w:rFonts w:ascii="Arial" w:hAnsi="Arial" w:cs="Arial"/>
          <w:sz w:val="22"/>
          <w:szCs w:val="22"/>
        </w:rPr>
        <w:t xml:space="preserve">The </w:t>
      </w:r>
      <w:r>
        <w:rPr>
          <w:rFonts w:ascii="Arial" w:hAnsi="Arial" w:cs="Arial"/>
          <w:sz w:val="22"/>
          <w:szCs w:val="22"/>
        </w:rPr>
        <w:t xml:space="preserve">Maine </w:t>
      </w:r>
      <w:r w:rsidRPr="009B0352">
        <w:rPr>
          <w:rFonts w:ascii="Arial" w:hAnsi="Arial" w:cs="Arial"/>
          <w:sz w:val="22"/>
          <w:szCs w:val="22"/>
        </w:rPr>
        <w:t xml:space="preserve">Climate Action Plan championed by the governor </w:t>
      </w:r>
      <w:r>
        <w:rPr>
          <w:rFonts w:ascii="Arial" w:hAnsi="Arial" w:cs="Arial"/>
          <w:sz w:val="22"/>
          <w:szCs w:val="22"/>
        </w:rPr>
        <w:t xml:space="preserve">indicates that publicly funded buildings should </w:t>
      </w:r>
      <w:r w:rsidRPr="00977198">
        <w:rPr>
          <w:rFonts w:ascii="Arial" w:hAnsi="Arial" w:cs="Arial"/>
          <w:b/>
          <w:bCs/>
          <w:i/>
          <w:iCs/>
          <w:sz w:val="22"/>
          <w:szCs w:val="22"/>
        </w:rPr>
        <w:t>Lead by Example</w:t>
      </w:r>
      <w:r>
        <w:rPr>
          <w:rFonts w:ascii="Arial" w:hAnsi="Arial" w:cs="Arial"/>
          <w:sz w:val="22"/>
          <w:szCs w:val="22"/>
        </w:rPr>
        <w:t>.</w:t>
      </w:r>
      <w:r w:rsidR="008D5FDB">
        <w:rPr>
          <w:rFonts w:ascii="Arial" w:hAnsi="Arial" w:cs="Arial"/>
          <w:sz w:val="22"/>
          <w:szCs w:val="22"/>
        </w:rPr>
        <w:t xml:space="preserve"> </w:t>
      </w:r>
      <w:proofErr w:type="gramStart"/>
      <w:r>
        <w:rPr>
          <w:rFonts w:ascii="Arial" w:hAnsi="Arial" w:cs="Arial"/>
          <w:sz w:val="22"/>
          <w:szCs w:val="22"/>
        </w:rPr>
        <w:t>”</w:t>
      </w:r>
      <w:r w:rsidRPr="009B0352">
        <w:rPr>
          <w:rFonts w:ascii="Arial" w:hAnsi="Arial" w:cs="Arial"/>
          <w:sz w:val="22"/>
          <w:szCs w:val="22"/>
        </w:rPr>
        <w:t>This</w:t>
      </w:r>
      <w:proofErr w:type="gramEnd"/>
      <w:r w:rsidRPr="009B0352">
        <w:rPr>
          <w:rFonts w:ascii="Arial" w:hAnsi="Arial" w:cs="Arial"/>
          <w:sz w:val="22"/>
          <w:szCs w:val="22"/>
        </w:rPr>
        <w:t xml:space="preserve"> will save taxpayers money and show how modern design and construction materials, combined with efficient systems and practices, can reduce both emissions and the operating costs of state and local government buildings, schools, universities, and affordable housing.</w:t>
      </w:r>
      <w:r>
        <w:rPr>
          <w:rFonts w:ascii="Arial" w:hAnsi="Arial" w:cs="Arial"/>
          <w:sz w:val="22"/>
          <w:szCs w:val="22"/>
        </w:rPr>
        <w:t>”</w:t>
      </w:r>
      <w:r w:rsidR="003E156B">
        <w:rPr>
          <w:rStyle w:val="FootnoteReference"/>
          <w:rFonts w:ascii="Arial" w:hAnsi="Arial" w:cs="Arial"/>
          <w:sz w:val="22"/>
          <w:szCs w:val="22"/>
        </w:rPr>
        <w:footnoteReference w:id="23"/>
      </w:r>
      <w:r w:rsidRPr="009B0352">
        <w:rPr>
          <w:rFonts w:ascii="Arial" w:hAnsi="Arial" w:cs="Arial"/>
          <w:sz w:val="22"/>
          <w:szCs w:val="22"/>
        </w:rPr>
        <w:t xml:space="preserve"> </w:t>
      </w:r>
    </w:p>
    <w:p w14:paraId="3F32ECDC" w14:textId="61B50E1F" w:rsidR="009D0CA5" w:rsidRDefault="009D0CA5">
      <w:pPr>
        <w:rPr>
          <w:rFonts w:ascii="Arial" w:hAnsi="Arial" w:cs="Arial"/>
          <w:sz w:val="22"/>
          <w:szCs w:val="22"/>
        </w:rPr>
      </w:pPr>
    </w:p>
    <w:p w14:paraId="79EBA428" w14:textId="77777777" w:rsidR="001C416E" w:rsidRDefault="001C416E">
      <w:pPr>
        <w:rPr>
          <w:rFonts w:ascii="Arial" w:hAnsi="Arial" w:cs="Arial"/>
          <w:sz w:val="22"/>
          <w:szCs w:val="22"/>
        </w:rPr>
      </w:pPr>
    </w:p>
    <w:p w14:paraId="27D4D81C" w14:textId="32F2E136" w:rsidR="00C60C4F" w:rsidRPr="00C60C4F" w:rsidRDefault="00EE18D6" w:rsidP="00C60C4F">
      <w:pPr>
        <w:rPr>
          <w:rFonts w:ascii="Arial" w:hAnsi="Arial" w:cs="Arial"/>
          <w:b/>
          <w:bCs/>
          <w:sz w:val="22"/>
          <w:szCs w:val="22"/>
        </w:rPr>
      </w:pPr>
      <w:r w:rsidRPr="00D51052">
        <w:rPr>
          <w:rFonts w:ascii="Arial" w:hAnsi="Arial" w:cs="Arial"/>
          <w:b/>
          <w:bCs/>
          <w:sz w:val="22"/>
          <w:szCs w:val="22"/>
        </w:rPr>
        <w:t xml:space="preserve">IV. </w:t>
      </w:r>
      <w:r w:rsidR="00C60C4F" w:rsidRPr="00D51052">
        <w:rPr>
          <w:rFonts w:ascii="Arial" w:hAnsi="Arial" w:cs="Arial"/>
          <w:b/>
          <w:bCs/>
          <w:sz w:val="22"/>
          <w:szCs w:val="22"/>
        </w:rPr>
        <w:t>New Construction on the University of Maine Campus</w:t>
      </w:r>
    </w:p>
    <w:p w14:paraId="03523C69" w14:textId="77777777" w:rsidR="00FA0E86" w:rsidRDefault="00FA0E86">
      <w:pPr>
        <w:rPr>
          <w:rFonts w:ascii="Arial" w:hAnsi="Arial" w:cs="Arial"/>
          <w:sz w:val="22"/>
          <w:szCs w:val="22"/>
        </w:rPr>
      </w:pPr>
    </w:p>
    <w:p w14:paraId="498A0078" w14:textId="3A2D9FA4" w:rsidR="002D7679" w:rsidRDefault="002D7679">
      <w:pPr>
        <w:rPr>
          <w:rFonts w:ascii="Arial" w:hAnsi="Arial" w:cs="Arial"/>
          <w:sz w:val="22"/>
          <w:szCs w:val="22"/>
        </w:rPr>
      </w:pPr>
      <w:r>
        <w:rPr>
          <w:rFonts w:ascii="Arial" w:hAnsi="Arial" w:cs="Arial"/>
          <w:sz w:val="22"/>
          <w:szCs w:val="22"/>
        </w:rPr>
        <w:t>Thus, in</w:t>
      </w:r>
      <w:r w:rsidR="009D0CA5" w:rsidRPr="009B0352">
        <w:rPr>
          <w:rFonts w:ascii="Arial" w:hAnsi="Arial" w:cs="Arial"/>
          <w:sz w:val="22"/>
          <w:szCs w:val="22"/>
        </w:rPr>
        <w:t xml:space="preserve"> constructing any new building</w:t>
      </w:r>
      <w:r>
        <w:rPr>
          <w:rFonts w:ascii="Arial" w:hAnsi="Arial" w:cs="Arial"/>
          <w:sz w:val="22"/>
          <w:szCs w:val="22"/>
        </w:rPr>
        <w:t xml:space="preserve"> </w:t>
      </w:r>
      <w:r w:rsidR="00D907AE">
        <w:rPr>
          <w:rFonts w:ascii="Arial" w:hAnsi="Arial" w:cs="Arial"/>
          <w:sz w:val="22"/>
          <w:szCs w:val="22"/>
        </w:rPr>
        <w:t xml:space="preserve">or in refurbishing older buildings </w:t>
      </w:r>
      <w:r>
        <w:rPr>
          <w:rFonts w:ascii="Arial" w:hAnsi="Arial" w:cs="Arial"/>
          <w:sz w:val="22"/>
          <w:szCs w:val="22"/>
        </w:rPr>
        <w:t>to serve University of Maine needs</w:t>
      </w:r>
      <w:r w:rsidR="00D907AE">
        <w:rPr>
          <w:rFonts w:ascii="Arial" w:hAnsi="Arial" w:cs="Arial"/>
          <w:sz w:val="22"/>
          <w:szCs w:val="22"/>
        </w:rPr>
        <w:t>:</w:t>
      </w:r>
    </w:p>
    <w:p w14:paraId="1633E8D0" w14:textId="6DED25B7" w:rsidR="002D7679" w:rsidRDefault="002D7679" w:rsidP="00310126">
      <w:pPr>
        <w:ind w:left="1080" w:hanging="360"/>
        <w:rPr>
          <w:rFonts w:ascii="Arial" w:hAnsi="Arial" w:cs="Arial"/>
          <w:sz w:val="22"/>
          <w:szCs w:val="22"/>
        </w:rPr>
      </w:pPr>
      <w:r>
        <w:rPr>
          <w:rFonts w:ascii="Arial" w:hAnsi="Arial" w:cs="Arial"/>
          <w:sz w:val="22"/>
          <w:szCs w:val="22"/>
        </w:rPr>
        <w:t xml:space="preserve">(a) </w:t>
      </w:r>
      <w:r w:rsidR="00977198">
        <w:rPr>
          <w:rFonts w:ascii="Arial" w:hAnsi="Arial" w:cs="Arial"/>
          <w:sz w:val="22"/>
          <w:szCs w:val="22"/>
        </w:rPr>
        <w:t xml:space="preserve">the </w:t>
      </w:r>
      <w:r w:rsidR="004C5CAA">
        <w:rPr>
          <w:rFonts w:ascii="Arial" w:hAnsi="Arial" w:cs="Arial"/>
          <w:sz w:val="22"/>
          <w:szCs w:val="22"/>
        </w:rPr>
        <w:t xml:space="preserve">unavoidable </w:t>
      </w:r>
      <w:r w:rsidR="002E3834">
        <w:rPr>
          <w:rFonts w:ascii="Arial" w:hAnsi="Arial" w:cs="Arial"/>
          <w:sz w:val="22"/>
          <w:szCs w:val="22"/>
        </w:rPr>
        <w:t>GH</w:t>
      </w:r>
      <w:r w:rsidR="00C841FE">
        <w:rPr>
          <w:rFonts w:ascii="Arial" w:hAnsi="Arial" w:cs="Arial"/>
          <w:sz w:val="22"/>
          <w:szCs w:val="22"/>
        </w:rPr>
        <w:t>G</w:t>
      </w:r>
      <w:r w:rsidR="002E3834">
        <w:rPr>
          <w:rFonts w:ascii="Arial" w:hAnsi="Arial" w:cs="Arial"/>
          <w:sz w:val="22"/>
          <w:szCs w:val="22"/>
        </w:rPr>
        <w:t xml:space="preserve"> </w:t>
      </w:r>
      <w:r w:rsidR="004C5CAA">
        <w:rPr>
          <w:rFonts w:ascii="Arial" w:hAnsi="Arial" w:cs="Arial"/>
          <w:sz w:val="22"/>
          <w:szCs w:val="22"/>
        </w:rPr>
        <w:t>emissions</w:t>
      </w:r>
      <w:r w:rsidR="00977198">
        <w:rPr>
          <w:rFonts w:ascii="Arial" w:hAnsi="Arial" w:cs="Arial"/>
          <w:sz w:val="22"/>
          <w:szCs w:val="22"/>
        </w:rPr>
        <w:t xml:space="preserve"> expended to construct the building should be offset through </w:t>
      </w:r>
      <w:r w:rsidR="001F5111">
        <w:rPr>
          <w:rFonts w:ascii="Arial" w:hAnsi="Arial" w:cs="Arial"/>
          <w:sz w:val="22"/>
          <w:szCs w:val="22"/>
        </w:rPr>
        <w:t xml:space="preserve">purchase of </w:t>
      </w:r>
      <w:r w:rsidR="00F5030C">
        <w:rPr>
          <w:rFonts w:ascii="Arial" w:hAnsi="Arial" w:cs="Arial"/>
          <w:sz w:val="22"/>
          <w:szCs w:val="22"/>
        </w:rPr>
        <w:t>carbon offsets</w:t>
      </w:r>
      <w:r w:rsidR="00B50FBF">
        <w:rPr>
          <w:rFonts w:ascii="Arial" w:hAnsi="Arial" w:cs="Arial"/>
          <w:sz w:val="22"/>
          <w:szCs w:val="22"/>
        </w:rPr>
        <w:t>,</w:t>
      </w:r>
      <w:r w:rsidR="00977198">
        <w:rPr>
          <w:rFonts w:ascii="Arial" w:hAnsi="Arial" w:cs="Arial"/>
          <w:sz w:val="22"/>
          <w:szCs w:val="22"/>
        </w:rPr>
        <w:t xml:space="preserve"> </w:t>
      </w:r>
      <w:r w:rsidR="00B50FBF">
        <w:rPr>
          <w:rFonts w:ascii="Arial" w:hAnsi="Arial" w:cs="Arial"/>
          <w:sz w:val="22"/>
          <w:szCs w:val="22"/>
        </w:rPr>
        <w:t xml:space="preserve">or </w:t>
      </w:r>
      <w:r w:rsidR="00977198">
        <w:rPr>
          <w:rFonts w:ascii="Arial" w:hAnsi="Arial" w:cs="Arial"/>
          <w:sz w:val="22"/>
          <w:szCs w:val="22"/>
        </w:rPr>
        <w:t xml:space="preserve">through </w:t>
      </w:r>
      <w:r w:rsidR="004C5CAA">
        <w:rPr>
          <w:rFonts w:ascii="Arial" w:hAnsi="Arial" w:cs="Arial"/>
          <w:sz w:val="22"/>
          <w:szCs w:val="22"/>
        </w:rPr>
        <w:t xml:space="preserve">the University’s own </w:t>
      </w:r>
      <w:r w:rsidR="00977198">
        <w:rPr>
          <w:rFonts w:ascii="Arial" w:hAnsi="Arial" w:cs="Arial"/>
          <w:sz w:val="22"/>
          <w:szCs w:val="22"/>
        </w:rPr>
        <w:t>carbon sequestering practices</w:t>
      </w:r>
      <w:r>
        <w:rPr>
          <w:rFonts w:ascii="Arial" w:hAnsi="Arial" w:cs="Arial"/>
          <w:sz w:val="22"/>
          <w:szCs w:val="22"/>
        </w:rPr>
        <w:t>,</w:t>
      </w:r>
      <w:r w:rsidR="001F5111">
        <w:rPr>
          <w:rFonts w:ascii="Arial" w:hAnsi="Arial" w:cs="Arial"/>
          <w:sz w:val="22"/>
          <w:szCs w:val="22"/>
        </w:rPr>
        <w:t xml:space="preserve"> </w:t>
      </w:r>
    </w:p>
    <w:p w14:paraId="10AADEEF" w14:textId="0F014ED7" w:rsidR="009D0CA5" w:rsidRDefault="002D7679" w:rsidP="00310126">
      <w:pPr>
        <w:ind w:left="1080" w:hanging="360"/>
        <w:rPr>
          <w:rFonts w:ascii="Arial" w:hAnsi="Arial" w:cs="Arial"/>
          <w:sz w:val="22"/>
          <w:szCs w:val="22"/>
        </w:rPr>
      </w:pPr>
      <w:r>
        <w:rPr>
          <w:rFonts w:ascii="Arial" w:hAnsi="Arial" w:cs="Arial"/>
          <w:sz w:val="22"/>
          <w:szCs w:val="22"/>
        </w:rPr>
        <w:t>(b) t</w:t>
      </w:r>
      <w:r w:rsidR="00977198">
        <w:rPr>
          <w:rFonts w:ascii="Arial" w:hAnsi="Arial" w:cs="Arial"/>
          <w:sz w:val="22"/>
          <w:szCs w:val="22"/>
        </w:rPr>
        <w:t xml:space="preserve">he structure </w:t>
      </w:r>
      <w:r w:rsidR="001F5111">
        <w:rPr>
          <w:rFonts w:ascii="Arial" w:hAnsi="Arial" w:cs="Arial"/>
          <w:sz w:val="22"/>
          <w:szCs w:val="22"/>
        </w:rPr>
        <w:t xml:space="preserve">should </w:t>
      </w:r>
      <w:r>
        <w:rPr>
          <w:rFonts w:ascii="Arial" w:hAnsi="Arial" w:cs="Arial"/>
          <w:sz w:val="22"/>
          <w:szCs w:val="22"/>
        </w:rPr>
        <w:t xml:space="preserve">be </w:t>
      </w:r>
      <w:r w:rsidR="001F5111">
        <w:rPr>
          <w:rFonts w:ascii="Arial" w:hAnsi="Arial" w:cs="Arial"/>
          <w:sz w:val="22"/>
          <w:szCs w:val="22"/>
        </w:rPr>
        <w:t xml:space="preserve">designed and built using </w:t>
      </w:r>
      <w:r>
        <w:rPr>
          <w:rFonts w:ascii="Arial" w:hAnsi="Arial" w:cs="Arial"/>
          <w:sz w:val="22"/>
          <w:szCs w:val="22"/>
        </w:rPr>
        <w:t xml:space="preserve">rigorous </w:t>
      </w:r>
      <w:r w:rsidR="00A27A17" w:rsidRPr="00A27A17">
        <w:rPr>
          <w:rFonts w:ascii="Arial" w:hAnsi="Arial" w:cs="Arial"/>
          <w:sz w:val="22"/>
          <w:szCs w:val="22"/>
        </w:rPr>
        <w:t>environmentally responsibl</w:t>
      </w:r>
      <w:r w:rsidR="00A27A17">
        <w:rPr>
          <w:rFonts w:ascii="Arial" w:hAnsi="Arial" w:cs="Arial"/>
          <w:sz w:val="22"/>
          <w:szCs w:val="22"/>
        </w:rPr>
        <w:t xml:space="preserve">e </w:t>
      </w:r>
      <w:r w:rsidR="001F5111">
        <w:rPr>
          <w:rFonts w:ascii="Arial" w:hAnsi="Arial" w:cs="Arial"/>
          <w:sz w:val="22"/>
          <w:szCs w:val="22"/>
        </w:rPr>
        <w:t xml:space="preserve">best practices </w:t>
      </w:r>
      <w:r>
        <w:rPr>
          <w:rFonts w:ascii="Arial" w:hAnsi="Arial" w:cs="Arial"/>
          <w:sz w:val="22"/>
          <w:szCs w:val="22"/>
        </w:rPr>
        <w:t xml:space="preserve">such as </w:t>
      </w:r>
      <w:r w:rsidR="001F5111">
        <w:rPr>
          <w:rFonts w:ascii="Arial" w:hAnsi="Arial" w:cs="Arial"/>
          <w:sz w:val="22"/>
          <w:szCs w:val="22"/>
        </w:rPr>
        <w:t xml:space="preserve">in selection of climate friendly building materials, provisioning of low energy lighting, heating, and cooling systems, </w:t>
      </w:r>
      <w:r w:rsidR="006B79F4">
        <w:rPr>
          <w:rFonts w:ascii="Arial" w:hAnsi="Arial" w:cs="Arial"/>
          <w:sz w:val="22"/>
          <w:szCs w:val="22"/>
        </w:rPr>
        <w:t xml:space="preserve">and use of </w:t>
      </w:r>
      <w:r>
        <w:rPr>
          <w:rFonts w:ascii="Arial" w:hAnsi="Arial" w:cs="Arial"/>
          <w:sz w:val="22"/>
          <w:szCs w:val="22"/>
        </w:rPr>
        <w:t>energy effic</w:t>
      </w:r>
      <w:r w:rsidR="006B79F4">
        <w:rPr>
          <w:rFonts w:ascii="Arial" w:hAnsi="Arial" w:cs="Arial"/>
          <w:sz w:val="22"/>
          <w:szCs w:val="22"/>
        </w:rPr>
        <w:t>ie</w:t>
      </w:r>
      <w:r>
        <w:rPr>
          <w:rFonts w:ascii="Arial" w:hAnsi="Arial" w:cs="Arial"/>
          <w:sz w:val="22"/>
          <w:szCs w:val="22"/>
        </w:rPr>
        <w:t>n</w:t>
      </w:r>
      <w:r w:rsidR="00A27A17">
        <w:rPr>
          <w:rFonts w:ascii="Arial" w:hAnsi="Arial" w:cs="Arial"/>
          <w:sz w:val="22"/>
          <w:szCs w:val="22"/>
        </w:rPr>
        <w:t>t construction</w:t>
      </w:r>
      <w:r>
        <w:rPr>
          <w:rFonts w:ascii="Arial" w:hAnsi="Arial" w:cs="Arial"/>
          <w:sz w:val="22"/>
          <w:szCs w:val="22"/>
        </w:rPr>
        <w:t xml:space="preserve"> and weatherization,</w:t>
      </w:r>
      <w:r w:rsidR="00024F12">
        <w:rPr>
          <w:rStyle w:val="FootnoteReference"/>
          <w:rFonts w:ascii="Arial" w:hAnsi="Arial" w:cs="Arial"/>
          <w:sz w:val="22"/>
          <w:szCs w:val="22"/>
        </w:rPr>
        <w:footnoteReference w:id="24"/>
      </w:r>
    </w:p>
    <w:p w14:paraId="2313D8CE" w14:textId="72A44AE5" w:rsidR="002D7679" w:rsidRDefault="002D7679" w:rsidP="00310126">
      <w:pPr>
        <w:ind w:left="1080" w:hanging="360"/>
        <w:rPr>
          <w:rFonts w:ascii="Arial" w:hAnsi="Arial" w:cs="Arial"/>
          <w:sz w:val="22"/>
          <w:szCs w:val="22"/>
        </w:rPr>
      </w:pPr>
      <w:r>
        <w:rPr>
          <w:rFonts w:ascii="Arial" w:hAnsi="Arial" w:cs="Arial"/>
          <w:sz w:val="22"/>
          <w:szCs w:val="22"/>
        </w:rPr>
        <w:t xml:space="preserve">(c) the energy supplied for electricity and heating </w:t>
      </w:r>
      <w:r w:rsidR="0009262A">
        <w:rPr>
          <w:rFonts w:ascii="Arial" w:hAnsi="Arial" w:cs="Arial"/>
          <w:sz w:val="22"/>
          <w:szCs w:val="22"/>
        </w:rPr>
        <w:t xml:space="preserve">for the expected life of the building </w:t>
      </w:r>
      <w:r>
        <w:rPr>
          <w:rFonts w:ascii="Arial" w:hAnsi="Arial" w:cs="Arial"/>
          <w:sz w:val="22"/>
          <w:szCs w:val="22"/>
        </w:rPr>
        <w:t xml:space="preserve">should come from </w:t>
      </w:r>
      <w:r w:rsidR="004C5CAA">
        <w:rPr>
          <w:rFonts w:ascii="Arial" w:hAnsi="Arial" w:cs="Arial"/>
          <w:sz w:val="22"/>
          <w:szCs w:val="22"/>
        </w:rPr>
        <w:t>ne</w:t>
      </w:r>
      <w:r w:rsidR="004F3578">
        <w:rPr>
          <w:rFonts w:ascii="Arial" w:hAnsi="Arial" w:cs="Arial"/>
          <w:sz w:val="22"/>
          <w:szCs w:val="22"/>
        </w:rPr>
        <w:t>ar-</w:t>
      </w:r>
      <w:r>
        <w:rPr>
          <w:rFonts w:ascii="Arial" w:hAnsi="Arial" w:cs="Arial"/>
          <w:sz w:val="22"/>
          <w:szCs w:val="22"/>
        </w:rPr>
        <w:t>zero</w:t>
      </w:r>
      <w:r w:rsidR="004C5CAA">
        <w:rPr>
          <w:rFonts w:ascii="Arial" w:hAnsi="Arial" w:cs="Arial"/>
          <w:sz w:val="22"/>
          <w:szCs w:val="22"/>
        </w:rPr>
        <w:t xml:space="preserve"> </w:t>
      </w:r>
      <w:r>
        <w:rPr>
          <w:rFonts w:ascii="Arial" w:hAnsi="Arial" w:cs="Arial"/>
          <w:sz w:val="22"/>
          <w:szCs w:val="22"/>
        </w:rPr>
        <w:t>carbon emission energy sources</w:t>
      </w:r>
      <w:r w:rsidR="00024F12">
        <w:rPr>
          <w:rStyle w:val="FootnoteReference"/>
          <w:rFonts w:ascii="Arial" w:hAnsi="Arial" w:cs="Arial"/>
          <w:sz w:val="22"/>
          <w:szCs w:val="22"/>
        </w:rPr>
        <w:footnoteReference w:id="25"/>
      </w:r>
      <w:r w:rsidR="004F3578">
        <w:rPr>
          <w:rFonts w:ascii="Arial" w:hAnsi="Arial" w:cs="Arial"/>
          <w:sz w:val="22"/>
          <w:szCs w:val="22"/>
        </w:rPr>
        <w:t xml:space="preserve"> or the costs of sequestering </w:t>
      </w:r>
      <w:r w:rsidR="004F3578" w:rsidRPr="0030743A">
        <w:rPr>
          <w:rFonts w:ascii="Arial" w:hAnsi="Arial" w:cs="Arial"/>
          <w:sz w:val="22"/>
          <w:szCs w:val="22"/>
        </w:rPr>
        <w:t xml:space="preserve">unavoidable </w:t>
      </w:r>
      <w:r w:rsidR="00C841FE" w:rsidRPr="00310126">
        <w:rPr>
          <w:rFonts w:ascii="Arial" w:hAnsi="Arial" w:cs="Arial"/>
          <w:sz w:val="22"/>
          <w:szCs w:val="22"/>
        </w:rPr>
        <w:t>CO</w:t>
      </w:r>
      <w:r w:rsidR="00C841FE" w:rsidRPr="00310126">
        <w:rPr>
          <w:rFonts w:ascii="Arial" w:hAnsi="Arial" w:cs="Arial"/>
          <w:sz w:val="22"/>
          <w:szCs w:val="22"/>
          <w:vertAlign w:val="subscript"/>
        </w:rPr>
        <w:t>2</w:t>
      </w:r>
      <w:r w:rsidR="00C841FE" w:rsidRPr="00310126">
        <w:rPr>
          <w:rFonts w:ascii="Arial" w:hAnsi="Arial" w:cs="Arial"/>
          <w:sz w:val="22"/>
          <w:szCs w:val="22"/>
        </w:rPr>
        <w:t>e</w:t>
      </w:r>
      <w:r w:rsidR="004F3578" w:rsidRPr="0030743A">
        <w:rPr>
          <w:rFonts w:ascii="Arial" w:hAnsi="Arial" w:cs="Arial"/>
          <w:sz w:val="22"/>
          <w:szCs w:val="22"/>
        </w:rPr>
        <w:t xml:space="preserve"> emissions</w:t>
      </w:r>
      <w:r w:rsidR="004F3578">
        <w:rPr>
          <w:rFonts w:ascii="Arial" w:hAnsi="Arial" w:cs="Arial"/>
          <w:sz w:val="22"/>
          <w:szCs w:val="22"/>
        </w:rPr>
        <w:t xml:space="preserve"> </w:t>
      </w:r>
      <w:r w:rsidR="008F0B83">
        <w:rPr>
          <w:rFonts w:ascii="Arial" w:hAnsi="Arial" w:cs="Arial"/>
          <w:sz w:val="22"/>
          <w:szCs w:val="22"/>
        </w:rPr>
        <w:t xml:space="preserve">from energy use </w:t>
      </w:r>
      <w:r w:rsidR="004F3578">
        <w:rPr>
          <w:rFonts w:ascii="Arial" w:hAnsi="Arial" w:cs="Arial"/>
          <w:sz w:val="22"/>
          <w:szCs w:val="22"/>
        </w:rPr>
        <w:t xml:space="preserve">over the life of the building should be covered by the </w:t>
      </w:r>
      <w:r w:rsidR="00C841FE">
        <w:rPr>
          <w:rFonts w:ascii="Arial" w:hAnsi="Arial" w:cs="Arial"/>
          <w:sz w:val="22"/>
          <w:szCs w:val="22"/>
        </w:rPr>
        <w:t xml:space="preserve">initial </w:t>
      </w:r>
      <w:r w:rsidR="004F3578">
        <w:rPr>
          <w:rFonts w:ascii="Arial" w:hAnsi="Arial" w:cs="Arial"/>
          <w:sz w:val="22"/>
          <w:szCs w:val="22"/>
        </w:rPr>
        <w:t xml:space="preserve">building </w:t>
      </w:r>
      <w:r w:rsidR="00C841FE">
        <w:rPr>
          <w:rFonts w:ascii="Arial" w:hAnsi="Arial" w:cs="Arial"/>
          <w:sz w:val="22"/>
          <w:szCs w:val="22"/>
        </w:rPr>
        <w:t xml:space="preserve">construction </w:t>
      </w:r>
      <w:r w:rsidR="004F3578">
        <w:rPr>
          <w:rFonts w:ascii="Arial" w:hAnsi="Arial" w:cs="Arial"/>
          <w:sz w:val="22"/>
          <w:szCs w:val="22"/>
        </w:rPr>
        <w:t>budget</w:t>
      </w:r>
      <w:r w:rsidR="00B50FBF">
        <w:rPr>
          <w:rFonts w:ascii="Arial" w:hAnsi="Arial" w:cs="Arial"/>
          <w:sz w:val="22"/>
          <w:szCs w:val="22"/>
        </w:rPr>
        <w:t>, and</w:t>
      </w:r>
    </w:p>
    <w:p w14:paraId="5DEC8200" w14:textId="585AB01B" w:rsidR="00B50FBF" w:rsidRPr="009B0352" w:rsidRDefault="00B50FBF" w:rsidP="00310126">
      <w:pPr>
        <w:ind w:left="1080" w:hanging="360"/>
        <w:rPr>
          <w:rFonts w:ascii="Arial" w:hAnsi="Arial" w:cs="Arial"/>
          <w:sz w:val="22"/>
          <w:szCs w:val="22"/>
        </w:rPr>
      </w:pPr>
      <w:r>
        <w:rPr>
          <w:rFonts w:ascii="Arial" w:hAnsi="Arial" w:cs="Arial"/>
          <w:sz w:val="22"/>
          <w:szCs w:val="22"/>
        </w:rPr>
        <w:t>(d) best practices must be rigorously followed in the accounting of carbon emissions</w:t>
      </w:r>
      <w:r w:rsidR="004F3578">
        <w:rPr>
          <w:rFonts w:ascii="Arial" w:hAnsi="Arial" w:cs="Arial"/>
          <w:sz w:val="22"/>
          <w:szCs w:val="22"/>
        </w:rPr>
        <w:t xml:space="preserve"> and carbon emission offsets</w:t>
      </w:r>
      <w:r>
        <w:rPr>
          <w:rFonts w:ascii="Arial" w:hAnsi="Arial" w:cs="Arial"/>
          <w:sz w:val="22"/>
          <w:szCs w:val="22"/>
        </w:rPr>
        <w:t xml:space="preserve">. </w:t>
      </w:r>
    </w:p>
    <w:p w14:paraId="4F4E2000" w14:textId="77777777" w:rsidR="00352D4B" w:rsidRPr="009B0352" w:rsidRDefault="00352D4B">
      <w:pPr>
        <w:rPr>
          <w:rFonts w:ascii="Arial" w:hAnsi="Arial" w:cs="Arial"/>
          <w:sz w:val="22"/>
          <w:szCs w:val="22"/>
        </w:rPr>
      </w:pPr>
    </w:p>
    <w:p w14:paraId="11C19AC3" w14:textId="60A91E74" w:rsidR="00E409BA" w:rsidRDefault="004F3578">
      <w:pPr>
        <w:rPr>
          <w:rFonts w:ascii="Arial" w:hAnsi="Arial" w:cs="Arial"/>
          <w:sz w:val="22"/>
          <w:szCs w:val="22"/>
        </w:rPr>
      </w:pPr>
      <w:r>
        <w:rPr>
          <w:rFonts w:ascii="Arial" w:hAnsi="Arial" w:cs="Arial"/>
          <w:sz w:val="22"/>
          <w:szCs w:val="22"/>
        </w:rPr>
        <w:lastRenderedPageBreak/>
        <w:t>By following these principles, b</w:t>
      </w:r>
      <w:r w:rsidR="00A27A17">
        <w:rPr>
          <w:rFonts w:ascii="Arial" w:hAnsi="Arial" w:cs="Arial"/>
          <w:sz w:val="22"/>
          <w:szCs w:val="22"/>
        </w:rPr>
        <w:t xml:space="preserve">uilding </w:t>
      </w:r>
      <w:r w:rsidR="00E409BA">
        <w:rPr>
          <w:rFonts w:ascii="Arial" w:hAnsi="Arial" w:cs="Arial"/>
          <w:sz w:val="22"/>
          <w:szCs w:val="22"/>
        </w:rPr>
        <w:t xml:space="preserve">projects </w:t>
      </w:r>
      <w:r w:rsidR="005B4BF3">
        <w:rPr>
          <w:rFonts w:ascii="Arial" w:hAnsi="Arial" w:cs="Arial"/>
          <w:sz w:val="22"/>
          <w:szCs w:val="22"/>
        </w:rPr>
        <w:t xml:space="preserve">may </w:t>
      </w:r>
      <w:r w:rsidR="00E409BA">
        <w:rPr>
          <w:rFonts w:ascii="Arial" w:hAnsi="Arial" w:cs="Arial"/>
          <w:sz w:val="22"/>
          <w:szCs w:val="22"/>
        </w:rPr>
        <w:t xml:space="preserve">require </w:t>
      </w:r>
      <w:r w:rsidR="005B4BF3">
        <w:rPr>
          <w:rFonts w:ascii="Arial" w:hAnsi="Arial" w:cs="Arial"/>
          <w:sz w:val="22"/>
          <w:szCs w:val="22"/>
        </w:rPr>
        <w:t xml:space="preserve">some increased </w:t>
      </w:r>
      <w:r w:rsidR="00E409BA">
        <w:rPr>
          <w:rFonts w:ascii="Arial" w:hAnsi="Arial" w:cs="Arial"/>
          <w:sz w:val="22"/>
          <w:szCs w:val="22"/>
        </w:rPr>
        <w:t>funding for initial construction and energy infrastructure accommodations</w:t>
      </w:r>
      <w:r w:rsidR="00D60D00">
        <w:rPr>
          <w:rFonts w:ascii="Arial" w:hAnsi="Arial" w:cs="Arial"/>
          <w:sz w:val="22"/>
          <w:szCs w:val="22"/>
        </w:rPr>
        <w:t>.</w:t>
      </w:r>
      <w:r w:rsidR="007D7F88">
        <w:rPr>
          <w:rStyle w:val="FootnoteReference"/>
          <w:rFonts w:ascii="Arial" w:hAnsi="Arial" w:cs="Arial"/>
          <w:sz w:val="22"/>
          <w:szCs w:val="22"/>
        </w:rPr>
        <w:footnoteReference w:id="26"/>
      </w:r>
      <w:r w:rsidR="00D60D00">
        <w:rPr>
          <w:rFonts w:ascii="Arial" w:hAnsi="Arial" w:cs="Arial"/>
          <w:sz w:val="22"/>
          <w:szCs w:val="22"/>
        </w:rPr>
        <w:t xml:space="preserve"> </w:t>
      </w:r>
      <w:r w:rsidR="005B4BF3">
        <w:rPr>
          <w:rFonts w:ascii="Arial" w:hAnsi="Arial" w:cs="Arial"/>
          <w:sz w:val="22"/>
          <w:szCs w:val="22"/>
        </w:rPr>
        <w:t xml:space="preserve">Yet often the increase is </w:t>
      </w:r>
      <w:r w:rsidR="00245C89">
        <w:rPr>
          <w:rFonts w:ascii="Arial" w:hAnsi="Arial" w:cs="Arial"/>
          <w:sz w:val="22"/>
          <w:szCs w:val="22"/>
        </w:rPr>
        <w:t>minimal and may even be less expensive. Even if more expensive initially</w:t>
      </w:r>
      <w:r w:rsidR="00D60D00">
        <w:rPr>
          <w:rFonts w:ascii="Arial" w:hAnsi="Arial" w:cs="Arial"/>
          <w:sz w:val="22"/>
          <w:szCs w:val="22"/>
        </w:rPr>
        <w:t>,</w:t>
      </w:r>
      <w:r w:rsidR="00E409BA">
        <w:rPr>
          <w:rFonts w:ascii="Arial" w:hAnsi="Arial" w:cs="Arial"/>
          <w:sz w:val="22"/>
          <w:szCs w:val="22"/>
        </w:rPr>
        <w:t xml:space="preserve"> in the long-term</w:t>
      </w:r>
      <w:r w:rsidR="00D60D00">
        <w:rPr>
          <w:rFonts w:ascii="Arial" w:hAnsi="Arial" w:cs="Arial"/>
          <w:sz w:val="22"/>
          <w:szCs w:val="22"/>
        </w:rPr>
        <w:t>,</w:t>
      </w:r>
      <w:r w:rsidR="00E409BA">
        <w:rPr>
          <w:rFonts w:ascii="Arial" w:hAnsi="Arial" w:cs="Arial"/>
          <w:sz w:val="22"/>
          <w:szCs w:val="22"/>
        </w:rPr>
        <w:t xml:space="preserve"> energy costs should be much more stable and lower as the negative financial effects of climate change grow. </w:t>
      </w:r>
      <w:r w:rsidR="002A52B7">
        <w:rPr>
          <w:rFonts w:ascii="Arial" w:hAnsi="Arial" w:cs="Arial"/>
          <w:sz w:val="22"/>
          <w:szCs w:val="22"/>
        </w:rPr>
        <w:t xml:space="preserve">In addition, the governor’s office and the legislature may be willing to support state funding or bond initiatives for “showcase” projects that </w:t>
      </w:r>
      <w:r w:rsidR="00D60D00">
        <w:rPr>
          <w:rFonts w:ascii="Arial" w:hAnsi="Arial" w:cs="Arial"/>
          <w:sz w:val="22"/>
          <w:szCs w:val="22"/>
        </w:rPr>
        <w:t xml:space="preserve">clearly </w:t>
      </w:r>
      <w:r w:rsidR="002A52B7">
        <w:rPr>
          <w:rFonts w:ascii="Arial" w:hAnsi="Arial" w:cs="Arial"/>
          <w:sz w:val="22"/>
          <w:szCs w:val="22"/>
        </w:rPr>
        <w:t>demonstrate the ability to address climate change challenges while growing Maine</w:t>
      </w:r>
      <w:r w:rsidR="00D60D00">
        <w:rPr>
          <w:rFonts w:ascii="Arial" w:hAnsi="Arial" w:cs="Arial"/>
          <w:sz w:val="22"/>
          <w:szCs w:val="22"/>
        </w:rPr>
        <w:t>’s</w:t>
      </w:r>
      <w:r w:rsidR="002A52B7">
        <w:rPr>
          <w:rFonts w:ascii="Arial" w:hAnsi="Arial" w:cs="Arial"/>
          <w:sz w:val="22"/>
          <w:szCs w:val="22"/>
        </w:rPr>
        <w:t xml:space="preserve"> work force, stimulating the economy, </w:t>
      </w:r>
      <w:r w:rsidR="00D60D00">
        <w:rPr>
          <w:rFonts w:ascii="Arial" w:hAnsi="Arial" w:cs="Arial"/>
          <w:sz w:val="22"/>
          <w:szCs w:val="22"/>
        </w:rPr>
        <w:t xml:space="preserve">supporting innovation in arriving at solutions, </w:t>
      </w:r>
      <w:r w:rsidR="002A52B7">
        <w:rPr>
          <w:rFonts w:ascii="Arial" w:hAnsi="Arial" w:cs="Arial"/>
          <w:sz w:val="22"/>
          <w:szCs w:val="22"/>
        </w:rPr>
        <w:t xml:space="preserve">and providing </w:t>
      </w:r>
      <w:r w:rsidR="00D60D00">
        <w:rPr>
          <w:rFonts w:ascii="Arial" w:hAnsi="Arial" w:cs="Arial"/>
          <w:sz w:val="22"/>
          <w:szCs w:val="22"/>
        </w:rPr>
        <w:t xml:space="preserve">new </w:t>
      </w:r>
      <w:r w:rsidR="002A52B7">
        <w:rPr>
          <w:rFonts w:ascii="Arial" w:hAnsi="Arial" w:cs="Arial"/>
          <w:sz w:val="22"/>
          <w:szCs w:val="22"/>
        </w:rPr>
        <w:t>opportunities for clean energy businesses in Maine.</w:t>
      </w:r>
    </w:p>
    <w:p w14:paraId="6E56E3C4" w14:textId="166CC88C" w:rsidR="009000CF" w:rsidRDefault="009000CF">
      <w:pPr>
        <w:rPr>
          <w:rFonts w:ascii="Arial" w:hAnsi="Arial" w:cs="Arial"/>
          <w:sz w:val="22"/>
          <w:szCs w:val="22"/>
        </w:rPr>
      </w:pPr>
    </w:p>
    <w:p w14:paraId="68704F70" w14:textId="08622B68" w:rsidR="003827DC" w:rsidRDefault="003827DC" w:rsidP="003827DC">
      <w:pPr>
        <w:pStyle w:val="FootnoteText"/>
        <w:rPr>
          <w:rFonts w:ascii="Arial" w:hAnsi="Arial" w:cs="Arial"/>
          <w:sz w:val="22"/>
          <w:szCs w:val="22"/>
        </w:rPr>
      </w:pPr>
      <w:r w:rsidRPr="00801C69">
        <w:rPr>
          <w:rFonts w:ascii="Arial" w:hAnsi="Arial" w:cs="Arial"/>
          <w:sz w:val="22"/>
          <w:szCs w:val="22"/>
        </w:rPr>
        <w:t xml:space="preserve">Most </w:t>
      </w:r>
      <w:r>
        <w:rPr>
          <w:rFonts w:ascii="Arial" w:hAnsi="Arial" w:cs="Arial"/>
          <w:sz w:val="22"/>
          <w:szCs w:val="22"/>
        </w:rPr>
        <w:t xml:space="preserve">industrial </w:t>
      </w:r>
      <w:r w:rsidRPr="00801C69">
        <w:rPr>
          <w:rFonts w:ascii="Arial" w:hAnsi="Arial" w:cs="Arial"/>
          <w:sz w:val="22"/>
          <w:szCs w:val="22"/>
        </w:rPr>
        <w:t xml:space="preserve">zero-carbon infrastructure </w:t>
      </w:r>
      <w:r w:rsidR="00D51052">
        <w:rPr>
          <w:rFonts w:ascii="Arial" w:hAnsi="Arial" w:cs="Arial"/>
          <w:sz w:val="22"/>
          <w:szCs w:val="22"/>
        </w:rPr>
        <w:t>visions</w:t>
      </w:r>
      <w:r w:rsidRPr="00801C69">
        <w:rPr>
          <w:rFonts w:ascii="Arial" w:hAnsi="Arial" w:cs="Arial"/>
          <w:sz w:val="22"/>
          <w:szCs w:val="22"/>
        </w:rPr>
        <w:t xml:space="preserve"> for the future envision conversion to electric</w:t>
      </w:r>
      <w:r w:rsidR="00935348">
        <w:rPr>
          <w:rFonts w:ascii="Arial" w:hAnsi="Arial" w:cs="Arial"/>
          <w:sz w:val="22"/>
          <w:szCs w:val="22"/>
        </w:rPr>
        <w:t xml:space="preserve"> supply of energy distributed</w:t>
      </w:r>
      <w:r w:rsidRPr="00801C69">
        <w:rPr>
          <w:rFonts w:ascii="Arial" w:hAnsi="Arial" w:cs="Arial"/>
          <w:sz w:val="22"/>
          <w:szCs w:val="22"/>
        </w:rPr>
        <w:t xml:space="preserve"> across networks to meet demand using wind, solar, and any additional near-zero carbon emission sources (e.g., hydro, hydrogen, etc.). Electric heating in buildings using filaments is far less energy efficient than electric heating through liquid circulation systems. The high temperatures required for steam heat circulation result in much more energy expenditure as compared to water circulation heating and cooling systems. As a result, one strong option for campus new construction and building refurbishments is to deploy water heating and cooling circulation systems powered by electric ground-source heat pump systems (also known as geothermal heat pumps).</w:t>
      </w:r>
      <w:r>
        <w:rPr>
          <w:rStyle w:val="FootnoteReference"/>
          <w:rFonts w:ascii="Arial" w:hAnsi="Arial" w:cs="Arial"/>
          <w:sz w:val="22"/>
          <w:szCs w:val="22"/>
        </w:rPr>
        <w:footnoteReference w:id="27"/>
      </w:r>
    </w:p>
    <w:p w14:paraId="6B9E2854" w14:textId="77777777" w:rsidR="009000CF" w:rsidRPr="009000CF" w:rsidRDefault="009000CF" w:rsidP="009000CF">
      <w:pPr>
        <w:pStyle w:val="FootnoteText"/>
        <w:rPr>
          <w:rFonts w:ascii="Arial" w:hAnsi="Arial" w:cs="Arial"/>
          <w:sz w:val="22"/>
          <w:szCs w:val="22"/>
        </w:rPr>
      </w:pPr>
    </w:p>
    <w:p w14:paraId="78328AFA" w14:textId="7D1F478B" w:rsidR="003827DC" w:rsidRPr="003408F5" w:rsidRDefault="003827DC" w:rsidP="003827DC">
      <w:pPr>
        <w:pStyle w:val="FootnoteText"/>
        <w:rPr>
          <w:rFonts w:ascii="Arial" w:hAnsi="Arial" w:cs="Arial"/>
          <w:color w:val="FF0000"/>
          <w:sz w:val="22"/>
          <w:szCs w:val="22"/>
        </w:rPr>
      </w:pPr>
      <w:r w:rsidRPr="00E20BA6">
        <w:rPr>
          <w:rFonts w:ascii="Arial" w:hAnsi="Arial" w:cs="Arial"/>
          <w:sz w:val="22"/>
          <w:szCs w:val="22"/>
        </w:rPr>
        <w:t xml:space="preserve">Heat pumps may be deployed on a building-by-building basis but also could be designed to support a heat pump network connecting clusters of buildings or all campus buildings over time. All pumps would eventually be powered by near-zero carbon generated electricity. At the very least, even if using carbon offsets for a specific building project to temporarily achieve net-zero carbon emissions, all new facilities should be built to be “zero-carbon ready.” By example, a new building might be built with a water heating system utilizing a heat exchanger with steam supplied from the campus steam plant that burns </w:t>
      </w:r>
      <w:r w:rsidR="00833BA2">
        <w:rPr>
          <w:rFonts w:ascii="Arial" w:hAnsi="Arial" w:cs="Arial"/>
          <w:sz w:val="22"/>
          <w:szCs w:val="22"/>
        </w:rPr>
        <w:t>renewable</w:t>
      </w:r>
      <w:r w:rsidRPr="00E20BA6">
        <w:rPr>
          <w:rFonts w:ascii="Arial" w:hAnsi="Arial" w:cs="Arial"/>
          <w:sz w:val="22"/>
          <w:szCs w:val="22"/>
        </w:rPr>
        <w:t xml:space="preserve"> </w:t>
      </w:r>
      <w:r w:rsidR="00043D29">
        <w:rPr>
          <w:rFonts w:ascii="Arial" w:hAnsi="Arial" w:cs="Arial"/>
          <w:sz w:val="22"/>
          <w:szCs w:val="22"/>
        </w:rPr>
        <w:t>bio</w:t>
      </w:r>
      <w:r w:rsidRPr="00E20BA6">
        <w:rPr>
          <w:rFonts w:ascii="Arial" w:hAnsi="Arial" w:cs="Arial"/>
          <w:sz w:val="22"/>
          <w:szCs w:val="22"/>
        </w:rPr>
        <w:t>fuels. Thus, future conversion to full electric for the building would be built into the design. The best long-term option</w:t>
      </w:r>
      <w:r w:rsidR="004158B8">
        <w:rPr>
          <w:rFonts w:ascii="Arial" w:hAnsi="Arial" w:cs="Arial"/>
          <w:sz w:val="22"/>
          <w:szCs w:val="22"/>
        </w:rPr>
        <w:t xml:space="preserve"> environmentally</w:t>
      </w:r>
      <w:r w:rsidRPr="00E20BA6">
        <w:rPr>
          <w:rFonts w:ascii="Arial" w:hAnsi="Arial" w:cs="Arial"/>
          <w:sz w:val="22"/>
          <w:szCs w:val="22"/>
        </w:rPr>
        <w:t xml:space="preserve"> to achieve the 2040 commitment would likely be to convert to full electric energy for all new construction and </w:t>
      </w:r>
      <w:r w:rsidR="00AE3217">
        <w:rPr>
          <w:rFonts w:ascii="Arial" w:hAnsi="Arial" w:cs="Arial"/>
          <w:sz w:val="22"/>
          <w:szCs w:val="22"/>
        </w:rPr>
        <w:t xml:space="preserve">aggressively </w:t>
      </w:r>
      <w:r w:rsidRPr="00E20BA6">
        <w:rPr>
          <w:rFonts w:ascii="Arial" w:hAnsi="Arial" w:cs="Arial"/>
          <w:sz w:val="22"/>
          <w:szCs w:val="22"/>
        </w:rPr>
        <w:t xml:space="preserve">convert existing buildings to full electric </w:t>
      </w:r>
      <w:r w:rsidR="004158B8">
        <w:rPr>
          <w:rFonts w:ascii="Arial" w:hAnsi="Arial" w:cs="Arial"/>
          <w:sz w:val="22"/>
          <w:szCs w:val="22"/>
        </w:rPr>
        <w:t>as quickly as possible.</w:t>
      </w:r>
    </w:p>
    <w:p w14:paraId="01EF55B7" w14:textId="74EFF243" w:rsidR="00C60C4F" w:rsidRDefault="00C60C4F">
      <w:pPr>
        <w:rPr>
          <w:rFonts w:ascii="Arial" w:hAnsi="Arial" w:cs="Arial"/>
          <w:sz w:val="22"/>
          <w:szCs w:val="22"/>
        </w:rPr>
      </w:pPr>
    </w:p>
    <w:p w14:paraId="342DF24C" w14:textId="77777777" w:rsidR="001C416E" w:rsidRPr="00E20BA6" w:rsidRDefault="001C416E">
      <w:pPr>
        <w:rPr>
          <w:rFonts w:ascii="Arial" w:hAnsi="Arial" w:cs="Arial"/>
          <w:sz w:val="22"/>
          <w:szCs w:val="22"/>
        </w:rPr>
      </w:pPr>
    </w:p>
    <w:p w14:paraId="0D5D3BF3" w14:textId="267B1C19" w:rsidR="00C60C4F" w:rsidRPr="00E20BA6" w:rsidRDefault="00EE18D6">
      <w:pPr>
        <w:rPr>
          <w:rFonts w:ascii="Arial" w:hAnsi="Arial" w:cs="Arial"/>
          <w:b/>
          <w:bCs/>
          <w:sz w:val="22"/>
          <w:szCs w:val="22"/>
        </w:rPr>
      </w:pPr>
      <w:r w:rsidRPr="00AE3217">
        <w:rPr>
          <w:rFonts w:ascii="Arial" w:hAnsi="Arial" w:cs="Arial"/>
          <w:b/>
          <w:bCs/>
          <w:sz w:val="22"/>
          <w:szCs w:val="22"/>
        </w:rPr>
        <w:t xml:space="preserve">V. </w:t>
      </w:r>
      <w:r w:rsidR="00C60C4F" w:rsidRPr="00AE3217">
        <w:rPr>
          <w:rFonts w:ascii="Arial" w:hAnsi="Arial" w:cs="Arial"/>
          <w:b/>
          <w:bCs/>
          <w:sz w:val="22"/>
          <w:szCs w:val="22"/>
        </w:rPr>
        <w:t>Refurbishing versus Phasing Out the University of Maine Steam Plant</w:t>
      </w:r>
    </w:p>
    <w:p w14:paraId="742FDEE3" w14:textId="34AE91A0" w:rsidR="00CE7A16" w:rsidRPr="00E20BA6" w:rsidRDefault="00CE7A16">
      <w:pPr>
        <w:rPr>
          <w:rFonts w:ascii="Arial" w:hAnsi="Arial" w:cs="Arial"/>
          <w:b/>
          <w:bCs/>
          <w:sz w:val="22"/>
          <w:szCs w:val="22"/>
        </w:rPr>
      </w:pPr>
    </w:p>
    <w:p w14:paraId="28156D56" w14:textId="79250B71" w:rsidR="00C60C4F" w:rsidRPr="00E20BA6" w:rsidRDefault="00E747A0">
      <w:pPr>
        <w:rPr>
          <w:rFonts w:ascii="Arial" w:hAnsi="Arial" w:cs="Arial"/>
          <w:b/>
          <w:bCs/>
          <w:sz w:val="22"/>
          <w:szCs w:val="22"/>
        </w:rPr>
      </w:pPr>
      <w:r w:rsidRPr="00E20BA6">
        <w:rPr>
          <w:rFonts w:ascii="Arial" w:hAnsi="Arial" w:cs="Arial"/>
          <w:sz w:val="22"/>
          <w:szCs w:val="22"/>
        </w:rPr>
        <w:t>Current</w:t>
      </w:r>
      <w:r w:rsidR="00807A60">
        <w:rPr>
          <w:rFonts w:ascii="Arial" w:hAnsi="Arial" w:cs="Arial"/>
          <w:sz w:val="22"/>
          <w:szCs w:val="22"/>
        </w:rPr>
        <w:t>ly,</w:t>
      </w:r>
      <w:r w:rsidRPr="00E20BA6">
        <w:rPr>
          <w:rFonts w:ascii="Arial" w:hAnsi="Arial" w:cs="Arial"/>
          <w:sz w:val="22"/>
          <w:szCs w:val="22"/>
        </w:rPr>
        <w:t xml:space="preserve"> b</w:t>
      </w:r>
      <w:r w:rsidR="00FA0E86" w:rsidRPr="00E20BA6">
        <w:rPr>
          <w:rFonts w:ascii="Arial" w:hAnsi="Arial" w:cs="Arial"/>
          <w:sz w:val="22"/>
          <w:szCs w:val="22"/>
        </w:rPr>
        <w:t>urning of fossil fuels</w:t>
      </w:r>
      <w:r w:rsidR="00FA0E86" w:rsidRPr="00E20BA6">
        <w:rPr>
          <w:rFonts w:ascii="Arial" w:hAnsi="Arial" w:cs="Arial"/>
          <w:b/>
          <w:bCs/>
          <w:sz w:val="22"/>
          <w:szCs w:val="22"/>
        </w:rPr>
        <w:t xml:space="preserve"> </w:t>
      </w:r>
      <w:r w:rsidR="00FA0E86" w:rsidRPr="00E20BA6">
        <w:rPr>
          <w:rFonts w:ascii="Arial" w:hAnsi="Arial" w:cs="Arial"/>
          <w:sz w:val="22"/>
          <w:szCs w:val="22"/>
        </w:rPr>
        <w:t xml:space="preserve">in the University of Maine </w:t>
      </w:r>
      <w:r w:rsidR="00807A60">
        <w:rPr>
          <w:rFonts w:ascii="Arial" w:hAnsi="Arial" w:cs="Arial"/>
          <w:sz w:val="22"/>
          <w:szCs w:val="22"/>
        </w:rPr>
        <w:t xml:space="preserve">Central </w:t>
      </w:r>
      <w:r w:rsidR="00FA0E86" w:rsidRPr="00E20BA6">
        <w:rPr>
          <w:rFonts w:ascii="Arial" w:hAnsi="Arial" w:cs="Arial"/>
          <w:sz w:val="22"/>
          <w:szCs w:val="22"/>
        </w:rPr>
        <w:t>Steam Plant provides heating for most buildings on campus.</w:t>
      </w:r>
      <w:r w:rsidR="00FA0E86" w:rsidRPr="00E20BA6">
        <w:rPr>
          <w:rFonts w:ascii="Arial" w:hAnsi="Arial" w:cs="Arial"/>
          <w:b/>
          <w:bCs/>
          <w:sz w:val="22"/>
          <w:szCs w:val="22"/>
        </w:rPr>
        <w:t xml:space="preserve"> </w:t>
      </w:r>
      <w:r w:rsidR="00801C69" w:rsidRPr="00E20BA6">
        <w:rPr>
          <w:rFonts w:ascii="Arial" w:hAnsi="Arial" w:cs="Arial"/>
          <w:sz w:val="22"/>
          <w:szCs w:val="22"/>
        </w:rPr>
        <w:t xml:space="preserve">Numerous technical options exist for achieving net zero carbon </w:t>
      </w:r>
      <w:r w:rsidR="00807A60">
        <w:rPr>
          <w:rFonts w:ascii="Arial" w:hAnsi="Arial" w:cs="Arial"/>
          <w:sz w:val="22"/>
          <w:szCs w:val="22"/>
        </w:rPr>
        <w:t>e</w:t>
      </w:r>
      <w:r w:rsidR="00801C69" w:rsidRPr="00E20BA6">
        <w:rPr>
          <w:rFonts w:ascii="Arial" w:hAnsi="Arial" w:cs="Arial"/>
          <w:sz w:val="22"/>
          <w:szCs w:val="22"/>
        </w:rPr>
        <w:t>missions for campus heating by 2040.</w:t>
      </w:r>
      <w:r w:rsidR="00043D29">
        <w:rPr>
          <w:rFonts w:ascii="Arial" w:hAnsi="Arial" w:cs="Arial"/>
          <w:sz w:val="22"/>
          <w:szCs w:val="22"/>
        </w:rPr>
        <w:t xml:space="preserve"> Some of these are listed below:</w:t>
      </w:r>
    </w:p>
    <w:p w14:paraId="1A03698B" w14:textId="0FF4C9E6" w:rsidR="00893C61" w:rsidRPr="00E20BA6" w:rsidRDefault="00893C61">
      <w:pPr>
        <w:rPr>
          <w:rFonts w:ascii="Arial" w:hAnsi="Arial" w:cs="Arial"/>
          <w:b/>
          <w:bCs/>
          <w:sz w:val="22"/>
          <w:szCs w:val="22"/>
        </w:rPr>
      </w:pPr>
    </w:p>
    <w:p w14:paraId="1BF829D6" w14:textId="5DE49320" w:rsidR="00624E51" w:rsidRPr="00E20BA6" w:rsidRDefault="00FF4A93" w:rsidP="00753DA1">
      <w:pPr>
        <w:pStyle w:val="FootnoteText"/>
        <w:ind w:left="360"/>
        <w:rPr>
          <w:rFonts w:ascii="Arial" w:hAnsi="Arial" w:cs="Arial"/>
          <w:sz w:val="22"/>
          <w:szCs w:val="22"/>
        </w:rPr>
      </w:pPr>
      <w:r w:rsidRPr="00E20BA6">
        <w:rPr>
          <w:rFonts w:ascii="Arial" w:hAnsi="Arial" w:cs="Arial"/>
          <w:i/>
          <w:iCs/>
          <w:sz w:val="22"/>
          <w:szCs w:val="22"/>
        </w:rPr>
        <w:t xml:space="preserve">Progressive Conversion to </w:t>
      </w:r>
      <w:r w:rsidR="00E20BA6" w:rsidRPr="00E20BA6">
        <w:rPr>
          <w:rFonts w:ascii="Arial" w:hAnsi="Arial" w:cs="Arial"/>
          <w:i/>
          <w:iCs/>
          <w:sz w:val="22"/>
          <w:szCs w:val="22"/>
        </w:rPr>
        <w:t>All Electrical Power Supplied by Solar and Wind:</w:t>
      </w:r>
      <w:r w:rsidR="00E20BA6" w:rsidRPr="00E20BA6">
        <w:rPr>
          <w:rFonts w:ascii="Arial" w:hAnsi="Arial" w:cs="Arial"/>
          <w:sz w:val="22"/>
          <w:szCs w:val="22"/>
        </w:rPr>
        <w:t xml:space="preserve"> </w:t>
      </w:r>
      <w:r w:rsidR="00E747A0" w:rsidRPr="00E20BA6">
        <w:rPr>
          <w:rFonts w:ascii="Arial" w:hAnsi="Arial" w:cs="Arial"/>
          <w:sz w:val="22"/>
          <w:szCs w:val="22"/>
        </w:rPr>
        <w:t xml:space="preserve">Extending from the previous discussion, the first option would be to convert most </w:t>
      </w:r>
      <w:r w:rsidR="00624E51" w:rsidRPr="00E20BA6">
        <w:rPr>
          <w:rFonts w:ascii="Arial" w:hAnsi="Arial" w:cs="Arial"/>
          <w:sz w:val="22"/>
          <w:szCs w:val="22"/>
        </w:rPr>
        <w:t xml:space="preserve">campus </w:t>
      </w:r>
      <w:r w:rsidR="00E747A0" w:rsidRPr="00E20BA6">
        <w:rPr>
          <w:rFonts w:ascii="Arial" w:hAnsi="Arial" w:cs="Arial"/>
          <w:sz w:val="22"/>
          <w:szCs w:val="22"/>
        </w:rPr>
        <w:t xml:space="preserve">buildings over time to allow them to be heated, cooled and powered by energy supplied by wind and solar farms. </w:t>
      </w:r>
      <w:r w:rsidR="00E25809">
        <w:rPr>
          <w:rFonts w:ascii="Arial" w:hAnsi="Arial" w:cs="Arial"/>
          <w:sz w:val="22"/>
          <w:szCs w:val="22"/>
        </w:rPr>
        <w:t xml:space="preserve">All new </w:t>
      </w:r>
      <w:r w:rsidR="00216393">
        <w:rPr>
          <w:rFonts w:ascii="Arial" w:hAnsi="Arial" w:cs="Arial"/>
          <w:sz w:val="22"/>
          <w:szCs w:val="22"/>
        </w:rPr>
        <w:t>construction</w:t>
      </w:r>
      <w:r w:rsidR="00E25809">
        <w:rPr>
          <w:rFonts w:ascii="Arial" w:hAnsi="Arial" w:cs="Arial"/>
          <w:sz w:val="22"/>
          <w:szCs w:val="22"/>
        </w:rPr>
        <w:t xml:space="preserve"> </w:t>
      </w:r>
      <w:r w:rsidR="00621F8E">
        <w:rPr>
          <w:rFonts w:ascii="Arial" w:hAnsi="Arial" w:cs="Arial"/>
          <w:sz w:val="22"/>
          <w:szCs w:val="22"/>
        </w:rPr>
        <w:t xml:space="preserve">as well </w:t>
      </w:r>
      <w:r w:rsidR="00E25809">
        <w:rPr>
          <w:rFonts w:ascii="Arial" w:hAnsi="Arial" w:cs="Arial"/>
          <w:sz w:val="22"/>
          <w:szCs w:val="22"/>
        </w:rPr>
        <w:t xml:space="preserve">would be based on energy needs being </w:t>
      </w:r>
      <w:r w:rsidR="00216393">
        <w:rPr>
          <w:rFonts w:ascii="Arial" w:hAnsi="Arial" w:cs="Arial"/>
          <w:sz w:val="22"/>
          <w:szCs w:val="22"/>
        </w:rPr>
        <w:t>met</w:t>
      </w:r>
      <w:r w:rsidR="00E25809">
        <w:rPr>
          <w:rFonts w:ascii="Arial" w:hAnsi="Arial" w:cs="Arial"/>
          <w:sz w:val="22"/>
          <w:szCs w:val="22"/>
        </w:rPr>
        <w:t xml:space="preserve"> by </w:t>
      </w:r>
      <w:r w:rsidR="00216393">
        <w:rPr>
          <w:rFonts w:ascii="Arial" w:hAnsi="Arial" w:cs="Arial"/>
          <w:sz w:val="22"/>
          <w:szCs w:val="22"/>
        </w:rPr>
        <w:t>these or</w:t>
      </w:r>
      <w:r w:rsidR="00621F8E">
        <w:rPr>
          <w:rFonts w:ascii="Arial" w:hAnsi="Arial" w:cs="Arial"/>
          <w:sz w:val="22"/>
          <w:szCs w:val="22"/>
        </w:rPr>
        <w:t xml:space="preserve"> similar</w:t>
      </w:r>
      <w:r w:rsidR="00216393">
        <w:rPr>
          <w:rFonts w:ascii="Arial" w:hAnsi="Arial" w:cs="Arial"/>
          <w:sz w:val="22"/>
          <w:szCs w:val="22"/>
        </w:rPr>
        <w:t xml:space="preserve"> future </w:t>
      </w:r>
      <w:r w:rsidR="00E25809">
        <w:rPr>
          <w:rFonts w:ascii="Arial" w:hAnsi="Arial" w:cs="Arial"/>
          <w:sz w:val="22"/>
          <w:szCs w:val="22"/>
        </w:rPr>
        <w:t>near-zero car</w:t>
      </w:r>
      <w:r w:rsidR="00216393">
        <w:rPr>
          <w:rFonts w:ascii="Arial" w:hAnsi="Arial" w:cs="Arial"/>
          <w:sz w:val="22"/>
          <w:szCs w:val="22"/>
        </w:rPr>
        <w:t>b</w:t>
      </w:r>
      <w:r w:rsidR="00E25809">
        <w:rPr>
          <w:rFonts w:ascii="Arial" w:hAnsi="Arial" w:cs="Arial"/>
          <w:sz w:val="22"/>
          <w:szCs w:val="22"/>
        </w:rPr>
        <w:t>on emission sour</w:t>
      </w:r>
      <w:r w:rsidR="00216393">
        <w:rPr>
          <w:rFonts w:ascii="Arial" w:hAnsi="Arial" w:cs="Arial"/>
          <w:sz w:val="22"/>
          <w:szCs w:val="22"/>
        </w:rPr>
        <w:t xml:space="preserve">ces. </w:t>
      </w:r>
      <w:r w:rsidR="004A16D8">
        <w:rPr>
          <w:rFonts w:ascii="Arial" w:hAnsi="Arial" w:cs="Arial"/>
          <w:sz w:val="22"/>
          <w:szCs w:val="22"/>
        </w:rPr>
        <w:t>S</w:t>
      </w:r>
      <w:r w:rsidR="004A16D8" w:rsidRPr="004A16D8">
        <w:rPr>
          <w:rFonts w:ascii="Arial" w:hAnsi="Arial" w:cs="Arial"/>
          <w:sz w:val="22"/>
          <w:szCs w:val="22"/>
        </w:rPr>
        <w:t xml:space="preserve">olar </w:t>
      </w:r>
      <w:r w:rsidR="004A16D8">
        <w:rPr>
          <w:rFonts w:ascii="Arial" w:hAnsi="Arial" w:cs="Arial"/>
          <w:sz w:val="22"/>
          <w:szCs w:val="22"/>
        </w:rPr>
        <w:t xml:space="preserve">and wind </w:t>
      </w:r>
      <w:r w:rsidR="004A16D8" w:rsidRPr="004A16D8">
        <w:rPr>
          <w:rFonts w:ascii="Arial" w:hAnsi="Arial" w:cs="Arial"/>
          <w:sz w:val="22"/>
          <w:szCs w:val="22"/>
        </w:rPr>
        <w:t xml:space="preserve">energy systems during their operation do not directly produce air pollutants </w:t>
      </w:r>
      <w:r w:rsidR="004A16D8">
        <w:rPr>
          <w:rFonts w:ascii="Arial" w:hAnsi="Arial" w:cs="Arial"/>
          <w:sz w:val="22"/>
          <w:szCs w:val="22"/>
        </w:rPr>
        <w:t>or</w:t>
      </w:r>
      <w:r w:rsidR="004A16D8" w:rsidRPr="004A16D8">
        <w:rPr>
          <w:rFonts w:ascii="Arial" w:hAnsi="Arial" w:cs="Arial"/>
          <w:sz w:val="22"/>
          <w:szCs w:val="22"/>
        </w:rPr>
        <w:t xml:space="preserve"> </w:t>
      </w:r>
      <w:r w:rsidR="004A16D8">
        <w:rPr>
          <w:rFonts w:ascii="Arial" w:hAnsi="Arial" w:cs="Arial"/>
          <w:sz w:val="22"/>
          <w:szCs w:val="22"/>
        </w:rPr>
        <w:t>greenhouse gases.</w:t>
      </w:r>
      <w:r w:rsidR="004A16D8" w:rsidRPr="004A16D8">
        <w:rPr>
          <w:rFonts w:ascii="Arial" w:hAnsi="Arial" w:cs="Arial"/>
          <w:sz w:val="22"/>
          <w:szCs w:val="22"/>
        </w:rPr>
        <w:t xml:space="preserve"> </w:t>
      </w:r>
      <w:r w:rsidR="004A16D8">
        <w:rPr>
          <w:rFonts w:ascii="Arial" w:hAnsi="Arial" w:cs="Arial"/>
          <w:sz w:val="22"/>
          <w:szCs w:val="22"/>
        </w:rPr>
        <w:t>T</w:t>
      </w:r>
      <w:r w:rsidR="004A16D8" w:rsidRPr="004A16D8">
        <w:rPr>
          <w:rFonts w:ascii="Arial" w:hAnsi="Arial" w:cs="Arial"/>
          <w:sz w:val="22"/>
          <w:szCs w:val="22"/>
        </w:rPr>
        <w:t xml:space="preserve">he </w:t>
      </w:r>
      <w:r w:rsidR="00807A60">
        <w:rPr>
          <w:rFonts w:ascii="Arial" w:hAnsi="Arial" w:cs="Arial"/>
          <w:sz w:val="22"/>
          <w:szCs w:val="22"/>
        </w:rPr>
        <w:t xml:space="preserve">GHG </w:t>
      </w:r>
      <w:r w:rsidR="00807A60">
        <w:rPr>
          <w:rFonts w:ascii="Arial" w:hAnsi="Arial" w:cs="Arial"/>
          <w:sz w:val="22"/>
          <w:szCs w:val="22"/>
        </w:rPr>
        <w:lastRenderedPageBreak/>
        <w:t xml:space="preserve">emissions </w:t>
      </w:r>
      <w:r w:rsidR="004E5CF4">
        <w:rPr>
          <w:rFonts w:ascii="Arial" w:hAnsi="Arial" w:cs="Arial"/>
          <w:sz w:val="22"/>
          <w:szCs w:val="22"/>
        </w:rPr>
        <w:t xml:space="preserve">produced in the </w:t>
      </w:r>
      <w:r w:rsidR="004A16D8" w:rsidRPr="004A16D8">
        <w:rPr>
          <w:rFonts w:ascii="Arial" w:hAnsi="Arial" w:cs="Arial"/>
          <w:sz w:val="22"/>
          <w:szCs w:val="22"/>
        </w:rPr>
        <w:t>mining, manufacture, transport, installation, operation, and disposal of solar panels</w:t>
      </w:r>
      <w:r w:rsidR="004A16D8">
        <w:rPr>
          <w:rFonts w:ascii="Arial" w:hAnsi="Arial" w:cs="Arial"/>
          <w:sz w:val="22"/>
          <w:szCs w:val="22"/>
        </w:rPr>
        <w:t xml:space="preserve"> and wind systems</w:t>
      </w:r>
      <w:r w:rsidR="004E5CF4">
        <w:rPr>
          <w:rFonts w:ascii="Arial" w:hAnsi="Arial" w:cs="Arial"/>
          <w:sz w:val="22"/>
          <w:szCs w:val="22"/>
        </w:rPr>
        <w:t xml:space="preserve"> is a very small fraction of that required for</w:t>
      </w:r>
      <w:r w:rsidR="00E73C05">
        <w:rPr>
          <w:rFonts w:ascii="Arial" w:hAnsi="Arial" w:cs="Arial"/>
          <w:sz w:val="22"/>
          <w:szCs w:val="22"/>
        </w:rPr>
        <w:t xml:space="preserve"> similar production and support operations of</w:t>
      </w:r>
      <w:r w:rsidR="004E5CF4">
        <w:rPr>
          <w:rFonts w:ascii="Arial" w:hAnsi="Arial" w:cs="Arial"/>
          <w:sz w:val="22"/>
          <w:szCs w:val="22"/>
        </w:rPr>
        <w:t xml:space="preserve"> fossil fuel energy generation.</w:t>
      </w:r>
      <w:r w:rsidR="004A16D8">
        <w:rPr>
          <w:rFonts w:ascii="Arial" w:hAnsi="Arial" w:cs="Arial"/>
          <w:sz w:val="22"/>
          <w:szCs w:val="22"/>
        </w:rPr>
        <w:t xml:space="preserve"> </w:t>
      </w:r>
      <w:r w:rsidR="001B1274">
        <w:rPr>
          <w:rFonts w:ascii="Arial" w:hAnsi="Arial" w:cs="Arial"/>
          <w:sz w:val="22"/>
          <w:szCs w:val="22"/>
        </w:rPr>
        <w:t xml:space="preserve">This proven technology is not without </w:t>
      </w:r>
      <w:proofErr w:type="spellStart"/>
      <w:proofErr w:type="gramStart"/>
      <w:r w:rsidR="001B1274">
        <w:rPr>
          <w:rFonts w:ascii="Arial" w:hAnsi="Arial" w:cs="Arial"/>
          <w:sz w:val="22"/>
          <w:szCs w:val="22"/>
        </w:rPr>
        <w:t>it’s</w:t>
      </w:r>
      <w:proofErr w:type="spellEnd"/>
      <w:proofErr w:type="gramEnd"/>
      <w:r w:rsidR="001B1274">
        <w:rPr>
          <w:rFonts w:ascii="Arial" w:hAnsi="Arial" w:cs="Arial"/>
          <w:sz w:val="22"/>
          <w:szCs w:val="22"/>
        </w:rPr>
        <w:t xml:space="preserve"> challenges. For example, a geothermal heat pump approach might need a backup heat source for the coldest days of the year. </w:t>
      </w:r>
      <w:r w:rsidR="003827DC" w:rsidRPr="00E20BA6">
        <w:rPr>
          <w:rFonts w:ascii="Arial" w:hAnsi="Arial" w:cs="Arial"/>
          <w:sz w:val="22"/>
          <w:szCs w:val="22"/>
        </w:rPr>
        <w:t>After a period of transition</w:t>
      </w:r>
      <w:r w:rsidR="00751EBC" w:rsidRPr="00E20BA6">
        <w:rPr>
          <w:rFonts w:ascii="Arial" w:hAnsi="Arial" w:cs="Arial"/>
          <w:sz w:val="22"/>
          <w:szCs w:val="22"/>
        </w:rPr>
        <w:t>,</w:t>
      </w:r>
      <w:r w:rsidR="003827DC" w:rsidRPr="00E20BA6">
        <w:rPr>
          <w:rFonts w:ascii="Arial" w:hAnsi="Arial" w:cs="Arial"/>
          <w:sz w:val="22"/>
          <w:szCs w:val="22"/>
        </w:rPr>
        <w:t xml:space="preserve"> th</w:t>
      </w:r>
      <w:r w:rsidR="004E5CF4">
        <w:rPr>
          <w:rFonts w:ascii="Arial" w:hAnsi="Arial" w:cs="Arial"/>
          <w:sz w:val="22"/>
          <w:szCs w:val="22"/>
        </w:rPr>
        <w:t>e all-electric</w:t>
      </w:r>
      <w:r w:rsidR="00621F8E">
        <w:rPr>
          <w:rFonts w:ascii="Arial" w:hAnsi="Arial" w:cs="Arial"/>
          <w:sz w:val="22"/>
          <w:szCs w:val="22"/>
        </w:rPr>
        <w:t xml:space="preserve"> option</w:t>
      </w:r>
      <w:r w:rsidR="003827DC" w:rsidRPr="00E20BA6">
        <w:rPr>
          <w:rFonts w:ascii="Arial" w:hAnsi="Arial" w:cs="Arial"/>
          <w:sz w:val="22"/>
          <w:szCs w:val="22"/>
        </w:rPr>
        <w:t xml:space="preserve"> </w:t>
      </w:r>
      <w:r w:rsidR="00621F8E">
        <w:rPr>
          <w:rFonts w:ascii="Arial" w:hAnsi="Arial" w:cs="Arial"/>
          <w:sz w:val="22"/>
          <w:szCs w:val="22"/>
        </w:rPr>
        <w:t>c</w:t>
      </w:r>
      <w:r w:rsidR="003827DC" w:rsidRPr="00E20BA6">
        <w:rPr>
          <w:rFonts w:ascii="Arial" w:hAnsi="Arial" w:cs="Arial"/>
          <w:sz w:val="22"/>
          <w:szCs w:val="22"/>
        </w:rPr>
        <w:t xml:space="preserve">ould negate the </w:t>
      </w:r>
      <w:r w:rsidR="00621F8E">
        <w:rPr>
          <w:rFonts w:ascii="Arial" w:hAnsi="Arial" w:cs="Arial"/>
          <w:sz w:val="22"/>
          <w:szCs w:val="22"/>
        </w:rPr>
        <w:t>continuation of the</w:t>
      </w:r>
      <w:r w:rsidR="003827DC" w:rsidRPr="00E20BA6">
        <w:rPr>
          <w:rFonts w:ascii="Arial" w:hAnsi="Arial" w:cs="Arial"/>
          <w:sz w:val="22"/>
          <w:szCs w:val="22"/>
        </w:rPr>
        <w:t xml:space="preserve"> current steam plant</w:t>
      </w:r>
      <w:r w:rsidR="00624E51" w:rsidRPr="00E20BA6">
        <w:rPr>
          <w:rFonts w:ascii="Arial" w:hAnsi="Arial" w:cs="Arial"/>
          <w:sz w:val="22"/>
          <w:szCs w:val="22"/>
        </w:rPr>
        <w:t xml:space="preserve"> and eliminate the burning of any fuels for heating or electricity on the campus by 2040.</w:t>
      </w:r>
      <w:r w:rsidR="00621F8E">
        <w:rPr>
          <w:rFonts w:ascii="Arial" w:hAnsi="Arial" w:cs="Arial"/>
          <w:sz w:val="22"/>
          <w:szCs w:val="22"/>
        </w:rPr>
        <w:t xml:space="preserve"> In the meantime, the steam plant might continue to burn fossil fuel or be converted to burn </w:t>
      </w:r>
      <w:r w:rsidR="00BA2018">
        <w:rPr>
          <w:rFonts w:ascii="Arial" w:hAnsi="Arial" w:cs="Arial"/>
          <w:sz w:val="22"/>
          <w:szCs w:val="22"/>
        </w:rPr>
        <w:t xml:space="preserve">renewable </w:t>
      </w:r>
      <w:r w:rsidR="00621F8E">
        <w:rPr>
          <w:rFonts w:ascii="Arial" w:hAnsi="Arial" w:cs="Arial"/>
          <w:sz w:val="22"/>
          <w:szCs w:val="22"/>
        </w:rPr>
        <w:t>biofuel.</w:t>
      </w:r>
    </w:p>
    <w:p w14:paraId="7C57D17D" w14:textId="1B1CF9B4" w:rsidR="00DF0745" w:rsidRPr="00E20BA6" w:rsidRDefault="00DF0745" w:rsidP="00753DA1">
      <w:pPr>
        <w:pStyle w:val="FootnoteText"/>
        <w:ind w:left="360"/>
        <w:rPr>
          <w:rFonts w:ascii="Arial" w:hAnsi="Arial" w:cs="Arial"/>
          <w:sz w:val="22"/>
          <w:szCs w:val="22"/>
        </w:rPr>
      </w:pPr>
    </w:p>
    <w:p w14:paraId="41A4295C" w14:textId="54C06A17" w:rsidR="00FF4A93" w:rsidRDefault="00E20BA6" w:rsidP="00753DA1">
      <w:pPr>
        <w:pStyle w:val="FootnoteText"/>
        <w:ind w:left="360"/>
        <w:rPr>
          <w:rFonts w:ascii="Arial" w:hAnsi="Arial" w:cs="Arial"/>
          <w:sz w:val="22"/>
          <w:szCs w:val="22"/>
        </w:rPr>
      </w:pPr>
      <w:r w:rsidRPr="00E20BA6">
        <w:rPr>
          <w:rFonts w:ascii="Arial" w:hAnsi="Arial" w:cs="Arial"/>
          <w:i/>
          <w:iCs/>
          <w:sz w:val="22"/>
          <w:szCs w:val="22"/>
        </w:rPr>
        <w:t xml:space="preserve">Conversion to </w:t>
      </w:r>
      <w:r w:rsidR="00BA2018">
        <w:rPr>
          <w:rFonts w:ascii="Arial" w:hAnsi="Arial" w:cs="Arial"/>
          <w:i/>
          <w:iCs/>
          <w:sz w:val="22"/>
          <w:szCs w:val="22"/>
        </w:rPr>
        <w:t xml:space="preserve">Renewable </w:t>
      </w:r>
      <w:r w:rsidRPr="00E20BA6">
        <w:rPr>
          <w:rFonts w:ascii="Arial" w:hAnsi="Arial" w:cs="Arial"/>
          <w:i/>
          <w:iCs/>
          <w:sz w:val="22"/>
          <w:szCs w:val="22"/>
        </w:rPr>
        <w:t xml:space="preserve">Biofuels to meet </w:t>
      </w:r>
      <w:r w:rsidR="00216393">
        <w:rPr>
          <w:rFonts w:ascii="Arial" w:hAnsi="Arial" w:cs="Arial"/>
          <w:i/>
          <w:iCs/>
          <w:sz w:val="22"/>
          <w:szCs w:val="22"/>
        </w:rPr>
        <w:t>Most</w:t>
      </w:r>
      <w:r w:rsidR="00E25809">
        <w:rPr>
          <w:rFonts w:ascii="Arial" w:hAnsi="Arial" w:cs="Arial"/>
          <w:i/>
          <w:iCs/>
          <w:sz w:val="22"/>
          <w:szCs w:val="22"/>
        </w:rPr>
        <w:t xml:space="preserve"> Near-Term</w:t>
      </w:r>
      <w:r w:rsidRPr="00E20BA6">
        <w:rPr>
          <w:rFonts w:ascii="Arial" w:hAnsi="Arial" w:cs="Arial"/>
          <w:i/>
          <w:iCs/>
          <w:sz w:val="22"/>
          <w:szCs w:val="22"/>
        </w:rPr>
        <w:t xml:space="preserve"> Heating Needs</w:t>
      </w:r>
      <w:r w:rsidRPr="00E20BA6">
        <w:rPr>
          <w:rFonts w:ascii="Arial" w:hAnsi="Arial" w:cs="Arial"/>
          <w:b/>
          <w:bCs/>
          <w:i/>
          <w:iCs/>
          <w:sz w:val="22"/>
          <w:szCs w:val="22"/>
        </w:rPr>
        <w:t>:</w:t>
      </w:r>
      <w:r w:rsidRPr="00E20BA6">
        <w:rPr>
          <w:rFonts w:ascii="Arial" w:hAnsi="Arial" w:cs="Arial"/>
          <w:sz w:val="22"/>
          <w:szCs w:val="22"/>
        </w:rPr>
        <w:t xml:space="preserve"> </w:t>
      </w:r>
      <w:r w:rsidR="00FF4A93" w:rsidRPr="00E20BA6">
        <w:rPr>
          <w:rFonts w:ascii="Arial" w:hAnsi="Arial" w:cs="Arial"/>
          <w:sz w:val="22"/>
          <w:szCs w:val="22"/>
        </w:rPr>
        <w:t xml:space="preserve">Another option </w:t>
      </w:r>
      <w:r w:rsidR="00216393">
        <w:rPr>
          <w:rFonts w:ascii="Arial" w:hAnsi="Arial" w:cs="Arial"/>
          <w:sz w:val="22"/>
          <w:szCs w:val="22"/>
        </w:rPr>
        <w:t>that</w:t>
      </w:r>
      <w:r w:rsidR="00FF4A93" w:rsidRPr="00E20BA6">
        <w:rPr>
          <w:rFonts w:ascii="Arial" w:hAnsi="Arial" w:cs="Arial"/>
          <w:sz w:val="22"/>
          <w:szCs w:val="22"/>
        </w:rPr>
        <w:t xml:space="preserve"> would eliminate the burning of fossil fuels on campus </w:t>
      </w:r>
      <w:r w:rsidR="006746DD">
        <w:rPr>
          <w:rFonts w:ascii="Arial" w:hAnsi="Arial" w:cs="Arial"/>
          <w:sz w:val="22"/>
          <w:szCs w:val="22"/>
        </w:rPr>
        <w:t xml:space="preserve">in the near term </w:t>
      </w:r>
      <w:r w:rsidR="00FF4A93" w:rsidRPr="00E20BA6">
        <w:rPr>
          <w:rFonts w:ascii="Arial" w:hAnsi="Arial" w:cs="Arial"/>
          <w:sz w:val="22"/>
          <w:szCs w:val="22"/>
        </w:rPr>
        <w:t xml:space="preserve">would be to convert the current steam plant to burn </w:t>
      </w:r>
      <w:r w:rsidR="00BA2018">
        <w:rPr>
          <w:rFonts w:ascii="Arial" w:hAnsi="Arial" w:cs="Arial"/>
          <w:sz w:val="22"/>
          <w:szCs w:val="22"/>
        </w:rPr>
        <w:t xml:space="preserve">renewable </w:t>
      </w:r>
      <w:r w:rsidR="00FF4A93" w:rsidRPr="00E20BA6">
        <w:rPr>
          <w:rFonts w:ascii="Arial" w:hAnsi="Arial" w:cs="Arial"/>
          <w:sz w:val="22"/>
          <w:szCs w:val="22"/>
        </w:rPr>
        <w:t>biofuels.</w:t>
      </w:r>
      <w:r w:rsidR="00216393">
        <w:rPr>
          <w:rFonts w:ascii="Arial" w:hAnsi="Arial" w:cs="Arial"/>
          <w:sz w:val="22"/>
          <w:szCs w:val="22"/>
        </w:rPr>
        <w:t xml:space="preserve"> This would eliminate any burning of fossil fuels for heating except perhaps in times of peak demand. </w:t>
      </w:r>
      <w:r w:rsidR="00113BC3">
        <w:rPr>
          <w:rFonts w:ascii="Arial" w:hAnsi="Arial" w:cs="Arial"/>
          <w:sz w:val="22"/>
          <w:szCs w:val="22"/>
        </w:rPr>
        <w:t xml:space="preserve">Burning wood as a biofuel </w:t>
      </w:r>
      <w:r w:rsidR="00446410">
        <w:rPr>
          <w:rFonts w:ascii="Arial" w:hAnsi="Arial" w:cs="Arial"/>
          <w:sz w:val="22"/>
          <w:szCs w:val="22"/>
        </w:rPr>
        <w:t xml:space="preserve">still creates pollution on the campus </w:t>
      </w:r>
      <w:r w:rsidR="00113BC3">
        <w:rPr>
          <w:rFonts w:ascii="Arial" w:hAnsi="Arial" w:cs="Arial"/>
          <w:sz w:val="22"/>
          <w:szCs w:val="22"/>
        </w:rPr>
        <w:t xml:space="preserve">and counting it as a renewable energy resource </w:t>
      </w:r>
      <w:r w:rsidR="00627867">
        <w:rPr>
          <w:rFonts w:ascii="Arial" w:hAnsi="Arial" w:cs="Arial"/>
          <w:sz w:val="22"/>
          <w:szCs w:val="22"/>
        </w:rPr>
        <w:t xml:space="preserve">as deployed in practice in other large-scale operations has been </w:t>
      </w:r>
      <w:r w:rsidR="00113BC3">
        <w:rPr>
          <w:rFonts w:ascii="Arial" w:hAnsi="Arial" w:cs="Arial"/>
          <w:sz w:val="22"/>
          <w:szCs w:val="22"/>
        </w:rPr>
        <w:t>highly controversial.</w:t>
      </w:r>
      <w:r w:rsidR="00113BC3">
        <w:rPr>
          <w:rStyle w:val="FootnoteReference"/>
          <w:rFonts w:ascii="Arial" w:hAnsi="Arial" w:cs="Arial"/>
          <w:sz w:val="22"/>
          <w:szCs w:val="22"/>
        </w:rPr>
        <w:footnoteReference w:id="28"/>
      </w:r>
      <w:r w:rsidR="00113BC3">
        <w:rPr>
          <w:rFonts w:ascii="Arial" w:hAnsi="Arial" w:cs="Arial"/>
          <w:sz w:val="22"/>
          <w:szCs w:val="22"/>
        </w:rPr>
        <w:t xml:space="preserve"> </w:t>
      </w:r>
      <w:r w:rsidR="00F27797">
        <w:rPr>
          <w:rFonts w:ascii="Arial" w:hAnsi="Arial" w:cs="Arial"/>
          <w:sz w:val="22"/>
          <w:szCs w:val="22"/>
        </w:rPr>
        <w:t xml:space="preserve">This option </w:t>
      </w:r>
      <w:r w:rsidR="00113BC3">
        <w:rPr>
          <w:rFonts w:ascii="Arial" w:hAnsi="Arial" w:cs="Arial"/>
          <w:sz w:val="22"/>
          <w:szCs w:val="22"/>
        </w:rPr>
        <w:t xml:space="preserve">also </w:t>
      </w:r>
      <w:r w:rsidR="00F27797">
        <w:rPr>
          <w:rFonts w:ascii="Arial" w:hAnsi="Arial" w:cs="Arial"/>
          <w:sz w:val="22"/>
          <w:szCs w:val="22"/>
        </w:rPr>
        <w:t xml:space="preserve">raises the question as to whether conversion to </w:t>
      </w:r>
      <w:r w:rsidR="00BA2018">
        <w:rPr>
          <w:rFonts w:ascii="Arial" w:hAnsi="Arial" w:cs="Arial"/>
          <w:sz w:val="22"/>
          <w:szCs w:val="22"/>
        </w:rPr>
        <w:t xml:space="preserve">renewable </w:t>
      </w:r>
      <w:r w:rsidR="00113BC3">
        <w:rPr>
          <w:rFonts w:ascii="Arial" w:hAnsi="Arial" w:cs="Arial"/>
          <w:sz w:val="22"/>
          <w:szCs w:val="22"/>
        </w:rPr>
        <w:t>bio</w:t>
      </w:r>
      <w:r w:rsidR="00F27797">
        <w:rPr>
          <w:rFonts w:ascii="Arial" w:hAnsi="Arial" w:cs="Arial"/>
          <w:sz w:val="22"/>
          <w:szCs w:val="22"/>
        </w:rPr>
        <w:t xml:space="preserve">fuel energy production for the campus would be economically worthwhile if the need for </w:t>
      </w:r>
      <w:r w:rsidR="009E0D66">
        <w:rPr>
          <w:rFonts w:ascii="Arial" w:hAnsi="Arial" w:cs="Arial"/>
          <w:sz w:val="22"/>
          <w:szCs w:val="22"/>
        </w:rPr>
        <w:t xml:space="preserve">such fuels and the need for </w:t>
      </w:r>
      <w:r w:rsidR="00F27797">
        <w:rPr>
          <w:rFonts w:ascii="Arial" w:hAnsi="Arial" w:cs="Arial"/>
          <w:sz w:val="22"/>
          <w:szCs w:val="22"/>
        </w:rPr>
        <w:t>the</w:t>
      </w:r>
      <w:r w:rsidR="00BB1496">
        <w:rPr>
          <w:rFonts w:ascii="Arial" w:hAnsi="Arial" w:cs="Arial"/>
          <w:sz w:val="22"/>
          <w:szCs w:val="22"/>
        </w:rPr>
        <w:t xml:space="preserve"> </w:t>
      </w:r>
      <w:r w:rsidR="00F27797">
        <w:rPr>
          <w:rFonts w:ascii="Arial" w:hAnsi="Arial" w:cs="Arial"/>
          <w:sz w:val="22"/>
          <w:szCs w:val="22"/>
        </w:rPr>
        <w:t>s</w:t>
      </w:r>
      <w:r w:rsidR="00113BC3">
        <w:rPr>
          <w:rFonts w:ascii="Arial" w:hAnsi="Arial" w:cs="Arial"/>
          <w:sz w:val="22"/>
          <w:szCs w:val="22"/>
        </w:rPr>
        <w:t xml:space="preserve">team plant </w:t>
      </w:r>
      <w:r w:rsidR="00BB1496">
        <w:rPr>
          <w:rFonts w:ascii="Arial" w:hAnsi="Arial" w:cs="Arial"/>
          <w:sz w:val="22"/>
          <w:szCs w:val="22"/>
        </w:rPr>
        <w:t xml:space="preserve">will </w:t>
      </w:r>
      <w:r w:rsidR="00D6391B">
        <w:rPr>
          <w:rFonts w:ascii="Arial" w:hAnsi="Arial" w:cs="Arial"/>
          <w:sz w:val="22"/>
          <w:szCs w:val="22"/>
        </w:rPr>
        <w:t>cease</w:t>
      </w:r>
      <w:r w:rsidR="009E0D66">
        <w:rPr>
          <w:rFonts w:ascii="Arial" w:hAnsi="Arial" w:cs="Arial"/>
          <w:sz w:val="22"/>
          <w:szCs w:val="22"/>
        </w:rPr>
        <w:t xml:space="preserve"> to exist </w:t>
      </w:r>
      <w:r w:rsidR="008312B3">
        <w:rPr>
          <w:rFonts w:ascii="Arial" w:hAnsi="Arial" w:cs="Arial"/>
          <w:sz w:val="22"/>
          <w:szCs w:val="22"/>
        </w:rPr>
        <w:t>after</w:t>
      </w:r>
      <w:r w:rsidR="00627867">
        <w:rPr>
          <w:rFonts w:ascii="Arial" w:hAnsi="Arial" w:cs="Arial"/>
          <w:sz w:val="22"/>
          <w:szCs w:val="22"/>
        </w:rPr>
        <w:t xml:space="preserve"> 2040</w:t>
      </w:r>
      <w:r w:rsidR="00F27797">
        <w:rPr>
          <w:rFonts w:ascii="Arial" w:hAnsi="Arial" w:cs="Arial"/>
          <w:sz w:val="22"/>
          <w:szCs w:val="22"/>
        </w:rPr>
        <w:t>.</w:t>
      </w:r>
    </w:p>
    <w:p w14:paraId="3670D91F" w14:textId="22465C58" w:rsidR="00E25809" w:rsidRDefault="00E25809" w:rsidP="00753DA1">
      <w:pPr>
        <w:pStyle w:val="FootnoteText"/>
        <w:ind w:left="360"/>
        <w:rPr>
          <w:rFonts w:ascii="Arial" w:hAnsi="Arial" w:cs="Arial"/>
          <w:sz w:val="22"/>
          <w:szCs w:val="22"/>
        </w:rPr>
      </w:pPr>
    </w:p>
    <w:p w14:paraId="7C01B7F3" w14:textId="61109F28" w:rsidR="009E0D66" w:rsidRDefault="00E25809" w:rsidP="00753DA1">
      <w:pPr>
        <w:pStyle w:val="FootnoteText"/>
        <w:ind w:left="360"/>
        <w:rPr>
          <w:rFonts w:ascii="Arial" w:hAnsi="Arial" w:cs="Arial"/>
          <w:sz w:val="22"/>
          <w:szCs w:val="22"/>
        </w:rPr>
      </w:pPr>
      <w:r w:rsidRPr="00E20BA6">
        <w:rPr>
          <w:rFonts w:ascii="Arial" w:hAnsi="Arial" w:cs="Arial"/>
          <w:i/>
          <w:iCs/>
          <w:sz w:val="22"/>
          <w:szCs w:val="22"/>
        </w:rPr>
        <w:t xml:space="preserve">Conversion to </w:t>
      </w:r>
      <w:r w:rsidR="008312B3">
        <w:rPr>
          <w:rFonts w:ascii="Arial" w:hAnsi="Arial" w:cs="Arial"/>
          <w:i/>
          <w:iCs/>
          <w:sz w:val="22"/>
          <w:szCs w:val="22"/>
        </w:rPr>
        <w:t xml:space="preserve">Renewable </w:t>
      </w:r>
      <w:r w:rsidRPr="00E20BA6">
        <w:rPr>
          <w:rFonts w:ascii="Arial" w:hAnsi="Arial" w:cs="Arial"/>
          <w:i/>
          <w:iCs/>
          <w:sz w:val="22"/>
          <w:szCs w:val="22"/>
        </w:rPr>
        <w:t xml:space="preserve">Biofuels to meet </w:t>
      </w:r>
      <w:r>
        <w:rPr>
          <w:rFonts w:ascii="Arial" w:hAnsi="Arial" w:cs="Arial"/>
          <w:i/>
          <w:iCs/>
          <w:sz w:val="22"/>
          <w:szCs w:val="22"/>
        </w:rPr>
        <w:t>Long-Term</w:t>
      </w:r>
      <w:r w:rsidRPr="00E20BA6">
        <w:rPr>
          <w:rFonts w:ascii="Arial" w:hAnsi="Arial" w:cs="Arial"/>
          <w:i/>
          <w:iCs/>
          <w:sz w:val="22"/>
          <w:szCs w:val="22"/>
        </w:rPr>
        <w:t xml:space="preserve"> Heating Needs</w:t>
      </w:r>
      <w:r w:rsidRPr="00E20BA6">
        <w:rPr>
          <w:rFonts w:ascii="Arial" w:hAnsi="Arial" w:cs="Arial"/>
          <w:b/>
          <w:bCs/>
          <w:i/>
          <w:iCs/>
          <w:sz w:val="22"/>
          <w:szCs w:val="22"/>
        </w:rPr>
        <w:t>:</w:t>
      </w:r>
      <w:r w:rsidR="009E0D66">
        <w:rPr>
          <w:rFonts w:ascii="Arial" w:hAnsi="Arial" w:cs="Arial"/>
          <w:b/>
          <w:bCs/>
          <w:i/>
          <w:iCs/>
          <w:sz w:val="22"/>
          <w:szCs w:val="22"/>
        </w:rPr>
        <w:t xml:space="preserve"> </w:t>
      </w:r>
      <w:r w:rsidR="009E0D66" w:rsidRPr="00BB1496">
        <w:rPr>
          <w:rFonts w:ascii="Arial" w:hAnsi="Arial" w:cs="Arial"/>
          <w:sz w:val="22"/>
          <w:szCs w:val="22"/>
        </w:rPr>
        <w:t>A third option</w:t>
      </w:r>
      <w:r w:rsidR="009E0D66">
        <w:rPr>
          <w:rFonts w:ascii="Arial" w:hAnsi="Arial" w:cs="Arial"/>
          <w:b/>
          <w:bCs/>
          <w:i/>
          <w:iCs/>
          <w:sz w:val="22"/>
          <w:szCs w:val="22"/>
        </w:rPr>
        <w:t xml:space="preserve"> </w:t>
      </w:r>
      <w:r w:rsidR="00BB1496" w:rsidRPr="00E20BA6">
        <w:rPr>
          <w:rFonts w:ascii="Arial" w:hAnsi="Arial" w:cs="Arial"/>
          <w:sz w:val="22"/>
          <w:szCs w:val="22"/>
        </w:rPr>
        <w:t xml:space="preserve">would be to convert the steam plant to burn </w:t>
      </w:r>
      <w:r w:rsidR="00890EFB">
        <w:rPr>
          <w:rFonts w:ascii="Arial" w:hAnsi="Arial" w:cs="Arial"/>
          <w:sz w:val="22"/>
          <w:szCs w:val="22"/>
        </w:rPr>
        <w:t xml:space="preserve">renewable </w:t>
      </w:r>
      <w:r w:rsidR="00BB1496" w:rsidRPr="00E20BA6">
        <w:rPr>
          <w:rFonts w:ascii="Arial" w:hAnsi="Arial" w:cs="Arial"/>
          <w:sz w:val="22"/>
          <w:szCs w:val="22"/>
        </w:rPr>
        <w:t>biofuels</w:t>
      </w:r>
      <w:r w:rsidR="00BB1496">
        <w:rPr>
          <w:rFonts w:ascii="Arial" w:hAnsi="Arial" w:cs="Arial"/>
          <w:sz w:val="22"/>
          <w:szCs w:val="22"/>
        </w:rPr>
        <w:t xml:space="preserve"> and count on this as the long-term renewable energy net-zero emission solution for most campus heating. Th</w:t>
      </w:r>
      <w:r w:rsidR="00446410">
        <w:rPr>
          <w:rFonts w:ascii="Arial" w:hAnsi="Arial" w:cs="Arial"/>
          <w:sz w:val="22"/>
          <w:szCs w:val="22"/>
        </w:rPr>
        <w:t>is</w:t>
      </w:r>
      <w:r w:rsidR="00BB1496">
        <w:rPr>
          <w:rFonts w:ascii="Arial" w:hAnsi="Arial" w:cs="Arial"/>
          <w:sz w:val="22"/>
          <w:szCs w:val="22"/>
        </w:rPr>
        <w:t xml:space="preserve"> approach has significant advantages but also </w:t>
      </w:r>
      <w:r w:rsidR="0012021C">
        <w:rPr>
          <w:rFonts w:ascii="Arial" w:hAnsi="Arial" w:cs="Arial"/>
          <w:sz w:val="22"/>
          <w:szCs w:val="22"/>
        </w:rPr>
        <w:t>potential major disadvantages</w:t>
      </w:r>
      <w:r w:rsidR="008312B3">
        <w:rPr>
          <w:rFonts w:ascii="Arial" w:hAnsi="Arial" w:cs="Arial"/>
          <w:sz w:val="22"/>
          <w:szCs w:val="22"/>
        </w:rPr>
        <w:t xml:space="preserve"> in </w:t>
      </w:r>
      <w:r w:rsidR="00BB1496">
        <w:rPr>
          <w:rFonts w:ascii="Arial" w:hAnsi="Arial" w:cs="Arial"/>
          <w:sz w:val="22"/>
          <w:szCs w:val="22"/>
        </w:rPr>
        <w:t xml:space="preserve">meeting the campus zero-carbon emission </w:t>
      </w:r>
      <w:r w:rsidR="00446410">
        <w:rPr>
          <w:rFonts w:ascii="Arial" w:hAnsi="Arial" w:cs="Arial"/>
          <w:sz w:val="22"/>
          <w:szCs w:val="22"/>
        </w:rPr>
        <w:t>commitment.</w:t>
      </w:r>
      <w:r w:rsidR="00753DA1">
        <w:rPr>
          <w:rFonts w:ascii="Arial" w:hAnsi="Arial" w:cs="Arial"/>
          <w:sz w:val="22"/>
          <w:szCs w:val="22"/>
        </w:rPr>
        <w:t xml:space="preserve"> </w:t>
      </w:r>
      <w:r w:rsidR="0068234E">
        <w:rPr>
          <w:rFonts w:ascii="Arial" w:hAnsi="Arial" w:cs="Arial"/>
          <w:sz w:val="22"/>
          <w:szCs w:val="22"/>
        </w:rPr>
        <w:t>The best biofuel solution</w:t>
      </w:r>
      <w:r w:rsidR="002C3ACE">
        <w:rPr>
          <w:rFonts w:ascii="Arial" w:hAnsi="Arial" w:cs="Arial"/>
          <w:sz w:val="22"/>
          <w:szCs w:val="22"/>
        </w:rPr>
        <w:t>,</w:t>
      </w:r>
      <w:r w:rsidR="0068234E">
        <w:rPr>
          <w:rFonts w:ascii="Arial" w:hAnsi="Arial" w:cs="Arial"/>
          <w:sz w:val="22"/>
          <w:szCs w:val="22"/>
        </w:rPr>
        <w:t xml:space="preserve"> if pursued</w:t>
      </w:r>
      <w:r w:rsidR="002C3ACE">
        <w:rPr>
          <w:rFonts w:ascii="Arial" w:hAnsi="Arial" w:cs="Arial"/>
          <w:sz w:val="22"/>
          <w:szCs w:val="22"/>
        </w:rPr>
        <w:t>,</w:t>
      </w:r>
      <w:r w:rsidR="0068234E">
        <w:rPr>
          <w:rFonts w:ascii="Arial" w:hAnsi="Arial" w:cs="Arial"/>
          <w:sz w:val="22"/>
          <w:szCs w:val="22"/>
        </w:rPr>
        <w:t xml:space="preserve"> might be to redesign and reconstruct the heating plant to serve as a showcase example of how a campus-wide system might be converted </w:t>
      </w:r>
      <w:r w:rsidR="002C3ACE">
        <w:rPr>
          <w:rFonts w:ascii="Arial" w:hAnsi="Arial" w:cs="Arial"/>
          <w:sz w:val="22"/>
          <w:szCs w:val="22"/>
        </w:rPr>
        <w:t xml:space="preserve">to use </w:t>
      </w:r>
      <w:r w:rsidR="00753DA1">
        <w:rPr>
          <w:rFonts w:ascii="Arial" w:hAnsi="Arial" w:cs="Arial"/>
          <w:sz w:val="22"/>
          <w:szCs w:val="22"/>
        </w:rPr>
        <w:t xml:space="preserve">and enforce </w:t>
      </w:r>
      <w:r w:rsidR="002C3ACE">
        <w:rPr>
          <w:rFonts w:ascii="Arial" w:hAnsi="Arial" w:cs="Arial"/>
          <w:sz w:val="22"/>
          <w:szCs w:val="22"/>
        </w:rPr>
        <w:t>very high renewable energy and pollution control standards while providing the ability to use the cheapest renewable fuel option (solid, glass, liquid)</w:t>
      </w:r>
      <w:r w:rsidR="00753DA1">
        <w:rPr>
          <w:rFonts w:ascii="Arial" w:hAnsi="Arial" w:cs="Arial"/>
          <w:sz w:val="22"/>
          <w:szCs w:val="22"/>
        </w:rPr>
        <w:t xml:space="preserve"> as biofuel technologies advance over time. Consult Appendix 2 for concerns and arguments on both sides of the issue.</w:t>
      </w:r>
    </w:p>
    <w:p w14:paraId="0F1F21C1" w14:textId="0CA5B39E" w:rsidR="00FF4A93" w:rsidRDefault="00FF4A93" w:rsidP="00FF4A93">
      <w:pPr>
        <w:shd w:val="clear" w:color="auto" w:fill="FFFFFF"/>
        <w:rPr>
          <w:rFonts w:ascii="Arial" w:hAnsi="Arial" w:cs="Arial"/>
          <w:color w:val="222222"/>
          <w:sz w:val="22"/>
          <w:szCs w:val="22"/>
        </w:rPr>
      </w:pPr>
    </w:p>
    <w:p w14:paraId="0A7942AE" w14:textId="29751B51" w:rsidR="00794DF4" w:rsidRPr="00794DF4" w:rsidRDefault="00794DF4" w:rsidP="00794DF4">
      <w:pPr>
        <w:rPr>
          <w:rFonts w:ascii="Arial" w:hAnsi="Arial" w:cs="Arial"/>
          <w:sz w:val="22"/>
          <w:szCs w:val="22"/>
        </w:rPr>
      </w:pPr>
      <w:r w:rsidRPr="00003AFB">
        <w:rPr>
          <w:rFonts w:ascii="Arial" w:hAnsi="Arial" w:cs="Arial"/>
          <w:sz w:val="22"/>
          <w:szCs w:val="22"/>
        </w:rPr>
        <w:t>The</w:t>
      </w:r>
      <w:r w:rsidR="00753DA1">
        <w:rPr>
          <w:rFonts w:ascii="Arial" w:hAnsi="Arial" w:cs="Arial"/>
          <w:sz w:val="22"/>
          <w:szCs w:val="22"/>
        </w:rPr>
        <w:t xml:space="preserve"> above</w:t>
      </w:r>
      <w:r w:rsidRPr="00003AFB">
        <w:rPr>
          <w:rFonts w:ascii="Arial" w:hAnsi="Arial" w:cs="Arial"/>
          <w:sz w:val="22"/>
          <w:szCs w:val="22"/>
        </w:rPr>
        <w:t xml:space="preserve"> three options are among many that might be considered. As mentioned earlier, what </w:t>
      </w:r>
      <w:r>
        <w:rPr>
          <w:rFonts w:ascii="Arial" w:hAnsi="Arial" w:cs="Arial"/>
          <w:sz w:val="22"/>
          <w:szCs w:val="22"/>
        </w:rPr>
        <w:t>would the university’s consult</w:t>
      </w:r>
      <w:r w:rsidR="0068234E">
        <w:rPr>
          <w:rFonts w:ascii="Arial" w:hAnsi="Arial" w:cs="Arial"/>
          <w:sz w:val="22"/>
          <w:szCs w:val="22"/>
        </w:rPr>
        <w:t>ing</w:t>
      </w:r>
      <w:r>
        <w:rPr>
          <w:rFonts w:ascii="Arial" w:hAnsi="Arial" w:cs="Arial"/>
          <w:sz w:val="22"/>
          <w:szCs w:val="22"/>
        </w:rPr>
        <w:t xml:space="preserve"> experts predict as to</w:t>
      </w:r>
      <w:r w:rsidRPr="00003AFB">
        <w:rPr>
          <w:rFonts w:ascii="Arial" w:hAnsi="Arial" w:cs="Arial"/>
          <w:sz w:val="22"/>
          <w:szCs w:val="22"/>
        </w:rPr>
        <w:t xml:space="preserve"> costs </w:t>
      </w:r>
      <w:r>
        <w:rPr>
          <w:rFonts w:ascii="Arial" w:hAnsi="Arial" w:cs="Arial"/>
          <w:sz w:val="22"/>
          <w:szCs w:val="22"/>
        </w:rPr>
        <w:t>for</w:t>
      </w:r>
      <w:r w:rsidRPr="00003AFB">
        <w:rPr>
          <w:rFonts w:ascii="Arial" w:hAnsi="Arial" w:cs="Arial"/>
          <w:sz w:val="22"/>
          <w:szCs w:val="22"/>
        </w:rPr>
        <w:t xml:space="preserve"> each of the</w:t>
      </w:r>
      <w:r w:rsidR="00753DA1">
        <w:rPr>
          <w:rFonts w:ascii="Arial" w:hAnsi="Arial" w:cs="Arial"/>
          <w:sz w:val="22"/>
          <w:szCs w:val="22"/>
        </w:rPr>
        <w:t>se</w:t>
      </w:r>
      <w:r>
        <w:rPr>
          <w:rFonts w:ascii="Arial" w:hAnsi="Arial" w:cs="Arial"/>
          <w:sz w:val="22"/>
          <w:szCs w:val="22"/>
        </w:rPr>
        <w:t xml:space="preserve"> approaches that have promise in meeting the </w:t>
      </w:r>
      <w:r w:rsidRPr="00003AFB">
        <w:rPr>
          <w:rFonts w:ascii="Arial" w:hAnsi="Arial" w:cs="Arial"/>
          <w:sz w:val="22"/>
          <w:szCs w:val="22"/>
        </w:rPr>
        <w:t>net-zero carbon commitment by 2040?</w:t>
      </w:r>
      <w:r>
        <w:rPr>
          <w:rFonts w:ascii="Arial" w:hAnsi="Arial" w:cs="Arial"/>
          <w:sz w:val="22"/>
          <w:szCs w:val="22"/>
        </w:rPr>
        <w:t xml:space="preserve"> </w:t>
      </w:r>
      <w:r w:rsidRPr="00003AFB">
        <w:rPr>
          <w:rFonts w:ascii="Arial" w:hAnsi="Arial" w:cs="Arial"/>
          <w:sz w:val="22"/>
          <w:szCs w:val="22"/>
        </w:rPr>
        <w:t xml:space="preserve">What </w:t>
      </w:r>
      <w:r>
        <w:rPr>
          <w:rFonts w:ascii="Arial" w:hAnsi="Arial" w:cs="Arial"/>
          <w:sz w:val="22"/>
          <w:szCs w:val="22"/>
        </w:rPr>
        <w:t>would be the potential</w:t>
      </w:r>
      <w:r w:rsidRPr="00003AFB">
        <w:rPr>
          <w:rFonts w:ascii="Arial" w:hAnsi="Arial" w:cs="Arial"/>
          <w:sz w:val="22"/>
          <w:szCs w:val="22"/>
        </w:rPr>
        <w:t xml:space="preserve"> means to finance </w:t>
      </w:r>
      <w:r w:rsidR="004158B8">
        <w:rPr>
          <w:rFonts w:ascii="Arial" w:hAnsi="Arial" w:cs="Arial"/>
          <w:sz w:val="22"/>
          <w:szCs w:val="22"/>
        </w:rPr>
        <w:t>each</w:t>
      </w:r>
      <w:r>
        <w:rPr>
          <w:rFonts w:ascii="Arial" w:hAnsi="Arial" w:cs="Arial"/>
          <w:sz w:val="22"/>
          <w:szCs w:val="22"/>
        </w:rPr>
        <w:t xml:space="preserve"> approach?</w:t>
      </w:r>
    </w:p>
    <w:p w14:paraId="25F0304A" w14:textId="77777777" w:rsidR="00794DF4" w:rsidRPr="00E20BA6" w:rsidRDefault="00794DF4" w:rsidP="00FF4A93">
      <w:pPr>
        <w:shd w:val="clear" w:color="auto" w:fill="FFFFFF"/>
        <w:rPr>
          <w:rFonts w:ascii="Calibri" w:hAnsi="Calibri" w:cs="Calibri"/>
          <w:color w:val="222222"/>
          <w:sz w:val="22"/>
          <w:szCs w:val="22"/>
        </w:rPr>
      </w:pPr>
    </w:p>
    <w:p w14:paraId="385E989E" w14:textId="4D301293" w:rsidR="00FF4A93" w:rsidRPr="00E20BA6" w:rsidRDefault="00FF4A93" w:rsidP="00FF4A93">
      <w:pPr>
        <w:shd w:val="clear" w:color="auto" w:fill="FFFFFF"/>
        <w:rPr>
          <w:rFonts w:ascii="Calibri" w:hAnsi="Calibri" w:cs="Calibri"/>
          <w:color w:val="222222"/>
          <w:sz w:val="22"/>
          <w:szCs w:val="22"/>
        </w:rPr>
      </w:pPr>
      <w:r w:rsidRPr="00E20BA6">
        <w:rPr>
          <w:rFonts w:ascii="Arial" w:hAnsi="Arial" w:cs="Arial"/>
          <w:color w:val="222222"/>
          <w:sz w:val="22"/>
          <w:szCs w:val="22"/>
        </w:rPr>
        <w:t xml:space="preserve">Direct energy generation from the sun and wind for heating and electrical </w:t>
      </w:r>
      <w:r w:rsidR="007F0166">
        <w:rPr>
          <w:rFonts w:ascii="Arial" w:hAnsi="Arial" w:cs="Arial"/>
          <w:color w:val="222222"/>
          <w:sz w:val="22"/>
          <w:szCs w:val="22"/>
        </w:rPr>
        <w:t>demands</w:t>
      </w:r>
      <w:r w:rsidRPr="00E20BA6">
        <w:rPr>
          <w:rFonts w:ascii="Arial" w:hAnsi="Arial" w:cs="Arial"/>
          <w:color w:val="222222"/>
          <w:sz w:val="22"/>
          <w:szCs w:val="22"/>
        </w:rPr>
        <w:t xml:space="preserve"> appears to be the best current long-term solution in actually achieving a net zero-carbon commitment for any major institution such as a university. </w:t>
      </w:r>
      <w:r w:rsidR="00E25809">
        <w:rPr>
          <w:rFonts w:ascii="Arial" w:hAnsi="Arial" w:cs="Arial"/>
          <w:color w:val="222222"/>
          <w:sz w:val="22"/>
          <w:szCs w:val="22"/>
        </w:rPr>
        <w:t>I</w:t>
      </w:r>
      <w:r w:rsidRPr="00E20BA6">
        <w:rPr>
          <w:rFonts w:ascii="Arial" w:hAnsi="Arial" w:cs="Arial"/>
          <w:color w:val="222222"/>
          <w:sz w:val="22"/>
          <w:szCs w:val="22"/>
        </w:rPr>
        <w:t xml:space="preserve">nvestment in electric infrastructure </w:t>
      </w:r>
      <w:r w:rsidR="00E25809">
        <w:rPr>
          <w:rFonts w:ascii="Arial" w:hAnsi="Arial" w:cs="Arial"/>
          <w:color w:val="222222"/>
          <w:sz w:val="22"/>
          <w:szCs w:val="22"/>
        </w:rPr>
        <w:t xml:space="preserve">is required </w:t>
      </w:r>
      <w:r w:rsidRPr="00E20BA6">
        <w:rPr>
          <w:rFonts w:ascii="Arial" w:hAnsi="Arial" w:cs="Arial"/>
          <w:color w:val="222222"/>
          <w:sz w:val="22"/>
          <w:szCs w:val="22"/>
        </w:rPr>
        <w:t xml:space="preserve">to support the </w:t>
      </w:r>
      <w:r w:rsidR="00D6391B">
        <w:rPr>
          <w:rFonts w:ascii="Arial" w:hAnsi="Arial" w:cs="Arial"/>
          <w:color w:val="222222"/>
          <w:sz w:val="22"/>
          <w:szCs w:val="22"/>
        </w:rPr>
        <w:t xml:space="preserve">direct </w:t>
      </w:r>
      <w:r w:rsidRPr="00E20BA6">
        <w:rPr>
          <w:rFonts w:ascii="Arial" w:hAnsi="Arial" w:cs="Arial"/>
          <w:color w:val="222222"/>
          <w:sz w:val="22"/>
          <w:szCs w:val="22"/>
        </w:rPr>
        <w:t>use of sun</w:t>
      </w:r>
      <w:r w:rsidR="00D6391B">
        <w:rPr>
          <w:rFonts w:ascii="Arial" w:hAnsi="Arial" w:cs="Arial"/>
          <w:color w:val="222222"/>
          <w:sz w:val="22"/>
          <w:szCs w:val="22"/>
        </w:rPr>
        <w:t>,</w:t>
      </w:r>
      <w:r w:rsidRPr="00E20BA6">
        <w:rPr>
          <w:rFonts w:ascii="Arial" w:hAnsi="Arial" w:cs="Arial"/>
          <w:color w:val="222222"/>
          <w:sz w:val="22"/>
          <w:szCs w:val="22"/>
        </w:rPr>
        <w:t xml:space="preserve"> wind</w:t>
      </w:r>
      <w:r w:rsidR="00D6391B">
        <w:rPr>
          <w:rFonts w:ascii="Arial" w:hAnsi="Arial" w:cs="Arial"/>
          <w:color w:val="222222"/>
          <w:sz w:val="22"/>
          <w:szCs w:val="22"/>
        </w:rPr>
        <w:t xml:space="preserve"> and tidal</w:t>
      </w:r>
      <w:r w:rsidRPr="00E20BA6">
        <w:rPr>
          <w:rFonts w:ascii="Arial" w:hAnsi="Arial" w:cs="Arial"/>
          <w:color w:val="222222"/>
          <w:sz w:val="22"/>
          <w:szCs w:val="22"/>
        </w:rPr>
        <w:t xml:space="preserve"> energy. Thus, if an interim biomass solution is pursued, any institution set on actually achieving net zero carbon emission goals will also </w:t>
      </w:r>
      <w:r w:rsidR="007F0166">
        <w:rPr>
          <w:rFonts w:ascii="Arial" w:hAnsi="Arial" w:cs="Arial"/>
          <w:color w:val="222222"/>
          <w:sz w:val="22"/>
          <w:szCs w:val="22"/>
        </w:rPr>
        <w:t xml:space="preserve">likely </w:t>
      </w:r>
      <w:r w:rsidRPr="00E20BA6">
        <w:rPr>
          <w:rFonts w:ascii="Arial" w:hAnsi="Arial" w:cs="Arial"/>
          <w:color w:val="222222"/>
          <w:sz w:val="22"/>
          <w:szCs w:val="22"/>
        </w:rPr>
        <w:t>need to start a process of constructing new buildings and converting existing buildings to use near-zero carbon energy sources.</w:t>
      </w:r>
    </w:p>
    <w:p w14:paraId="6A13331C" w14:textId="662F2EFF" w:rsidR="00EE551F" w:rsidRDefault="00EE551F">
      <w:pPr>
        <w:rPr>
          <w:rFonts w:ascii="Arial" w:hAnsi="Arial" w:cs="Arial"/>
          <w:b/>
          <w:bCs/>
          <w:sz w:val="22"/>
          <w:szCs w:val="22"/>
        </w:rPr>
      </w:pPr>
    </w:p>
    <w:p w14:paraId="3B2AD310" w14:textId="77777777" w:rsidR="001C416E" w:rsidRDefault="001C416E">
      <w:pPr>
        <w:rPr>
          <w:rFonts w:ascii="Arial" w:hAnsi="Arial" w:cs="Arial"/>
          <w:b/>
          <w:bCs/>
          <w:sz w:val="22"/>
          <w:szCs w:val="22"/>
        </w:rPr>
      </w:pPr>
    </w:p>
    <w:p w14:paraId="5153584A" w14:textId="171D4EEC" w:rsidR="00454325" w:rsidRPr="00C8635A" w:rsidRDefault="00EE18D6">
      <w:pPr>
        <w:rPr>
          <w:rFonts w:ascii="Arial" w:hAnsi="Arial" w:cs="Arial"/>
          <w:b/>
          <w:bCs/>
          <w:sz w:val="22"/>
          <w:szCs w:val="22"/>
        </w:rPr>
      </w:pPr>
      <w:r>
        <w:rPr>
          <w:rFonts w:ascii="Arial" w:hAnsi="Arial" w:cs="Arial"/>
          <w:b/>
          <w:bCs/>
          <w:sz w:val="22"/>
          <w:szCs w:val="22"/>
        </w:rPr>
        <w:t>VI</w:t>
      </w:r>
      <w:r w:rsidR="00207C6D">
        <w:rPr>
          <w:rFonts w:ascii="Arial" w:hAnsi="Arial" w:cs="Arial"/>
          <w:b/>
          <w:bCs/>
          <w:sz w:val="22"/>
          <w:szCs w:val="22"/>
        </w:rPr>
        <w:t xml:space="preserve">. </w:t>
      </w:r>
      <w:r w:rsidR="008F0B83">
        <w:rPr>
          <w:rFonts w:ascii="Arial" w:hAnsi="Arial" w:cs="Arial"/>
          <w:b/>
          <w:bCs/>
          <w:sz w:val="22"/>
          <w:szCs w:val="22"/>
        </w:rPr>
        <w:t xml:space="preserve">A </w:t>
      </w:r>
      <w:r w:rsidR="00454325" w:rsidRPr="00C8635A">
        <w:rPr>
          <w:rFonts w:ascii="Arial" w:hAnsi="Arial" w:cs="Arial"/>
          <w:b/>
          <w:bCs/>
          <w:sz w:val="22"/>
          <w:szCs w:val="22"/>
        </w:rPr>
        <w:t xml:space="preserve">University Vision for </w:t>
      </w:r>
      <w:r w:rsidR="007630E4" w:rsidRPr="00C8635A">
        <w:rPr>
          <w:rFonts w:ascii="Arial" w:hAnsi="Arial" w:cs="Arial"/>
          <w:b/>
          <w:bCs/>
          <w:sz w:val="22"/>
          <w:szCs w:val="22"/>
        </w:rPr>
        <w:t>Future</w:t>
      </w:r>
      <w:r w:rsidR="008F0B83">
        <w:rPr>
          <w:rFonts w:ascii="Arial" w:hAnsi="Arial" w:cs="Arial"/>
          <w:b/>
          <w:bCs/>
          <w:sz w:val="22"/>
          <w:szCs w:val="22"/>
        </w:rPr>
        <w:t xml:space="preserve"> Growth and Sustainability</w:t>
      </w:r>
    </w:p>
    <w:p w14:paraId="1BB40AD4" w14:textId="651025F4" w:rsidR="007630E4" w:rsidRDefault="007630E4">
      <w:pPr>
        <w:rPr>
          <w:rFonts w:ascii="Arial" w:hAnsi="Arial" w:cs="Arial"/>
          <w:sz w:val="22"/>
          <w:szCs w:val="22"/>
        </w:rPr>
      </w:pPr>
    </w:p>
    <w:p w14:paraId="76308915" w14:textId="66C69121" w:rsidR="007630E4" w:rsidRDefault="008F0B83">
      <w:pPr>
        <w:rPr>
          <w:rFonts w:ascii="Arial" w:hAnsi="Arial" w:cs="Arial"/>
          <w:sz w:val="22"/>
          <w:szCs w:val="22"/>
        </w:rPr>
      </w:pPr>
      <w:r w:rsidRPr="00310126">
        <w:rPr>
          <w:rFonts w:ascii="Arial" w:hAnsi="Arial" w:cs="Arial"/>
          <w:sz w:val="22"/>
          <w:szCs w:val="22"/>
          <w:u w:val="single"/>
        </w:rPr>
        <w:t>Proposition</w:t>
      </w:r>
      <w:r>
        <w:rPr>
          <w:rFonts w:ascii="Arial" w:hAnsi="Arial" w:cs="Arial"/>
          <w:sz w:val="22"/>
          <w:szCs w:val="22"/>
        </w:rPr>
        <w:t xml:space="preserve">: </w:t>
      </w:r>
      <w:r w:rsidR="007630E4">
        <w:rPr>
          <w:rFonts w:ascii="Arial" w:hAnsi="Arial" w:cs="Arial"/>
          <w:sz w:val="22"/>
          <w:szCs w:val="22"/>
        </w:rPr>
        <w:t>Within 10 years</w:t>
      </w:r>
      <w:r w:rsidR="008E6F1B">
        <w:rPr>
          <w:rFonts w:ascii="Arial" w:hAnsi="Arial" w:cs="Arial"/>
          <w:sz w:val="22"/>
          <w:szCs w:val="22"/>
        </w:rPr>
        <w:t>,</w:t>
      </w:r>
      <w:r w:rsidR="007630E4">
        <w:rPr>
          <w:rFonts w:ascii="Arial" w:hAnsi="Arial" w:cs="Arial"/>
          <w:sz w:val="22"/>
          <w:szCs w:val="22"/>
        </w:rPr>
        <w:t xml:space="preserve"> the University of Maine will be well known as a destination campus for students from across the nation </w:t>
      </w:r>
      <w:r>
        <w:rPr>
          <w:rFonts w:ascii="Arial" w:hAnsi="Arial" w:cs="Arial"/>
          <w:sz w:val="22"/>
          <w:szCs w:val="22"/>
        </w:rPr>
        <w:t xml:space="preserve">and the globe </w:t>
      </w:r>
      <w:r w:rsidR="007630E4">
        <w:rPr>
          <w:rFonts w:ascii="Arial" w:hAnsi="Arial" w:cs="Arial"/>
          <w:sz w:val="22"/>
          <w:szCs w:val="22"/>
        </w:rPr>
        <w:t xml:space="preserve">that want to make a difference. Why? Because the University of Maine and UMS are preparing and engaging students collaboratively </w:t>
      </w:r>
      <w:r w:rsidR="007630E4">
        <w:rPr>
          <w:rFonts w:ascii="Arial" w:hAnsi="Arial" w:cs="Arial"/>
          <w:sz w:val="22"/>
          <w:szCs w:val="22"/>
        </w:rPr>
        <w:lastRenderedPageBreak/>
        <w:t xml:space="preserve">across all disciplines in addressing the world’s most pressing current and emerging </w:t>
      </w:r>
      <w:r w:rsidR="00504F9D">
        <w:rPr>
          <w:rFonts w:ascii="Arial" w:hAnsi="Arial" w:cs="Arial"/>
          <w:sz w:val="22"/>
          <w:szCs w:val="22"/>
        </w:rPr>
        <w:t xml:space="preserve">societal </w:t>
      </w:r>
      <w:r w:rsidR="007630E4">
        <w:rPr>
          <w:rFonts w:ascii="Arial" w:hAnsi="Arial" w:cs="Arial"/>
          <w:sz w:val="22"/>
          <w:szCs w:val="22"/>
        </w:rPr>
        <w:t xml:space="preserve">challenges. </w:t>
      </w:r>
      <w:r w:rsidR="00387DC0">
        <w:rPr>
          <w:rFonts w:ascii="Arial" w:hAnsi="Arial" w:cs="Arial"/>
          <w:sz w:val="22"/>
          <w:szCs w:val="22"/>
        </w:rPr>
        <w:t xml:space="preserve">Across and among its many scholarly domains, whether in regard to acquiring education and skills for the workforce of tomorrow, engaging in undergraduate and graduate research experiences, or advancing </w:t>
      </w:r>
      <w:r>
        <w:rPr>
          <w:rFonts w:ascii="Arial" w:hAnsi="Arial" w:cs="Arial"/>
          <w:sz w:val="22"/>
          <w:szCs w:val="22"/>
        </w:rPr>
        <w:t xml:space="preserve">and critically analyzing </w:t>
      </w:r>
      <w:r w:rsidR="00387DC0">
        <w:rPr>
          <w:rFonts w:ascii="Arial" w:hAnsi="Arial" w:cs="Arial"/>
          <w:sz w:val="22"/>
          <w:szCs w:val="22"/>
        </w:rPr>
        <w:t xml:space="preserve">new knowledge and innovations, all students are engaged in helping to address the next emerging crises affecting Maine, the nation, and the world. </w:t>
      </w:r>
      <w:r w:rsidR="00245C89">
        <w:rPr>
          <w:rFonts w:ascii="Arial" w:hAnsi="Arial" w:cs="Arial"/>
          <w:sz w:val="22"/>
          <w:szCs w:val="22"/>
        </w:rPr>
        <w:t>The University of Maine</w:t>
      </w:r>
      <w:r w:rsidR="00387DC0">
        <w:rPr>
          <w:rFonts w:ascii="Arial" w:hAnsi="Arial" w:cs="Arial"/>
          <w:sz w:val="22"/>
          <w:szCs w:val="22"/>
        </w:rPr>
        <w:t xml:space="preserve"> remains up-to-date and always relevant in responding to </w:t>
      </w:r>
      <w:r>
        <w:rPr>
          <w:rFonts w:ascii="Arial" w:hAnsi="Arial" w:cs="Arial"/>
          <w:sz w:val="22"/>
          <w:szCs w:val="22"/>
        </w:rPr>
        <w:t xml:space="preserve">critical </w:t>
      </w:r>
      <w:r w:rsidR="00387DC0">
        <w:rPr>
          <w:rFonts w:ascii="Arial" w:hAnsi="Arial" w:cs="Arial"/>
          <w:sz w:val="22"/>
          <w:szCs w:val="22"/>
        </w:rPr>
        <w:t xml:space="preserve">societal needs. Across and among all of its colleges and programs the University of Maine by 2030 has already focused considerable combined energies to comprehensively address the technological, social, economic, and </w:t>
      </w:r>
      <w:r>
        <w:rPr>
          <w:rFonts w:ascii="Arial" w:hAnsi="Arial" w:cs="Arial"/>
          <w:sz w:val="22"/>
          <w:szCs w:val="22"/>
        </w:rPr>
        <w:t xml:space="preserve">environmental </w:t>
      </w:r>
      <w:r w:rsidR="00387DC0">
        <w:rPr>
          <w:rFonts w:ascii="Arial" w:hAnsi="Arial" w:cs="Arial"/>
          <w:sz w:val="22"/>
          <w:szCs w:val="22"/>
        </w:rPr>
        <w:t>challenges of climate change. It is not only talking the talk</w:t>
      </w:r>
      <w:r w:rsidR="008700A0">
        <w:rPr>
          <w:rFonts w:ascii="Arial" w:hAnsi="Arial" w:cs="Arial"/>
          <w:sz w:val="22"/>
          <w:szCs w:val="22"/>
        </w:rPr>
        <w:t>,</w:t>
      </w:r>
      <w:r w:rsidR="00387DC0">
        <w:rPr>
          <w:rFonts w:ascii="Arial" w:hAnsi="Arial" w:cs="Arial"/>
          <w:sz w:val="22"/>
          <w:szCs w:val="22"/>
        </w:rPr>
        <w:t xml:space="preserve"> but</w:t>
      </w:r>
      <w:r w:rsidR="008700A0">
        <w:rPr>
          <w:rFonts w:ascii="Arial" w:hAnsi="Arial" w:cs="Arial"/>
          <w:sz w:val="22"/>
          <w:szCs w:val="22"/>
        </w:rPr>
        <w:t xml:space="preserve"> </w:t>
      </w:r>
      <w:r w:rsidR="00387DC0">
        <w:rPr>
          <w:rFonts w:ascii="Arial" w:hAnsi="Arial" w:cs="Arial"/>
          <w:sz w:val="22"/>
          <w:szCs w:val="22"/>
        </w:rPr>
        <w:t xml:space="preserve">walking the walk by being the first land grant university in the nation to achieve </w:t>
      </w:r>
      <w:r w:rsidR="008700A0">
        <w:rPr>
          <w:rFonts w:ascii="Arial" w:hAnsi="Arial" w:cs="Arial"/>
          <w:sz w:val="22"/>
          <w:szCs w:val="22"/>
        </w:rPr>
        <w:t>net</w:t>
      </w:r>
      <w:r w:rsidR="001048C5">
        <w:rPr>
          <w:rFonts w:ascii="Arial" w:hAnsi="Arial" w:cs="Arial"/>
          <w:sz w:val="22"/>
          <w:szCs w:val="22"/>
        </w:rPr>
        <w:t>-</w:t>
      </w:r>
      <w:r w:rsidR="00387DC0">
        <w:rPr>
          <w:rFonts w:ascii="Arial" w:hAnsi="Arial" w:cs="Arial"/>
          <w:sz w:val="22"/>
          <w:szCs w:val="22"/>
        </w:rPr>
        <w:t>zero carbon emissions.</w:t>
      </w:r>
      <w:r w:rsidR="00F246F8">
        <w:rPr>
          <w:rFonts w:ascii="Arial" w:hAnsi="Arial" w:cs="Arial"/>
          <w:sz w:val="22"/>
          <w:szCs w:val="22"/>
        </w:rPr>
        <w:t xml:space="preserve"> It has become a magnet for students, researchers, educators, and industry partners that are interested in working collaboratively and from multiple perspectives in helping the nation respond to the cl</w:t>
      </w:r>
      <w:r w:rsidR="00245C89">
        <w:rPr>
          <w:rFonts w:ascii="Arial" w:hAnsi="Arial" w:cs="Arial"/>
          <w:sz w:val="22"/>
          <w:szCs w:val="22"/>
        </w:rPr>
        <w:t>imate</w:t>
      </w:r>
      <w:r w:rsidR="00F246F8">
        <w:rPr>
          <w:rFonts w:ascii="Arial" w:hAnsi="Arial" w:cs="Arial"/>
          <w:sz w:val="22"/>
          <w:szCs w:val="22"/>
        </w:rPr>
        <w:t xml:space="preserve"> crisis</w:t>
      </w:r>
      <w:r w:rsidR="008271C0">
        <w:rPr>
          <w:rFonts w:ascii="Arial" w:hAnsi="Arial" w:cs="Arial"/>
          <w:sz w:val="22"/>
          <w:szCs w:val="22"/>
        </w:rPr>
        <w:t xml:space="preserve">. </w:t>
      </w:r>
      <w:r w:rsidR="008271C0" w:rsidRPr="008271C0">
        <w:rPr>
          <w:rFonts w:ascii="Arial" w:hAnsi="Arial" w:cs="Arial"/>
          <w:sz w:val="22"/>
          <w:szCs w:val="22"/>
        </w:rPr>
        <w:t xml:space="preserve">Opportunities </w:t>
      </w:r>
      <w:r w:rsidR="008271C0">
        <w:rPr>
          <w:rFonts w:ascii="Arial" w:hAnsi="Arial" w:cs="Arial"/>
          <w:sz w:val="22"/>
          <w:szCs w:val="22"/>
        </w:rPr>
        <w:t xml:space="preserve">have expanded for graduates across </w:t>
      </w:r>
      <w:r w:rsidR="0086574F">
        <w:rPr>
          <w:rFonts w:ascii="Arial" w:hAnsi="Arial" w:cs="Arial"/>
          <w:sz w:val="22"/>
          <w:szCs w:val="22"/>
        </w:rPr>
        <w:t>all of our</w:t>
      </w:r>
      <w:r w:rsidR="008271C0">
        <w:rPr>
          <w:rFonts w:ascii="Arial" w:hAnsi="Arial" w:cs="Arial"/>
          <w:sz w:val="22"/>
          <w:szCs w:val="22"/>
        </w:rPr>
        <w:t xml:space="preserve"> disciplines as </w:t>
      </w:r>
      <w:r w:rsidR="008271C0" w:rsidRPr="008271C0">
        <w:rPr>
          <w:rFonts w:ascii="Arial" w:hAnsi="Arial" w:cs="Arial"/>
          <w:sz w:val="22"/>
          <w:szCs w:val="22"/>
        </w:rPr>
        <w:t xml:space="preserve">students develop as researchers and leaders in what </w:t>
      </w:r>
      <w:r w:rsidR="008271C0">
        <w:rPr>
          <w:rFonts w:ascii="Arial" w:hAnsi="Arial" w:cs="Arial"/>
          <w:sz w:val="22"/>
          <w:szCs w:val="22"/>
        </w:rPr>
        <w:t xml:space="preserve">is </w:t>
      </w:r>
      <w:r w:rsidR="008271C0" w:rsidRPr="008271C0">
        <w:rPr>
          <w:rFonts w:ascii="Arial" w:hAnsi="Arial" w:cs="Arial"/>
          <w:sz w:val="22"/>
          <w:szCs w:val="22"/>
        </w:rPr>
        <w:t>becom</w:t>
      </w:r>
      <w:r w:rsidR="008271C0">
        <w:rPr>
          <w:rFonts w:ascii="Arial" w:hAnsi="Arial" w:cs="Arial"/>
          <w:sz w:val="22"/>
          <w:szCs w:val="22"/>
        </w:rPr>
        <w:t>ing</w:t>
      </w:r>
      <w:r w:rsidR="008271C0" w:rsidRPr="008271C0">
        <w:rPr>
          <w:rFonts w:ascii="Arial" w:hAnsi="Arial" w:cs="Arial"/>
          <w:sz w:val="22"/>
          <w:szCs w:val="22"/>
        </w:rPr>
        <w:t xml:space="preserve"> the future of all sustainable institutions.</w:t>
      </w:r>
    </w:p>
    <w:p w14:paraId="6A47B3EF" w14:textId="77777777" w:rsidR="007630E4" w:rsidRDefault="007630E4">
      <w:pPr>
        <w:rPr>
          <w:rFonts w:ascii="Arial" w:hAnsi="Arial" w:cs="Arial"/>
          <w:sz w:val="22"/>
          <w:szCs w:val="22"/>
        </w:rPr>
      </w:pPr>
    </w:p>
    <w:p w14:paraId="1CF45E14" w14:textId="523AF065" w:rsidR="0009262A" w:rsidRDefault="007630E4">
      <w:pPr>
        <w:rPr>
          <w:rFonts w:ascii="Arial" w:hAnsi="Arial" w:cs="Arial"/>
          <w:sz w:val="22"/>
          <w:szCs w:val="22"/>
        </w:rPr>
      </w:pPr>
      <w:r>
        <w:rPr>
          <w:rFonts w:ascii="Arial" w:hAnsi="Arial" w:cs="Arial"/>
          <w:sz w:val="22"/>
          <w:szCs w:val="22"/>
        </w:rPr>
        <w:t xml:space="preserve">With the current </w:t>
      </w:r>
      <w:r w:rsidR="00996E4D">
        <w:rPr>
          <w:rFonts w:ascii="Arial" w:hAnsi="Arial" w:cs="Arial"/>
          <w:sz w:val="22"/>
          <w:szCs w:val="22"/>
        </w:rPr>
        <w:t>Governor of Maine and President of the United States marshaling and directing resources toward similar visions for the state and nation, the timing is right for action by the University of Maine and the University of Maine System.</w:t>
      </w:r>
    </w:p>
    <w:p w14:paraId="0000F9FA" w14:textId="1E0CB0D6" w:rsidR="000F53D7" w:rsidRDefault="000F53D7">
      <w:pPr>
        <w:rPr>
          <w:rFonts w:ascii="Arial" w:hAnsi="Arial" w:cs="Arial"/>
          <w:b/>
          <w:bCs/>
          <w:sz w:val="22"/>
          <w:szCs w:val="22"/>
        </w:rPr>
      </w:pPr>
    </w:p>
    <w:p w14:paraId="67E8B9DD" w14:textId="77777777" w:rsidR="001C416E" w:rsidRDefault="001C416E">
      <w:pPr>
        <w:rPr>
          <w:rFonts w:ascii="Arial" w:hAnsi="Arial" w:cs="Arial"/>
          <w:b/>
          <w:bCs/>
          <w:sz w:val="22"/>
          <w:szCs w:val="22"/>
        </w:rPr>
      </w:pPr>
    </w:p>
    <w:p w14:paraId="0DD9962A" w14:textId="4DA41EEB" w:rsidR="007405E0" w:rsidRPr="00762D47" w:rsidRDefault="00EE18D6" w:rsidP="007405E0">
      <w:pPr>
        <w:rPr>
          <w:rFonts w:ascii="Arial" w:hAnsi="Arial" w:cs="Arial"/>
          <w:b/>
          <w:bCs/>
          <w:sz w:val="22"/>
          <w:szCs w:val="22"/>
        </w:rPr>
      </w:pPr>
      <w:r>
        <w:rPr>
          <w:rFonts w:ascii="Arial" w:hAnsi="Arial" w:cs="Arial"/>
          <w:b/>
          <w:bCs/>
          <w:sz w:val="22"/>
          <w:szCs w:val="22"/>
        </w:rPr>
        <w:t xml:space="preserve">VII. </w:t>
      </w:r>
      <w:r w:rsidR="007405E0" w:rsidRPr="00762D47">
        <w:rPr>
          <w:rFonts w:ascii="Arial" w:hAnsi="Arial" w:cs="Arial"/>
          <w:b/>
          <w:bCs/>
          <w:sz w:val="22"/>
          <w:szCs w:val="22"/>
        </w:rPr>
        <w:t>Summary</w:t>
      </w:r>
    </w:p>
    <w:p w14:paraId="6F62924F" w14:textId="77777777" w:rsidR="007405E0" w:rsidRDefault="007405E0" w:rsidP="007405E0">
      <w:pPr>
        <w:rPr>
          <w:rFonts w:ascii="Arial" w:hAnsi="Arial" w:cs="Arial"/>
          <w:sz w:val="22"/>
          <w:szCs w:val="22"/>
        </w:rPr>
      </w:pPr>
    </w:p>
    <w:p w14:paraId="6B0E7FC9" w14:textId="6C9DC47F" w:rsidR="008C2F94" w:rsidRDefault="008C2F94" w:rsidP="008C2F94">
      <w:pPr>
        <w:rPr>
          <w:rFonts w:ascii="Arial" w:hAnsi="Arial" w:cs="Arial"/>
          <w:sz w:val="22"/>
          <w:szCs w:val="22"/>
        </w:rPr>
      </w:pPr>
      <w:r>
        <w:rPr>
          <w:rFonts w:ascii="Arial" w:hAnsi="Arial" w:cs="Arial"/>
          <w:sz w:val="22"/>
          <w:szCs w:val="22"/>
        </w:rPr>
        <w:t xml:space="preserve">For over a decade, the University of Maine has continued to emit </w:t>
      </w:r>
      <w:r w:rsidRPr="00310126">
        <w:rPr>
          <w:rFonts w:ascii="Arial" w:hAnsi="Arial" w:cs="Arial"/>
          <w:sz w:val="22"/>
          <w:szCs w:val="22"/>
        </w:rPr>
        <w:t>greenhouse gas</w:t>
      </w:r>
      <w:r>
        <w:rPr>
          <w:rFonts w:ascii="Arial" w:hAnsi="Arial" w:cs="Arial"/>
          <w:sz w:val="22"/>
          <w:szCs w:val="22"/>
        </w:rPr>
        <w:t xml:space="preserve"> emissions each and every year well beyond that which would have been emitted if it had been making consistent progress toward its </w:t>
      </w:r>
      <w:r w:rsidR="00720144">
        <w:rPr>
          <w:rFonts w:ascii="Arial" w:hAnsi="Arial" w:cs="Arial"/>
          <w:sz w:val="22"/>
          <w:szCs w:val="22"/>
        </w:rPr>
        <w:t>Carbon C</w:t>
      </w:r>
      <w:r>
        <w:rPr>
          <w:rFonts w:ascii="Arial" w:hAnsi="Arial" w:cs="Arial"/>
          <w:sz w:val="22"/>
          <w:szCs w:val="22"/>
        </w:rPr>
        <w:t>ommitment of net</w:t>
      </w:r>
      <w:r w:rsidR="001048C5">
        <w:rPr>
          <w:rFonts w:ascii="Arial" w:hAnsi="Arial" w:cs="Arial"/>
          <w:sz w:val="22"/>
          <w:szCs w:val="22"/>
        </w:rPr>
        <w:t>-</w:t>
      </w:r>
      <w:r>
        <w:rPr>
          <w:rFonts w:ascii="Arial" w:hAnsi="Arial" w:cs="Arial"/>
          <w:sz w:val="22"/>
          <w:szCs w:val="22"/>
        </w:rPr>
        <w:t xml:space="preserve">zero </w:t>
      </w:r>
      <w:r w:rsidR="00D6391B">
        <w:rPr>
          <w:rFonts w:ascii="Arial" w:hAnsi="Arial" w:cs="Arial"/>
          <w:sz w:val="22"/>
          <w:szCs w:val="22"/>
        </w:rPr>
        <w:t>GHG</w:t>
      </w:r>
      <w:r>
        <w:rPr>
          <w:rFonts w:ascii="Arial" w:hAnsi="Arial" w:cs="Arial"/>
          <w:sz w:val="22"/>
          <w:szCs w:val="22"/>
        </w:rPr>
        <w:t xml:space="preserve"> emissions by 2040. The university is falling far short. The regularly published </w:t>
      </w:r>
      <w:r w:rsidRPr="004923CE">
        <w:rPr>
          <w:rFonts w:ascii="Arial" w:hAnsi="Arial" w:cs="Arial"/>
          <w:sz w:val="22"/>
          <w:szCs w:val="22"/>
        </w:rPr>
        <w:t xml:space="preserve">national progress report </w:t>
      </w:r>
      <w:r>
        <w:rPr>
          <w:rFonts w:ascii="Arial" w:hAnsi="Arial" w:cs="Arial"/>
          <w:sz w:val="22"/>
          <w:szCs w:val="22"/>
        </w:rPr>
        <w:t xml:space="preserve">by the University of Maine </w:t>
      </w:r>
      <w:r w:rsidRPr="004923CE">
        <w:rPr>
          <w:rFonts w:ascii="Arial" w:hAnsi="Arial" w:cs="Arial"/>
          <w:sz w:val="22"/>
          <w:szCs w:val="22"/>
        </w:rPr>
        <w:t xml:space="preserve">shows that we </w:t>
      </w:r>
      <w:r>
        <w:rPr>
          <w:rFonts w:ascii="Arial" w:hAnsi="Arial" w:cs="Arial"/>
          <w:sz w:val="22"/>
          <w:szCs w:val="22"/>
        </w:rPr>
        <w:t>have</w:t>
      </w:r>
      <w:r w:rsidRPr="004923CE">
        <w:rPr>
          <w:rFonts w:ascii="Arial" w:hAnsi="Arial" w:cs="Arial"/>
          <w:sz w:val="22"/>
          <w:szCs w:val="22"/>
        </w:rPr>
        <w:t xml:space="preserve"> actually increas</w:t>
      </w:r>
      <w:r>
        <w:rPr>
          <w:rFonts w:ascii="Arial" w:hAnsi="Arial" w:cs="Arial"/>
          <w:sz w:val="22"/>
          <w:szCs w:val="22"/>
        </w:rPr>
        <w:t>ed</w:t>
      </w:r>
      <w:r w:rsidRPr="004923CE">
        <w:rPr>
          <w:rFonts w:ascii="Arial" w:hAnsi="Arial" w:cs="Arial"/>
          <w:sz w:val="22"/>
          <w:szCs w:val="22"/>
        </w:rPr>
        <w:t xml:space="preserve"> carbon emissions to back over 60,000 </w:t>
      </w:r>
      <w:r>
        <w:rPr>
          <w:rFonts w:ascii="Arial" w:hAnsi="Arial" w:cs="Arial"/>
          <w:sz w:val="22"/>
          <w:szCs w:val="22"/>
        </w:rPr>
        <w:t xml:space="preserve">metric tons of </w:t>
      </w:r>
      <w:r w:rsidRPr="00310126">
        <w:rPr>
          <w:rFonts w:ascii="Arial" w:hAnsi="Arial" w:cs="Arial"/>
          <w:sz w:val="22"/>
          <w:szCs w:val="22"/>
        </w:rPr>
        <w:t>CO</w:t>
      </w:r>
      <w:r w:rsidRPr="00310126">
        <w:rPr>
          <w:rFonts w:ascii="Arial" w:hAnsi="Arial" w:cs="Arial"/>
          <w:sz w:val="22"/>
          <w:szCs w:val="22"/>
          <w:vertAlign w:val="subscript"/>
        </w:rPr>
        <w:t>2</w:t>
      </w:r>
      <w:r w:rsidRPr="00310126">
        <w:rPr>
          <w:rFonts w:ascii="Arial" w:hAnsi="Arial" w:cs="Arial"/>
          <w:sz w:val="22"/>
          <w:szCs w:val="22"/>
        </w:rPr>
        <w:t>e</w:t>
      </w:r>
      <w:r w:rsidRPr="0030743A">
        <w:rPr>
          <w:rFonts w:ascii="Arial" w:hAnsi="Arial" w:cs="Arial"/>
          <w:sz w:val="22"/>
          <w:szCs w:val="22"/>
        </w:rPr>
        <w:t xml:space="preserve"> </w:t>
      </w:r>
      <w:r w:rsidRPr="004923CE">
        <w:rPr>
          <w:rFonts w:ascii="Arial" w:hAnsi="Arial" w:cs="Arial"/>
          <w:sz w:val="22"/>
          <w:szCs w:val="22"/>
        </w:rPr>
        <w:t xml:space="preserve">in </w:t>
      </w:r>
      <w:r w:rsidR="00104CF2">
        <w:rPr>
          <w:rFonts w:ascii="Arial" w:hAnsi="Arial" w:cs="Arial"/>
          <w:sz w:val="22"/>
          <w:szCs w:val="22"/>
        </w:rPr>
        <w:t xml:space="preserve">a </w:t>
      </w:r>
      <w:r w:rsidRPr="004923CE">
        <w:rPr>
          <w:rFonts w:ascii="Arial" w:hAnsi="Arial" w:cs="Arial"/>
          <w:sz w:val="22"/>
          <w:szCs w:val="22"/>
        </w:rPr>
        <w:t>recent reporting year rather than decreasing emission</w:t>
      </w:r>
      <w:r>
        <w:rPr>
          <w:rFonts w:ascii="Arial" w:hAnsi="Arial" w:cs="Arial"/>
          <w:sz w:val="22"/>
          <w:szCs w:val="22"/>
        </w:rPr>
        <w:t>s.</w:t>
      </w:r>
      <w:r>
        <w:rPr>
          <w:rStyle w:val="FootnoteReference"/>
          <w:rFonts w:ascii="Arial" w:hAnsi="Arial" w:cs="Arial"/>
          <w:sz w:val="22"/>
          <w:szCs w:val="22"/>
        </w:rPr>
        <w:footnoteReference w:id="29"/>
      </w:r>
      <w:r>
        <w:rPr>
          <w:rFonts w:ascii="Arial" w:hAnsi="Arial" w:cs="Arial"/>
          <w:sz w:val="22"/>
          <w:szCs w:val="22"/>
        </w:rPr>
        <w:t xml:space="preserve"> We have moved in the wrong direction.</w:t>
      </w:r>
      <w:r w:rsidR="00104CF2">
        <w:rPr>
          <w:rStyle w:val="FootnoteReference"/>
          <w:rFonts w:ascii="Arial" w:hAnsi="Arial" w:cs="Arial"/>
          <w:sz w:val="22"/>
          <w:szCs w:val="22"/>
        </w:rPr>
        <w:footnoteReference w:id="30"/>
      </w:r>
    </w:p>
    <w:p w14:paraId="4BBA6925" w14:textId="77777777" w:rsidR="007405E0" w:rsidRDefault="007405E0" w:rsidP="007405E0">
      <w:pPr>
        <w:rPr>
          <w:rFonts w:ascii="Arial" w:hAnsi="Arial" w:cs="Arial"/>
          <w:sz w:val="22"/>
          <w:szCs w:val="22"/>
        </w:rPr>
      </w:pPr>
    </w:p>
    <w:p w14:paraId="49608569" w14:textId="3EC8BE61" w:rsidR="007405E0" w:rsidRPr="00EC41CC" w:rsidRDefault="007405E0" w:rsidP="007405E0">
      <w:pPr>
        <w:rPr>
          <w:rFonts w:ascii="Arial" w:hAnsi="Arial" w:cs="Arial"/>
          <w:sz w:val="22"/>
          <w:szCs w:val="22"/>
        </w:rPr>
      </w:pPr>
      <w:r>
        <w:rPr>
          <w:rFonts w:ascii="Arial" w:hAnsi="Arial" w:cs="Arial"/>
          <w:sz w:val="22"/>
          <w:szCs w:val="22"/>
        </w:rPr>
        <w:t>We</w:t>
      </w:r>
      <w:r w:rsidR="008700A0">
        <w:rPr>
          <w:rFonts w:ascii="Arial" w:hAnsi="Arial" w:cs="Arial"/>
          <w:sz w:val="22"/>
          <w:szCs w:val="22"/>
        </w:rPr>
        <w:t>,</w:t>
      </w:r>
      <w:r>
        <w:rPr>
          <w:rFonts w:ascii="Arial" w:hAnsi="Arial" w:cs="Arial"/>
          <w:sz w:val="22"/>
          <w:szCs w:val="22"/>
        </w:rPr>
        <w:t xml:space="preserve"> the faculty of the University of Maine, as represented by the duly elected members of the Faculty Senate, affirm that we believe in science and the climate science conclusions reached and published by our own faculty and their national and international peers. They inform us that we are already at the beginning of a </w:t>
      </w:r>
      <w:r w:rsidR="008E6F1B">
        <w:rPr>
          <w:rFonts w:ascii="Arial" w:hAnsi="Arial" w:cs="Arial"/>
          <w:sz w:val="22"/>
          <w:szCs w:val="22"/>
        </w:rPr>
        <w:t xml:space="preserve">climate </w:t>
      </w:r>
      <w:r>
        <w:rPr>
          <w:rFonts w:ascii="Arial" w:hAnsi="Arial" w:cs="Arial"/>
          <w:sz w:val="22"/>
          <w:szCs w:val="22"/>
        </w:rPr>
        <w:t xml:space="preserve">crisis the likes of which humanity has never witnessed. We believe that the University of Maine has much to offer and should take a leadership role in addressing the societal and scientific challenges of tomorrow. A first and important step is to honestly assess our performance toward and step up our progress in meeting our professed </w:t>
      </w:r>
      <w:r w:rsidR="00720144">
        <w:rPr>
          <w:rFonts w:ascii="Arial" w:hAnsi="Arial" w:cs="Arial"/>
          <w:sz w:val="22"/>
          <w:szCs w:val="22"/>
        </w:rPr>
        <w:t>Carbon C</w:t>
      </w:r>
      <w:r>
        <w:rPr>
          <w:rFonts w:ascii="Arial" w:hAnsi="Arial" w:cs="Arial"/>
          <w:sz w:val="22"/>
          <w:szCs w:val="22"/>
        </w:rPr>
        <w:t xml:space="preserve">ommitment. As Governor Mills has indicated, the </w:t>
      </w:r>
      <w:r w:rsidR="008E6F1B">
        <w:rPr>
          <w:rFonts w:ascii="Arial" w:hAnsi="Arial" w:cs="Arial"/>
          <w:sz w:val="22"/>
          <w:szCs w:val="22"/>
        </w:rPr>
        <w:t>situation</w:t>
      </w:r>
      <w:r>
        <w:rPr>
          <w:rFonts w:ascii="Arial" w:hAnsi="Arial" w:cs="Arial"/>
          <w:sz w:val="22"/>
          <w:szCs w:val="22"/>
        </w:rPr>
        <w:t xml:space="preserve"> presents a golden opportunity for Maine to come out as a leader in addressing the climate crisis while at the same time gaining huge economic, infrastructure, and </w:t>
      </w:r>
      <w:r w:rsidR="008E6F1B">
        <w:rPr>
          <w:rFonts w:ascii="Arial" w:hAnsi="Arial" w:cs="Arial"/>
          <w:sz w:val="22"/>
          <w:szCs w:val="22"/>
        </w:rPr>
        <w:t>well-being</w:t>
      </w:r>
      <w:r>
        <w:rPr>
          <w:rFonts w:ascii="Arial" w:hAnsi="Arial" w:cs="Arial"/>
          <w:sz w:val="22"/>
          <w:szCs w:val="22"/>
        </w:rPr>
        <w:t xml:space="preserve"> benefits. The University of Maine can be a shining exemplar in making envisioned benefits happen and provide hope, inspiration, and prosperity for future generations.</w:t>
      </w:r>
    </w:p>
    <w:p w14:paraId="26AD66B2" w14:textId="65501A04" w:rsidR="00CE7A16" w:rsidRDefault="00CE7A16" w:rsidP="009B1E4E">
      <w:pPr>
        <w:rPr>
          <w:rFonts w:ascii="Arial" w:hAnsi="Arial" w:cs="Arial"/>
          <w:b/>
          <w:bCs/>
          <w:sz w:val="22"/>
          <w:szCs w:val="22"/>
        </w:rPr>
      </w:pPr>
    </w:p>
    <w:p w14:paraId="4D02EF8F" w14:textId="77777777" w:rsidR="001C416E" w:rsidRDefault="001C416E" w:rsidP="009B1E4E">
      <w:pPr>
        <w:rPr>
          <w:rFonts w:ascii="Arial" w:hAnsi="Arial" w:cs="Arial"/>
          <w:b/>
          <w:bCs/>
          <w:sz w:val="22"/>
          <w:szCs w:val="22"/>
        </w:rPr>
      </w:pPr>
    </w:p>
    <w:p w14:paraId="0958557C" w14:textId="0D95A415" w:rsidR="009B1E4E" w:rsidRPr="00F246F8" w:rsidRDefault="00207C6D" w:rsidP="009B1E4E">
      <w:pPr>
        <w:rPr>
          <w:rFonts w:ascii="Arial" w:hAnsi="Arial" w:cs="Arial"/>
          <w:b/>
          <w:bCs/>
          <w:sz w:val="22"/>
          <w:szCs w:val="22"/>
        </w:rPr>
      </w:pPr>
      <w:r>
        <w:rPr>
          <w:rFonts w:ascii="Arial" w:hAnsi="Arial" w:cs="Arial"/>
          <w:b/>
          <w:bCs/>
          <w:sz w:val="22"/>
          <w:szCs w:val="22"/>
        </w:rPr>
        <w:t>V</w:t>
      </w:r>
      <w:r w:rsidR="00EE18D6">
        <w:rPr>
          <w:rFonts w:ascii="Arial" w:hAnsi="Arial" w:cs="Arial"/>
          <w:b/>
          <w:bCs/>
          <w:sz w:val="22"/>
          <w:szCs w:val="22"/>
        </w:rPr>
        <w:t>III</w:t>
      </w:r>
      <w:r>
        <w:rPr>
          <w:rFonts w:ascii="Arial" w:hAnsi="Arial" w:cs="Arial"/>
          <w:b/>
          <w:bCs/>
          <w:sz w:val="22"/>
          <w:szCs w:val="22"/>
        </w:rPr>
        <w:t xml:space="preserve">. </w:t>
      </w:r>
      <w:r w:rsidR="009B1E4E" w:rsidRPr="00F246F8">
        <w:rPr>
          <w:rFonts w:ascii="Arial" w:hAnsi="Arial" w:cs="Arial"/>
          <w:b/>
          <w:bCs/>
          <w:sz w:val="22"/>
          <w:szCs w:val="22"/>
        </w:rPr>
        <w:t>Faculty Senate Motions</w:t>
      </w:r>
    </w:p>
    <w:p w14:paraId="1CD43178" w14:textId="77777777" w:rsidR="009B1E4E" w:rsidRDefault="009B1E4E" w:rsidP="009B1E4E">
      <w:pPr>
        <w:rPr>
          <w:rFonts w:ascii="Arial" w:hAnsi="Arial" w:cs="Arial"/>
          <w:b/>
          <w:bCs/>
          <w:sz w:val="22"/>
          <w:szCs w:val="22"/>
          <w:u w:val="single"/>
        </w:rPr>
      </w:pPr>
    </w:p>
    <w:p w14:paraId="05CDF0B7" w14:textId="77777777" w:rsidR="009B1E4E" w:rsidRPr="009F7370" w:rsidRDefault="009B1E4E" w:rsidP="009B1E4E">
      <w:pPr>
        <w:rPr>
          <w:rFonts w:ascii="Arial" w:hAnsi="Arial" w:cs="Arial"/>
          <w:sz w:val="22"/>
          <w:szCs w:val="22"/>
        </w:rPr>
      </w:pPr>
      <w:r w:rsidRPr="009F7370">
        <w:rPr>
          <w:rFonts w:ascii="Arial" w:hAnsi="Arial" w:cs="Arial"/>
          <w:sz w:val="22"/>
          <w:szCs w:val="22"/>
        </w:rPr>
        <w:lastRenderedPageBreak/>
        <w:t>The Faculty Senate hereby approves the following motions:</w:t>
      </w:r>
    </w:p>
    <w:p w14:paraId="48984C36" w14:textId="77777777" w:rsidR="009B1E4E" w:rsidRDefault="009B1E4E" w:rsidP="009B1E4E">
      <w:pPr>
        <w:rPr>
          <w:rFonts w:ascii="Arial" w:hAnsi="Arial" w:cs="Arial"/>
          <w:sz w:val="22"/>
          <w:szCs w:val="22"/>
        </w:rPr>
      </w:pPr>
    </w:p>
    <w:p w14:paraId="2F7D86B5" w14:textId="5927F14E" w:rsidR="009B1E4E" w:rsidRDefault="00B06178" w:rsidP="000773B8">
      <w:pPr>
        <w:pStyle w:val="ListParagraph"/>
        <w:numPr>
          <w:ilvl w:val="0"/>
          <w:numId w:val="1"/>
        </w:numPr>
        <w:rPr>
          <w:rFonts w:ascii="Arial" w:hAnsi="Arial" w:cs="Arial"/>
          <w:sz w:val="22"/>
          <w:szCs w:val="22"/>
        </w:rPr>
      </w:pPr>
      <w:r w:rsidRPr="00FF6A07">
        <w:rPr>
          <w:rFonts w:ascii="Arial" w:hAnsi="Arial" w:cs="Arial"/>
          <w:sz w:val="22"/>
          <w:szCs w:val="22"/>
        </w:rPr>
        <w:t xml:space="preserve">&lt;motions will be developed after receiving campus community feedback&gt; </w:t>
      </w:r>
    </w:p>
    <w:p w14:paraId="6C611E37" w14:textId="77777777" w:rsidR="00FF6A07" w:rsidRPr="00FF6A07" w:rsidRDefault="00FF6A07" w:rsidP="00FF6A07">
      <w:pPr>
        <w:ind w:left="360"/>
        <w:rPr>
          <w:rFonts w:ascii="Arial" w:hAnsi="Arial" w:cs="Arial"/>
          <w:sz w:val="22"/>
          <w:szCs w:val="22"/>
        </w:rPr>
      </w:pPr>
    </w:p>
    <w:p w14:paraId="7552B453" w14:textId="3DE6DB9F" w:rsidR="001C416E" w:rsidRPr="001C416E" w:rsidRDefault="009B1E4E" w:rsidP="009835A2">
      <w:pPr>
        <w:pStyle w:val="ListParagraph"/>
        <w:numPr>
          <w:ilvl w:val="0"/>
          <w:numId w:val="1"/>
        </w:numPr>
        <w:rPr>
          <w:rFonts w:ascii="Times New Roman" w:eastAsia="Times New Roman" w:hAnsi="Times New Roman" w:cs="Times New Roman"/>
        </w:rPr>
      </w:pPr>
      <w:r w:rsidRPr="00A273A7">
        <w:rPr>
          <w:rFonts w:ascii="Arial" w:hAnsi="Arial" w:cs="Arial"/>
          <w:sz w:val="22"/>
          <w:szCs w:val="22"/>
        </w:rPr>
        <w:t>T</w:t>
      </w:r>
      <w:r w:rsidR="00FF6A07">
        <w:rPr>
          <w:rFonts w:ascii="Arial" w:hAnsi="Arial" w:cs="Arial"/>
          <w:sz w:val="22"/>
          <w:szCs w:val="22"/>
        </w:rPr>
        <w:t>B</w:t>
      </w:r>
      <w:r w:rsidR="001C416E">
        <w:rPr>
          <w:rFonts w:ascii="Arial" w:hAnsi="Arial" w:cs="Arial"/>
          <w:sz w:val="22"/>
          <w:szCs w:val="22"/>
        </w:rPr>
        <w:t>A</w:t>
      </w:r>
    </w:p>
    <w:p w14:paraId="5C844225" w14:textId="77777777" w:rsidR="001C416E" w:rsidRPr="001C416E" w:rsidRDefault="001C416E" w:rsidP="001C416E">
      <w:pPr>
        <w:pStyle w:val="ListParagraph"/>
        <w:rPr>
          <w:rFonts w:ascii="Times New Roman" w:eastAsia="Times New Roman" w:hAnsi="Times New Roman" w:cs="Times New Roman"/>
        </w:rPr>
      </w:pPr>
    </w:p>
    <w:p w14:paraId="0B8E1B08" w14:textId="00B9805A" w:rsidR="00FF6A07" w:rsidRPr="001C416E" w:rsidRDefault="001C416E" w:rsidP="009835A2">
      <w:pPr>
        <w:pStyle w:val="ListParagraph"/>
        <w:numPr>
          <w:ilvl w:val="0"/>
          <w:numId w:val="1"/>
        </w:numPr>
        <w:rPr>
          <w:rFonts w:ascii="Times New Roman" w:eastAsia="Times New Roman" w:hAnsi="Times New Roman" w:cs="Times New Roman"/>
        </w:rPr>
      </w:pPr>
      <w:r>
        <w:rPr>
          <w:rFonts w:ascii="Arial" w:hAnsi="Arial" w:cs="Arial"/>
          <w:sz w:val="22"/>
          <w:szCs w:val="22"/>
        </w:rPr>
        <w:t>TBA</w:t>
      </w:r>
    </w:p>
    <w:p w14:paraId="51A033D1" w14:textId="77777777" w:rsidR="009B1E4E" w:rsidRDefault="009B1E4E" w:rsidP="009B1E4E">
      <w:pPr>
        <w:rPr>
          <w:rFonts w:ascii="Arial" w:hAnsi="Arial" w:cs="Arial"/>
          <w:b/>
          <w:bCs/>
          <w:sz w:val="22"/>
          <w:szCs w:val="22"/>
        </w:rPr>
      </w:pPr>
    </w:p>
    <w:p w14:paraId="27897327" w14:textId="77777777" w:rsidR="00E82374" w:rsidRDefault="009B1E4E" w:rsidP="00E82374">
      <w:pPr>
        <w:rPr>
          <w:rFonts w:ascii="Arial" w:hAnsi="Arial" w:cs="Arial"/>
          <w:sz w:val="22"/>
          <w:szCs w:val="22"/>
        </w:rPr>
      </w:pPr>
      <w:r>
        <w:rPr>
          <w:rFonts w:ascii="Arial" w:hAnsi="Arial" w:cs="Arial"/>
          <w:sz w:val="22"/>
          <w:szCs w:val="22"/>
        </w:rPr>
        <w:t>Numerous motions have been made in past years by the Faculty Senate and student governments directed to the University of Maine Administration and the UMS Board of Trustees that addressed the need to keep on track in achieving zero carbon emission commitments and to divest from any forms of investment in the fossil fuel industry. For over a decade, those motions have resulted in little to no substantive progress through a succession of administrators.</w:t>
      </w:r>
      <w:r>
        <w:rPr>
          <w:rStyle w:val="FootnoteReference"/>
          <w:rFonts w:ascii="Arial" w:hAnsi="Arial" w:cs="Arial"/>
          <w:sz w:val="22"/>
          <w:szCs w:val="22"/>
        </w:rPr>
        <w:footnoteReference w:id="31"/>
      </w:r>
      <w:r>
        <w:rPr>
          <w:rFonts w:ascii="Arial" w:hAnsi="Arial" w:cs="Arial"/>
          <w:sz w:val="22"/>
          <w:szCs w:val="22"/>
        </w:rPr>
        <w:t xml:space="preserve"> It is time for the Faculty Senate to become more actively engaged</w:t>
      </w:r>
      <w:r w:rsidR="00E82374">
        <w:rPr>
          <w:rFonts w:ascii="Arial" w:hAnsi="Arial" w:cs="Arial"/>
          <w:sz w:val="22"/>
          <w:szCs w:val="22"/>
        </w:rPr>
        <w:t>.</w:t>
      </w:r>
    </w:p>
    <w:p w14:paraId="699DC9B5" w14:textId="77777777" w:rsidR="001C416E" w:rsidRDefault="001C416E">
      <w:pPr>
        <w:rPr>
          <w:rFonts w:ascii="Arial" w:hAnsi="Arial" w:cs="Arial"/>
          <w:b/>
          <w:bCs/>
          <w:sz w:val="22"/>
          <w:szCs w:val="22"/>
        </w:rPr>
      </w:pPr>
      <w:r>
        <w:rPr>
          <w:rFonts w:ascii="Arial" w:hAnsi="Arial" w:cs="Arial"/>
          <w:b/>
          <w:bCs/>
          <w:sz w:val="22"/>
          <w:szCs w:val="22"/>
        </w:rPr>
        <w:br w:type="page"/>
      </w:r>
    </w:p>
    <w:p w14:paraId="3A99E431" w14:textId="5AB840E0" w:rsidR="00A45664" w:rsidRPr="00E82374" w:rsidRDefault="00A45664" w:rsidP="00E82374">
      <w:pPr>
        <w:jc w:val="center"/>
        <w:rPr>
          <w:rFonts w:ascii="Arial" w:hAnsi="Arial" w:cs="Arial"/>
          <w:sz w:val="22"/>
          <w:szCs w:val="22"/>
        </w:rPr>
      </w:pPr>
      <w:r>
        <w:rPr>
          <w:rFonts w:ascii="Arial" w:hAnsi="Arial" w:cs="Arial"/>
          <w:b/>
          <w:bCs/>
          <w:sz w:val="22"/>
          <w:szCs w:val="22"/>
        </w:rPr>
        <w:lastRenderedPageBreak/>
        <w:t>Appendix 1</w:t>
      </w:r>
    </w:p>
    <w:p w14:paraId="5F2D9181" w14:textId="77777777" w:rsidR="00310126" w:rsidRDefault="00310126" w:rsidP="00A45664">
      <w:pPr>
        <w:rPr>
          <w:rFonts w:ascii="Arial" w:hAnsi="Arial" w:cs="Arial"/>
          <w:b/>
          <w:bCs/>
          <w:sz w:val="22"/>
          <w:szCs w:val="22"/>
        </w:rPr>
      </w:pPr>
    </w:p>
    <w:p w14:paraId="66DC56D9" w14:textId="792FFF3F" w:rsidR="00A45664" w:rsidRDefault="00A45664" w:rsidP="00A45664">
      <w:pPr>
        <w:rPr>
          <w:rFonts w:ascii="Arial" w:hAnsi="Arial" w:cs="Arial"/>
          <w:b/>
          <w:bCs/>
          <w:sz w:val="22"/>
          <w:szCs w:val="22"/>
        </w:rPr>
      </w:pPr>
      <w:r w:rsidRPr="007A54B5">
        <w:rPr>
          <w:rFonts w:ascii="Arial" w:hAnsi="Arial" w:cs="Arial"/>
          <w:b/>
          <w:bCs/>
          <w:sz w:val="22"/>
          <w:szCs w:val="22"/>
        </w:rPr>
        <w:t>Computation of Energy Use and CO</w:t>
      </w:r>
      <w:r w:rsidRPr="007A54B5">
        <w:rPr>
          <w:rFonts w:ascii="Arial" w:hAnsi="Arial" w:cs="Arial"/>
          <w:b/>
          <w:bCs/>
          <w:sz w:val="22"/>
          <w:szCs w:val="22"/>
          <w:vertAlign w:val="subscript"/>
        </w:rPr>
        <w:t>2</w:t>
      </w:r>
      <w:r w:rsidRPr="007A54B5">
        <w:rPr>
          <w:rFonts w:ascii="Arial" w:hAnsi="Arial" w:cs="Arial"/>
          <w:b/>
          <w:bCs/>
          <w:sz w:val="22"/>
          <w:szCs w:val="22"/>
        </w:rPr>
        <w:t>e Emissions for a University Laboratory Building</w:t>
      </w:r>
    </w:p>
    <w:p w14:paraId="41601CB5" w14:textId="77777777" w:rsidR="00E82374" w:rsidRPr="00E82374" w:rsidRDefault="00E82374" w:rsidP="00A45664">
      <w:pPr>
        <w:rPr>
          <w:rFonts w:ascii="Arial" w:hAnsi="Arial" w:cs="Arial"/>
          <w:b/>
          <w:bCs/>
          <w:sz w:val="22"/>
          <w:szCs w:val="22"/>
        </w:rPr>
      </w:pPr>
    </w:p>
    <w:p w14:paraId="5018D863" w14:textId="1100C020" w:rsidR="00A45664" w:rsidRDefault="00A45664" w:rsidP="00A45664">
      <w:pPr>
        <w:rPr>
          <w:rFonts w:ascii="Arial" w:hAnsi="Arial" w:cs="Arial"/>
          <w:sz w:val="22"/>
          <w:szCs w:val="22"/>
        </w:rPr>
      </w:pPr>
      <w:r w:rsidRPr="0028728F">
        <w:rPr>
          <w:rFonts w:ascii="Arial" w:hAnsi="Arial" w:cs="Arial"/>
          <w:sz w:val="22"/>
          <w:szCs w:val="22"/>
        </w:rPr>
        <w:t>Industrial building energy modelers are normally employed to accurately calculate the energy expended to construct a large building and to provide the building with heat, electricity, and maintenance services on a yearly basis over the life of the building. Based on the energy sources to be used</w:t>
      </w:r>
      <w:r>
        <w:rPr>
          <w:rFonts w:ascii="Arial" w:hAnsi="Arial" w:cs="Arial"/>
          <w:sz w:val="22"/>
          <w:szCs w:val="22"/>
        </w:rPr>
        <w:t>,</w:t>
      </w:r>
      <w:r w:rsidRPr="0028728F">
        <w:rPr>
          <w:rFonts w:ascii="Arial" w:hAnsi="Arial" w:cs="Arial"/>
          <w:sz w:val="22"/>
          <w:szCs w:val="22"/>
        </w:rPr>
        <w:t xml:space="preserve"> they also compute the expected </w:t>
      </w:r>
      <w:r w:rsidRPr="0028728F">
        <w:rPr>
          <w:rFonts w:ascii="Arial" w:hAnsi="Arial" w:cs="Arial"/>
          <w:i/>
          <w:iCs/>
          <w:sz w:val="22"/>
          <w:szCs w:val="22"/>
        </w:rPr>
        <w:t>CO</w:t>
      </w:r>
      <w:r w:rsidRPr="0028728F">
        <w:rPr>
          <w:rFonts w:ascii="Arial" w:hAnsi="Arial" w:cs="Arial"/>
          <w:i/>
          <w:iCs/>
          <w:sz w:val="22"/>
          <w:szCs w:val="22"/>
          <w:vertAlign w:val="subscript"/>
        </w:rPr>
        <w:t>2</w:t>
      </w:r>
      <w:r w:rsidRPr="0028728F">
        <w:rPr>
          <w:rFonts w:ascii="Arial" w:hAnsi="Arial" w:cs="Arial"/>
          <w:i/>
          <w:iCs/>
          <w:sz w:val="22"/>
          <w:szCs w:val="22"/>
        </w:rPr>
        <w:t>e emissions.</w:t>
      </w:r>
      <w:r w:rsidRPr="0028728F">
        <w:rPr>
          <w:rFonts w:ascii="Arial" w:hAnsi="Arial" w:cs="Arial"/>
          <w:sz w:val="22"/>
          <w:szCs w:val="22"/>
        </w:rPr>
        <w:t xml:space="preserve"> </w:t>
      </w:r>
      <w:r>
        <w:rPr>
          <w:rFonts w:ascii="Arial" w:hAnsi="Arial" w:cs="Arial"/>
          <w:sz w:val="22"/>
          <w:szCs w:val="22"/>
        </w:rPr>
        <w:t xml:space="preserve">The following paragraphs very roughly estimate </w:t>
      </w:r>
      <w:r w:rsidRPr="002727D0">
        <w:rPr>
          <w:rFonts w:ascii="Arial" w:hAnsi="Arial" w:cs="Arial"/>
          <w:sz w:val="22"/>
          <w:szCs w:val="22"/>
        </w:rPr>
        <w:t>the CO</w:t>
      </w:r>
      <w:r w:rsidRPr="002727D0">
        <w:rPr>
          <w:rFonts w:ascii="Arial" w:hAnsi="Arial" w:cs="Arial"/>
          <w:sz w:val="22"/>
          <w:szCs w:val="22"/>
          <w:vertAlign w:val="subscript"/>
        </w:rPr>
        <w:t>2</w:t>
      </w:r>
      <w:r w:rsidRPr="002727D0">
        <w:rPr>
          <w:rFonts w:ascii="Arial" w:hAnsi="Arial" w:cs="Arial"/>
          <w:sz w:val="22"/>
          <w:szCs w:val="22"/>
        </w:rPr>
        <w:t xml:space="preserve">e </w:t>
      </w:r>
      <w:r>
        <w:rPr>
          <w:rFonts w:ascii="Arial" w:hAnsi="Arial" w:cs="Arial"/>
          <w:sz w:val="22"/>
          <w:szCs w:val="22"/>
        </w:rPr>
        <w:t>e</w:t>
      </w:r>
      <w:r w:rsidRPr="002727D0">
        <w:rPr>
          <w:rFonts w:ascii="Arial" w:hAnsi="Arial" w:cs="Arial"/>
          <w:sz w:val="22"/>
          <w:szCs w:val="22"/>
        </w:rPr>
        <w:t xml:space="preserve">missions for a building recently constructed on </w:t>
      </w:r>
      <w:r>
        <w:rPr>
          <w:rFonts w:ascii="Arial" w:hAnsi="Arial" w:cs="Arial"/>
          <w:sz w:val="22"/>
          <w:szCs w:val="22"/>
        </w:rPr>
        <w:t xml:space="preserve">the University of Maine </w:t>
      </w:r>
      <w:r w:rsidRPr="002727D0">
        <w:rPr>
          <w:rFonts w:ascii="Arial" w:hAnsi="Arial" w:cs="Arial"/>
          <w:sz w:val="22"/>
          <w:szCs w:val="22"/>
        </w:rPr>
        <w:t xml:space="preserve">campus and </w:t>
      </w:r>
      <w:r>
        <w:rPr>
          <w:rFonts w:ascii="Arial" w:hAnsi="Arial" w:cs="Arial"/>
          <w:sz w:val="22"/>
          <w:szCs w:val="22"/>
        </w:rPr>
        <w:t>the costs to bring it down to net</w:t>
      </w:r>
      <w:r w:rsidR="001048C5">
        <w:rPr>
          <w:rFonts w:ascii="Arial" w:hAnsi="Arial" w:cs="Arial"/>
          <w:sz w:val="22"/>
          <w:szCs w:val="22"/>
        </w:rPr>
        <w:t>-</w:t>
      </w:r>
      <w:r>
        <w:rPr>
          <w:rFonts w:ascii="Arial" w:hAnsi="Arial" w:cs="Arial"/>
          <w:sz w:val="22"/>
          <w:szCs w:val="22"/>
        </w:rPr>
        <w:t>zero emissions over the life of the building.</w:t>
      </w:r>
    </w:p>
    <w:p w14:paraId="65851D4F" w14:textId="77777777" w:rsidR="00310126" w:rsidRDefault="00310126" w:rsidP="00A45664">
      <w:pPr>
        <w:rPr>
          <w:rFonts w:ascii="Arial" w:hAnsi="Arial" w:cs="Arial"/>
          <w:sz w:val="22"/>
          <w:szCs w:val="22"/>
        </w:rPr>
      </w:pPr>
    </w:p>
    <w:p w14:paraId="74672D69" w14:textId="46363002" w:rsidR="00A45664" w:rsidRPr="00C20B75" w:rsidRDefault="00A45664" w:rsidP="00A45664">
      <w:pPr>
        <w:rPr>
          <w:rFonts w:ascii="Arial" w:hAnsi="Arial" w:cs="Arial"/>
          <w:b/>
          <w:bCs/>
          <w:sz w:val="22"/>
          <w:szCs w:val="22"/>
        </w:rPr>
      </w:pPr>
      <w:r>
        <w:rPr>
          <w:rFonts w:ascii="Arial" w:hAnsi="Arial" w:cs="Arial"/>
          <w:b/>
          <w:bCs/>
          <w:sz w:val="22"/>
          <w:szCs w:val="22"/>
        </w:rPr>
        <w:t>1</w:t>
      </w:r>
      <w:r w:rsidRPr="00FF6D2C">
        <w:rPr>
          <w:rFonts w:ascii="Arial" w:hAnsi="Arial" w:cs="Arial"/>
          <w:b/>
          <w:bCs/>
          <w:sz w:val="22"/>
          <w:szCs w:val="22"/>
        </w:rPr>
        <w:t xml:space="preserve">. </w:t>
      </w:r>
      <w:r>
        <w:rPr>
          <w:rFonts w:ascii="Arial" w:hAnsi="Arial" w:cs="Arial"/>
          <w:b/>
          <w:bCs/>
          <w:sz w:val="22"/>
          <w:szCs w:val="22"/>
        </w:rPr>
        <w:t xml:space="preserve">Building Use: </w:t>
      </w:r>
      <w:r w:rsidR="00807644">
        <w:rPr>
          <w:rFonts w:ascii="Arial" w:hAnsi="Arial" w:cs="Arial"/>
          <w:b/>
          <w:bCs/>
          <w:sz w:val="22"/>
          <w:szCs w:val="22"/>
        </w:rPr>
        <w:t xml:space="preserve">Operational </w:t>
      </w:r>
      <w:r w:rsidRPr="00FF6D2C">
        <w:rPr>
          <w:rFonts w:ascii="Arial" w:hAnsi="Arial" w:cs="Arial"/>
          <w:b/>
          <w:bCs/>
          <w:sz w:val="22"/>
          <w:szCs w:val="22"/>
        </w:rPr>
        <w:t>Long-term Energy Consumption and Greenhouse Gas Costs</w:t>
      </w:r>
    </w:p>
    <w:p w14:paraId="3545F9B3" w14:textId="77777777" w:rsidR="00A45664" w:rsidRDefault="00A45664" w:rsidP="00A45664">
      <w:pPr>
        <w:rPr>
          <w:rFonts w:ascii="Arial" w:hAnsi="Arial" w:cs="Arial"/>
          <w:sz w:val="22"/>
          <w:szCs w:val="22"/>
        </w:rPr>
      </w:pPr>
      <w:r w:rsidRPr="0028728F">
        <w:rPr>
          <w:rFonts w:ascii="Arial" w:hAnsi="Arial" w:cs="Arial"/>
          <w:sz w:val="22"/>
          <w:szCs w:val="22"/>
        </w:rPr>
        <w:t>Very roughly, “Laboratories in the U.S. are energy-intensive facilities that use anywhere from 30 to 100 kilowatt-hours (kWh) of electricity and 75,000 to 800,000 Btu of natural gas per square foot annually. Actual use varies with such factors as the age of the facility, the type of research done there, and the climate zone in which the lab is located. In a</w:t>
      </w:r>
      <w:r>
        <w:rPr>
          <w:rFonts w:ascii="Arial" w:hAnsi="Arial" w:cs="Arial"/>
          <w:sz w:val="22"/>
          <w:szCs w:val="22"/>
        </w:rPr>
        <w:t xml:space="preserve"> </w:t>
      </w:r>
      <w:r w:rsidRPr="0028728F">
        <w:rPr>
          <w:rFonts w:ascii="Arial" w:hAnsi="Arial" w:cs="Arial"/>
          <w:sz w:val="22"/>
          <w:szCs w:val="22"/>
        </w:rPr>
        <w:t xml:space="preserve">typical laboratory, lighting and space heating account for approximately 74% of total energy use.” (Reference: </w:t>
      </w:r>
      <w:hyperlink r:id="rId7" w:history="1">
        <w:r w:rsidRPr="0028728F">
          <w:rPr>
            <w:rStyle w:val="Hyperlink"/>
            <w:rFonts w:ascii="Arial" w:hAnsi="Arial" w:cs="Arial"/>
            <w:sz w:val="22"/>
            <w:szCs w:val="22"/>
          </w:rPr>
          <w:t>https://ouc.bizenergyadvisor.com/article/laboratories</w:t>
        </w:r>
      </w:hyperlink>
      <w:r w:rsidRPr="0028728F">
        <w:rPr>
          <w:rFonts w:ascii="Arial" w:hAnsi="Arial" w:cs="Arial"/>
          <w:sz w:val="22"/>
          <w:szCs w:val="22"/>
        </w:rPr>
        <w:t xml:space="preserve">). </w:t>
      </w:r>
    </w:p>
    <w:p w14:paraId="588918E0" w14:textId="77777777" w:rsidR="00A45664" w:rsidRDefault="00A45664" w:rsidP="00A45664">
      <w:pPr>
        <w:rPr>
          <w:rFonts w:ascii="Arial" w:hAnsi="Arial" w:cs="Arial"/>
          <w:sz w:val="22"/>
          <w:szCs w:val="22"/>
        </w:rPr>
      </w:pPr>
    </w:p>
    <w:p w14:paraId="1E8C22D7" w14:textId="77777777" w:rsidR="00A45664" w:rsidRPr="0028728F" w:rsidRDefault="00A45664" w:rsidP="00A45664">
      <w:pPr>
        <w:rPr>
          <w:rFonts w:ascii="Arial" w:hAnsi="Arial" w:cs="Arial"/>
          <w:sz w:val="22"/>
          <w:szCs w:val="22"/>
        </w:rPr>
      </w:pPr>
      <w:r w:rsidRPr="0028728F">
        <w:rPr>
          <w:rFonts w:ascii="Arial" w:hAnsi="Arial" w:cs="Arial"/>
          <w:sz w:val="22"/>
          <w:szCs w:val="22"/>
        </w:rPr>
        <w:t xml:space="preserve">Thus, for a recent four-floor steel, concrete, and brick </w:t>
      </w:r>
      <w:r>
        <w:rPr>
          <w:rFonts w:ascii="Arial" w:hAnsi="Arial" w:cs="Arial"/>
          <w:sz w:val="22"/>
          <w:szCs w:val="22"/>
        </w:rPr>
        <w:t xml:space="preserve">university </w:t>
      </w:r>
      <w:r w:rsidRPr="0028728F">
        <w:rPr>
          <w:rFonts w:ascii="Arial" w:hAnsi="Arial" w:cs="Arial"/>
          <w:sz w:val="22"/>
          <w:szCs w:val="22"/>
        </w:rPr>
        <w:t xml:space="preserve">building with 110,000 square feet of floor space, the energy consumption per year might range </w:t>
      </w:r>
      <w:r>
        <w:rPr>
          <w:rFonts w:ascii="Arial" w:hAnsi="Arial" w:cs="Arial"/>
          <w:sz w:val="22"/>
          <w:szCs w:val="22"/>
        </w:rPr>
        <w:t>approximately as follows:</w:t>
      </w:r>
    </w:p>
    <w:p w14:paraId="0121674E" w14:textId="77777777" w:rsidR="00A45664" w:rsidRPr="0028728F" w:rsidRDefault="00A45664" w:rsidP="00A45664">
      <w:pPr>
        <w:rPr>
          <w:rFonts w:ascii="Arial" w:hAnsi="Arial" w:cs="Arial"/>
          <w:sz w:val="22"/>
          <w:szCs w:val="22"/>
        </w:rPr>
      </w:pPr>
    </w:p>
    <w:tbl>
      <w:tblPr>
        <w:tblStyle w:val="TableGrid"/>
        <w:tblW w:w="0" w:type="auto"/>
        <w:tblLook w:val="04A0" w:firstRow="1" w:lastRow="0" w:firstColumn="1" w:lastColumn="0" w:noHBand="0" w:noVBand="1"/>
      </w:tblPr>
      <w:tblGrid>
        <w:gridCol w:w="4505"/>
        <w:gridCol w:w="4505"/>
      </w:tblGrid>
      <w:tr w:rsidR="00A45664" w:rsidRPr="0028728F" w14:paraId="7C24065E" w14:textId="77777777" w:rsidTr="00EF7CA2">
        <w:tc>
          <w:tcPr>
            <w:tcW w:w="4505" w:type="dxa"/>
          </w:tcPr>
          <w:p w14:paraId="7984BC9A" w14:textId="77777777" w:rsidR="00A45664" w:rsidRPr="0028728F" w:rsidRDefault="00A45664" w:rsidP="00EF7CA2">
            <w:pPr>
              <w:rPr>
                <w:rFonts w:ascii="Arial" w:hAnsi="Arial" w:cs="Arial"/>
                <w:b/>
                <w:bCs/>
                <w:sz w:val="22"/>
                <w:szCs w:val="22"/>
              </w:rPr>
            </w:pPr>
            <w:r w:rsidRPr="0028728F">
              <w:rPr>
                <w:rFonts w:ascii="Arial" w:hAnsi="Arial" w:cs="Arial"/>
                <w:b/>
                <w:bCs/>
                <w:sz w:val="22"/>
                <w:szCs w:val="22"/>
              </w:rPr>
              <w:t xml:space="preserve">Low </w:t>
            </w:r>
            <w:r>
              <w:rPr>
                <w:rFonts w:ascii="Arial" w:hAnsi="Arial" w:cs="Arial"/>
                <w:b/>
                <w:bCs/>
                <w:sz w:val="22"/>
                <w:szCs w:val="22"/>
              </w:rPr>
              <w:t xml:space="preserve">Energy </w:t>
            </w:r>
            <w:r w:rsidRPr="00AA6501">
              <w:rPr>
                <w:rFonts w:ascii="Arial" w:hAnsi="Arial" w:cs="Arial"/>
                <w:b/>
                <w:bCs/>
                <w:sz w:val="22"/>
                <w:szCs w:val="22"/>
              </w:rPr>
              <w:t>Estimate</w:t>
            </w:r>
            <w:r>
              <w:rPr>
                <w:rFonts w:ascii="Arial" w:hAnsi="Arial" w:cs="Arial"/>
                <w:b/>
                <w:bCs/>
                <w:sz w:val="22"/>
                <w:szCs w:val="22"/>
              </w:rPr>
              <w:t xml:space="preserve"> for Building</w:t>
            </w:r>
          </w:p>
        </w:tc>
        <w:tc>
          <w:tcPr>
            <w:tcW w:w="4505" w:type="dxa"/>
          </w:tcPr>
          <w:p w14:paraId="744452A9" w14:textId="77777777" w:rsidR="00A45664" w:rsidRPr="00AA6501" w:rsidRDefault="00A45664" w:rsidP="00EF7CA2">
            <w:pPr>
              <w:rPr>
                <w:rFonts w:ascii="Arial" w:hAnsi="Arial" w:cs="Arial"/>
                <w:b/>
                <w:bCs/>
                <w:sz w:val="22"/>
                <w:szCs w:val="22"/>
              </w:rPr>
            </w:pPr>
            <w:r w:rsidRPr="00AA6501">
              <w:rPr>
                <w:rFonts w:ascii="Arial" w:hAnsi="Arial" w:cs="Arial"/>
                <w:b/>
                <w:bCs/>
                <w:sz w:val="22"/>
                <w:szCs w:val="22"/>
              </w:rPr>
              <w:t xml:space="preserve">High </w:t>
            </w:r>
            <w:r>
              <w:rPr>
                <w:rFonts w:ascii="Arial" w:hAnsi="Arial" w:cs="Arial"/>
                <w:b/>
                <w:bCs/>
                <w:sz w:val="22"/>
                <w:szCs w:val="22"/>
              </w:rPr>
              <w:t xml:space="preserve">Energy </w:t>
            </w:r>
            <w:r w:rsidRPr="00AA6501">
              <w:rPr>
                <w:rFonts w:ascii="Arial" w:hAnsi="Arial" w:cs="Arial"/>
                <w:b/>
                <w:bCs/>
                <w:sz w:val="22"/>
                <w:szCs w:val="22"/>
              </w:rPr>
              <w:t>Estimate</w:t>
            </w:r>
            <w:r>
              <w:rPr>
                <w:rFonts w:ascii="Arial" w:hAnsi="Arial" w:cs="Arial"/>
                <w:b/>
                <w:bCs/>
                <w:sz w:val="22"/>
                <w:szCs w:val="22"/>
              </w:rPr>
              <w:t xml:space="preserve"> for Building</w:t>
            </w:r>
          </w:p>
        </w:tc>
      </w:tr>
      <w:tr w:rsidR="00A45664" w14:paraId="259DE5D7" w14:textId="77777777" w:rsidTr="00EF7CA2">
        <w:tc>
          <w:tcPr>
            <w:tcW w:w="4505" w:type="dxa"/>
          </w:tcPr>
          <w:p w14:paraId="0D15306C" w14:textId="77777777" w:rsidR="00A45664" w:rsidRPr="00174CD7" w:rsidRDefault="00A45664" w:rsidP="00EF7CA2">
            <w:pPr>
              <w:rPr>
                <w:rFonts w:ascii="Arial" w:hAnsi="Arial" w:cs="Arial"/>
                <w:sz w:val="18"/>
                <w:szCs w:val="18"/>
              </w:rPr>
            </w:pPr>
            <w:r w:rsidRPr="00174CD7">
              <w:rPr>
                <w:rFonts w:ascii="Arial" w:hAnsi="Arial" w:cs="Arial"/>
                <w:sz w:val="18"/>
                <w:szCs w:val="18"/>
              </w:rPr>
              <w:t>Electricity:</w:t>
            </w:r>
          </w:p>
          <w:p w14:paraId="00EF64D9" w14:textId="77777777" w:rsidR="00A45664" w:rsidRPr="00174CD7" w:rsidRDefault="00A45664" w:rsidP="00EF7CA2">
            <w:pPr>
              <w:rPr>
                <w:rFonts w:ascii="Arial" w:hAnsi="Arial" w:cs="Arial"/>
                <w:sz w:val="18"/>
                <w:szCs w:val="18"/>
              </w:rPr>
            </w:pPr>
            <w:r w:rsidRPr="00174CD7">
              <w:rPr>
                <w:rFonts w:ascii="Arial" w:hAnsi="Arial" w:cs="Arial"/>
                <w:sz w:val="18"/>
                <w:szCs w:val="18"/>
              </w:rPr>
              <w:t>30 kWh/sf/year x 110,000 sf = 3,300,000 kWh/</w:t>
            </w:r>
            <w:proofErr w:type="spellStart"/>
            <w:r w:rsidRPr="00174CD7">
              <w:rPr>
                <w:rFonts w:ascii="Arial" w:hAnsi="Arial" w:cs="Arial"/>
                <w:sz w:val="18"/>
                <w:szCs w:val="18"/>
              </w:rPr>
              <w:t>yr</w:t>
            </w:r>
            <w:proofErr w:type="spellEnd"/>
          </w:p>
        </w:tc>
        <w:tc>
          <w:tcPr>
            <w:tcW w:w="4505" w:type="dxa"/>
          </w:tcPr>
          <w:p w14:paraId="7AFC827D" w14:textId="77777777" w:rsidR="00A45664" w:rsidRPr="00174CD7" w:rsidRDefault="00A45664" w:rsidP="00EF7CA2">
            <w:pPr>
              <w:rPr>
                <w:rFonts w:ascii="Arial" w:hAnsi="Arial" w:cs="Arial"/>
                <w:sz w:val="18"/>
                <w:szCs w:val="18"/>
              </w:rPr>
            </w:pPr>
            <w:r w:rsidRPr="00174CD7">
              <w:rPr>
                <w:rFonts w:ascii="Arial" w:hAnsi="Arial" w:cs="Arial"/>
                <w:sz w:val="18"/>
                <w:szCs w:val="18"/>
              </w:rPr>
              <w:t>Electricity:</w:t>
            </w:r>
          </w:p>
          <w:p w14:paraId="4426F550" w14:textId="77777777" w:rsidR="00A45664" w:rsidRPr="00174CD7" w:rsidRDefault="00A45664" w:rsidP="00EF7CA2">
            <w:pPr>
              <w:rPr>
                <w:rFonts w:ascii="Arial" w:hAnsi="Arial" w:cs="Arial"/>
                <w:sz w:val="18"/>
                <w:szCs w:val="18"/>
              </w:rPr>
            </w:pPr>
            <w:r w:rsidRPr="00174CD7">
              <w:rPr>
                <w:rFonts w:ascii="Arial" w:hAnsi="Arial" w:cs="Arial"/>
                <w:sz w:val="18"/>
                <w:szCs w:val="18"/>
              </w:rPr>
              <w:t>100 kWh/sf/year x 110,000 sf = 11,000,000 kWh/</w:t>
            </w:r>
            <w:proofErr w:type="spellStart"/>
            <w:r w:rsidRPr="00174CD7">
              <w:rPr>
                <w:rFonts w:ascii="Arial" w:hAnsi="Arial" w:cs="Arial"/>
                <w:sz w:val="18"/>
                <w:szCs w:val="18"/>
              </w:rPr>
              <w:t>yr</w:t>
            </w:r>
            <w:proofErr w:type="spellEnd"/>
          </w:p>
        </w:tc>
      </w:tr>
      <w:tr w:rsidR="00A45664" w14:paraId="1B591676" w14:textId="77777777" w:rsidTr="00EF7CA2">
        <w:tc>
          <w:tcPr>
            <w:tcW w:w="4505" w:type="dxa"/>
          </w:tcPr>
          <w:p w14:paraId="35873289" w14:textId="77777777" w:rsidR="00A45664" w:rsidRPr="00174CD7" w:rsidRDefault="00A45664" w:rsidP="00EF7CA2">
            <w:pPr>
              <w:rPr>
                <w:rFonts w:ascii="Arial" w:hAnsi="Arial" w:cs="Arial"/>
                <w:sz w:val="18"/>
                <w:szCs w:val="18"/>
              </w:rPr>
            </w:pPr>
            <w:r w:rsidRPr="00174CD7">
              <w:rPr>
                <w:rFonts w:ascii="Arial" w:hAnsi="Arial" w:cs="Arial"/>
                <w:sz w:val="18"/>
                <w:szCs w:val="18"/>
              </w:rPr>
              <w:t xml:space="preserve">Heating (assuming natural gas): </w:t>
            </w:r>
          </w:p>
          <w:p w14:paraId="1EAA8BE9" w14:textId="77777777" w:rsidR="00A45664" w:rsidRPr="00174CD7" w:rsidRDefault="00A45664" w:rsidP="00EF7CA2">
            <w:pPr>
              <w:rPr>
                <w:rFonts w:ascii="Arial" w:hAnsi="Arial" w:cs="Arial"/>
                <w:sz w:val="18"/>
                <w:szCs w:val="18"/>
              </w:rPr>
            </w:pPr>
            <w:r w:rsidRPr="00174CD7">
              <w:rPr>
                <w:rFonts w:ascii="Arial" w:hAnsi="Arial" w:cs="Arial"/>
                <w:sz w:val="18"/>
                <w:szCs w:val="18"/>
              </w:rPr>
              <w:t>75,000 Btu/sf/year x 110,000 sf = 8,250,000,000 Btu/year</w:t>
            </w:r>
          </w:p>
        </w:tc>
        <w:tc>
          <w:tcPr>
            <w:tcW w:w="4505" w:type="dxa"/>
          </w:tcPr>
          <w:p w14:paraId="0FC630D4" w14:textId="77777777" w:rsidR="00A45664" w:rsidRPr="00174CD7" w:rsidRDefault="00A45664" w:rsidP="00EF7CA2">
            <w:pPr>
              <w:rPr>
                <w:rFonts w:ascii="Arial" w:hAnsi="Arial" w:cs="Arial"/>
                <w:sz w:val="18"/>
                <w:szCs w:val="18"/>
              </w:rPr>
            </w:pPr>
            <w:r w:rsidRPr="00174CD7">
              <w:rPr>
                <w:rFonts w:ascii="Arial" w:hAnsi="Arial" w:cs="Arial"/>
                <w:sz w:val="18"/>
                <w:szCs w:val="18"/>
              </w:rPr>
              <w:t xml:space="preserve">Heating (assuming natural gas): </w:t>
            </w:r>
          </w:p>
          <w:p w14:paraId="414BFDEC" w14:textId="77777777" w:rsidR="00A45664" w:rsidRPr="00174CD7" w:rsidRDefault="00A45664" w:rsidP="00EF7CA2">
            <w:pPr>
              <w:rPr>
                <w:rFonts w:ascii="Arial" w:hAnsi="Arial" w:cs="Arial"/>
                <w:sz w:val="18"/>
                <w:szCs w:val="18"/>
              </w:rPr>
            </w:pPr>
            <w:r w:rsidRPr="00174CD7">
              <w:rPr>
                <w:rFonts w:ascii="Arial" w:hAnsi="Arial" w:cs="Arial"/>
                <w:sz w:val="18"/>
                <w:szCs w:val="18"/>
              </w:rPr>
              <w:t>800,000 Btu/sf/year x 110,000 sf = 88,000,000,000 Btu/year</w:t>
            </w:r>
          </w:p>
        </w:tc>
      </w:tr>
    </w:tbl>
    <w:p w14:paraId="43BF6A89" w14:textId="77777777" w:rsidR="00A45664" w:rsidRDefault="00A45664" w:rsidP="00A45664">
      <w:pPr>
        <w:rPr>
          <w:rFonts w:ascii="Arial" w:hAnsi="Arial" w:cs="Arial"/>
          <w:sz w:val="20"/>
          <w:szCs w:val="20"/>
        </w:rPr>
      </w:pPr>
    </w:p>
    <w:p w14:paraId="2166D00E" w14:textId="77777777" w:rsidR="00A45664" w:rsidRDefault="00A45664" w:rsidP="00A45664">
      <w:pPr>
        <w:rPr>
          <w:rFonts w:ascii="Arial" w:hAnsi="Arial" w:cs="Arial"/>
          <w:sz w:val="20"/>
          <w:szCs w:val="20"/>
        </w:rPr>
      </w:pPr>
      <w:r>
        <w:rPr>
          <w:rFonts w:ascii="Arial" w:hAnsi="Arial" w:cs="Arial"/>
          <w:sz w:val="20"/>
          <w:szCs w:val="20"/>
        </w:rPr>
        <w:t>Let’s assume these numbers represent the entirety of the annual energy use for the building.</w:t>
      </w:r>
    </w:p>
    <w:p w14:paraId="00486B1A" w14:textId="77777777" w:rsidR="00A45664" w:rsidRDefault="00A45664" w:rsidP="00A45664">
      <w:pPr>
        <w:rPr>
          <w:rFonts w:ascii="Arial" w:hAnsi="Arial" w:cs="Arial"/>
          <w:sz w:val="20"/>
          <w:szCs w:val="20"/>
        </w:rPr>
      </w:pPr>
    </w:p>
    <w:p w14:paraId="754178E4" w14:textId="71D85B2A" w:rsidR="00A45664" w:rsidRDefault="00A45664" w:rsidP="00A45664">
      <w:pPr>
        <w:pStyle w:val="NormalWeb"/>
        <w:shd w:val="clear" w:color="auto" w:fill="FFFFFF"/>
        <w:spacing w:before="0" w:beforeAutospacing="0" w:after="0" w:afterAutospacing="0"/>
      </w:pPr>
      <w:r>
        <w:rPr>
          <w:rFonts w:ascii="Arial" w:hAnsi="Arial" w:cs="Arial"/>
          <w:b/>
          <w:bCs/>
          <w:sz w:val="20"/>
          <w:szCs w:val="20"/>
        </w:rPr>
        <w:t xml:space="preserve">UMaine Energy Use Emissions </w:t>
      </w:r>
      <w:r w:rsidR="00807644">
        <w:rPr>
          <w:rFonts w:ascii="Arial" w:hAnsi="Arial" w:cs="Arial"/>
          <w:b/>
          <w:bCs/>
          <w:sz w:val="20"/>
          <w:szCs w:val="20"/>
        </w:rPr>
        <w:t>F</w:t>
      </w:r>
      <w:r>
        <w:rPr>
          <w:rFonts w:ascii="Arial" w:hAnsi="Arial" w:cs="Arial"/>
          <w:b/>
          <w:bCs/>
          <w:sz w:val="20"/>
          <w:szCs w:val="20"/>
        </w:rPr>
        <w:t xml:space="preserve">actors: </w:t>
      </w:r>
    </w:p>
    <w:p w14:paraId="6BC7C8B9" w14:textId="77777777" w:rsidR="00A45664" w:rsidRDefault="00A45664" w:rsidP="00A45664">
      <w:pPr>
        <w:pStyle w:val="NormalWeb"/>
        <w:shd w:val="clear" w:color="auto" w:fill="FFFFFF"/>
        <w:spacing w:before="0" w:beforeAutospacing="0" w:after="0" w:afterAutospacing="0"/>
        <w:rPr>
          <w:rFonts w:ascii="Arial" w:hAnsi="Arial" w:cs="Arial"/>
          <w:sz w:val="20"/>
          <w:szCs w:val="20"/>
        </w:rPr>
      </w:pPr>
      <w:r w:rsidRPr="00174CD7">
        <w:rPr>
          <w:rFonts w:ascii="Arial" w:hAnsi="Arial" w:cs="Arial"/>
          <w:b/>
          <w:bCs/>
          <w:sz w:val="20"/>
          <w:szCs w:val="20"/>
        </w:rPr>
        <w:t>Electricity</w:t>
      </w:r>
      <w:r w:rsidRPr="00174CD7">
        <w:rPr>
          <w:rFonts w:ascii="Arial" w:hAnsi="Arial" w:cs="Arial"/>
          <w:sz w:val="20"/>
          <w:szCs w:val="20"/>
        </w:rPr>
        <w:t xml:space="preserve"> = 0.000236929 (MT CO</w:t>
      </w:r>
      <w:r w:rsidRPr="00AA6501">
        <w:rPr>
          <w:rFonts w:ascii="Arial" w:hAnsi="Arial" w:cs="Arial"/>
          <w:sz w:val="20"/>
          <w:szCs w:val="20"/>
          <w:vertAlign w:val="subscript"/>
        </w:rPr>
        <w:t>2</w:t>
      </w:r>
      <w:r w:rsidRPr="00174CD7">
        <w:rPr>
          <w:rFonts w:ascii="Arial" w:hAnsi="Arial" w:cs="Arial"/>
          <w:sz w:val="20"/>
          <w:szCs w:val="20"/>
        </w:rPr>
        <w:t>e/kwh)</w:t>
      </w:r>
    </w:p>
    <w:p w14:paraId="6A6C6035" w14:textId="77777777" w:rsidR="00A45664" w:rsidRPr="00174CD7" w:rsidRDefault="00A45664" w:rsidP="00A45664">
      <w:pPr>
        <w:pStyle w:val="NormalWeb"/>
        <w:shd w:val="clear" w:color="auto" w:fill="FFFFFF"/>
        <w:spacing w:before="0" w:beforeAutospacing="0" w:after="0" w:afterAutospacing="0"/>
        <w:ind w:left="720"/>
        <w:rPr>
          <w:rFonts w:ascii="Arial" w:hAnsi="Arial" w:cs="Arial"/>
          <w:sz w:val="20"/>
          <w:szCs w:val="20"/>
        </w:rPr>
      </w:pPr>
      <w:r>
        <w:rPr>
          <w:rFonts w:ascii="Arial" w:hAnsi="Arial" w:cs="Arial"/>
          <w:sz w:val="20"/>
          <w:szCs w:val="20"/>
        </w:rPr>
        <w:t>UMaine uses</w:t>
      </w:r>
      <w:r w:rsidRPr="00174CD7">
        <w:rPr>
          <w:rFonts w:ascii="Arial" w:hAnsi="Arial" w:cs="Arial"/>
          <w:sz w:val="20"/>
          <w:szCs w:val="20"/>
        </w:rPr>
        <w:t xml:space="preserve"> the Iso-New England electrical grid average with a correction factor applied to account for residuals. </w:t>
      </w:r>
    </w:p>
    <w:p w14:paraId="5AB3CCF6" w14:textId="77777777" w:rsidR="00A45664" w:rsidRDefault="00A45664" w:rsidP="00A45664">
      <w:pPr>
        <w:pStyle w:val="NormalWeb"/>
        <w:shd w:val="clear" w:color="auto" w:fill="FFFFFF"/>
        <w:spacing w:before="0" w:beforeAutospacing="0" w:after="0" w:afterAutospacing="0"/>
        <w:rPr>
          <w:rFonts w:ascii="Arial" w:hAnsi="Arial" w:cs="Arial"/>
          <w:sz w:val="20"/>
          <w:szCs w:val="20"/>
        </w:rPr>
      </w:pPr>
      <w:r w:rsidRPr="00174CD7">
        <w:rPr>
          <w:rFonts w:ascii="Arial" w:hAnsi="Arial" w:cs="Arial"/>
          <w:b/>
          <w:bCs/>
          <w:sz w:val="20"/>
          <w:szCs w:val="20"/>
        </w:rPr>
        <w:t>Natural Gas</w:t>
      </w:r>
      <w:r w:rsidRPr="00174CD7">
        <w:rPr>
          <w:rFonts w:ascii="Arial" w:hAnsi="Arial" w:cs="Arial"/>
          <w:sz w:val="20"/>
          <w:szCs w:val="20"/>
        </w:rPr>
        <w:t xml:space="preserve"> = 0.053166722 (MT CO</w:t>
      </w:r>
      <w:r w:rsidRPr="00AA6501">
        <w:rPr>
          <w:rFonts w:ascii="Arial" w:hAnsi="Arial" w:cs="Arial"/>
          <w:sz w:val="20"/>
          <w:szCs w:val="20"/>
          <w:vertAlign w:val="subscript"/>
        </w:rPr>
        <w:t>2</w:t>
      </w:r>
      <w:r w:rsidRPr="00174CD7">
        <w:rPr>
          <w:rFonts w:ascii="Arial" w:hAnsi="Arial" w:cs="Arial"/>
          <w:sz w:val="20"/>
          <w:szCs w:val="20"/>
        </w:rPr>
        <w:t>e /MMBTU)</w:t>
      </w:r>
    </w:p>
    <w:p w14:paraId="3ECACEF0" w14:textId="77777777" w:rsidR="00A45664" w:rsidRPr="00174CD7" w:rsidRDefault="00A45664" w:rsidP="00A45664">
      <w:pPr>
        <w:pStyle w:val="NormalWeb"/>
        <w:shd w:val="clear" w:color="auto" w:fill="FFFFFF"/>
        <w:spacing w:before="0" w:beforeAutospacing="0" w:after="0" w:afterAutospacing="0"/>
        <w:ind w:left="720"/>
      </w:pPr>
      <w:r w:rsidRPr="00174CD7">
        <w:rPr>
          <w:rFonts w:ascii="Arial" w:hAnsi="Arial" w:cs="Arial"/>
          <w:sz w:val="20"/>
          <w:szCs w:val="20"/>
        </w:rPr>
        <w:t xml:space="preserve">The Central Steam Plant runs primarily on two Natural Gas Boilers with a third boiler running on #6 Fuel Oil during only the coldest days of winter. </w:t>
      </w:r>
    </w:p>
    <w:p w14:paraId="0571914D" w14:textId="77777777" w:rsidR="00A45664" w:rsidRDefault="00A45664" w:rsidP="00A45664">
      <w:pPr>
        <w:pStyle w:val="NormalWeb"/>
        <w:shd w:val="clear" w:color="auto" w:fill="FFFFFF"/>
        <w:spacing w:before="0" w:beforeAutospacing="0" w:after="0" w:afterAutospacing="0"/>
        <w:rPr>
          <w:rFonts w:ascii="Arial" w:hAnsi="Arial" w:cs="Arial"/>
          <w:sz w:val="20"/>
          <w:szCs w:val="20"/>
        </w:rPr>
      </w:pPr>
      <w:r w:rsidRPr="00AA6501">
        <w:rPr>
          <w:rFonts w:ascii="Arial" w:hAnsi="Arial" w:cs="Arial"/>
          <w:b/>
          <w:bCs/>
          <w:sz w:val="20"/>
          <w:szCs w:val="20"/>
        </w:rPr>
        <w:t>#6 Fuel Oil</w:t>
      </w:r>
      <w:r w:rsidRPr="00174CD7">
        <w:rPr>
          <w:rFonts w:ascii="Arial" w:hAnsi="Arial" w:cs="Arial"/>
          <w:sz w:val="20"/>
          <w:szCs w:val="20"/>
        </w:rPr>
        <w:t xml:space="preserve"> = 0.474436451 (MT CO</w:t>
      </w:r>
      <w:r w:rsidRPr="00AA6501">
        <w:rPr>
          <w:rFonts w:ascii="Arial" w:hAnsi="Arial" w:cs="Arial"/>
          <w:sz w:val="20"/>
          <w:szCs w:val="20"/>
          <w:vertAlign w:val="subscript"/>
        </w:rPr>
        <w:t>2</w:t>
      </w:r>
      <w:r w:rsidRPr="00174CD7">
        <w:rPr>
          <w:rFonts w:ascii="Arial" w:hAnsi="Arial" w:cs="Arial"/>
          <w:sz w:val="20"/>
          <w:szCs w:val="20"/>
        </w:rPr>
        <w:t>e /Barrel (42 gallons per Barrel))</w:t>
      </w:r>
    </w:p>
    <w:p w14:paraId="70DFEEB7" w14:textId="77777777" w:rsidR="00A45664" w:rsidRPr="00174CD7" w:rsidRDefault="00A45664" w:rsidP="00A45664">
      <w:pPr>
        <w:pStyle w:val="NormalWeb"/>
        <w:shd w:val="clear" w:color="auto" w:fill="FFFFFF"/>
        <w:spacing w:before="0" w:beforeAutospacing="0" w:after="0" w:afterAutospacing="0"/>
        <w:ind w:left="720"/>
      </w:pPr>
      <w:r w:rsidRPr="00174CD7">
        <w:rPr>
          <w:rFonts w:ascii="Arial" w:hAnsi="Arial" w:cs="Arial"/>
          <w:sz w:val="20"/>
          <w:szCs w:val="20"/>
        </w:rPr>
        <w:t xml:space="preserve">The #6 oil-fired boilers are only fired up during the coldest days of winter, the rest of the year the Steam Plant runs on Natural Gas. </w:t>
      </w:r>
    </w:p>
    <w:p w14:paraId="59D5E814" w14:textId="77777777" w:rsidR="00A45664" w:rsidRDefault="00A45664" w:rsidP="00A45664">
      <w:pPr>
        <w:rPr>
          <w:rFonts w:ascii="Arial" w:hAnsi="Arial" w:cs="Arial"/>
          <w:sz w:val="20"/>
          <w:szCs w:val="20"/>
        </w:rPr>
      </w:pPr>
    </w:p>
    <w:p w14:paraId="7E351C02" w14:textId="77777777" w:rsidR="00A45664" w:rsidRDefault="00A45664" w:rsidP="00A45664">
      <w:pPr>
        <w:rPr>
          <w:rFonts w:ascii="Arial" w:hAnsi="Arial" w:cs="Arial"/>
          <w:sz w:val="20"/>
          <w:szCs w:val="20"/>
        </w:rPr>
      </w:pPr>
      <w:r>
        <w:rPr>
          <w:rFonts w:ascii="Arial" w:hAnsi="Arial" w:cs="Arial"/>
          <w:sz w:val="20"/>
          <w:szCs w:val="20"/>
        </w:rPr>
        <w:t xml:space="preserve">Let’s also roughly assume that UMaine annual </w:t>
      </w:r>
      <w:r w:rsidRPr="00174CD7">
        <w:rPr>
          <w:rFonts w:ascii="Arial" w:hAnsi="Arial" w:cs="Arial"/>
          <w:sz w:val="20"/>
          <w:szCs w:val="20"/>
        </w:rPr>
        <w:t>CO</w:t>
      </w:r>
      <w:r w:rsidRPr="00AA6501">
        <w:rPr>
          <w:rFonts w:ascii="Arial" w:hAnsi="Arial" w:cs="Arial"/>
          <w:sz w:val="20"/>
          <w:szCs w:val="20"/>
          <w:vertAlign w:val="subscript"/>
        </w:rPr>
        <w:t>2</w:t>
      </w:r>
      <w:r w:rsidRPr="00174CD7">
        <w:rPr>
          <w:rFonts w:ascii="Arial" w:hAnsi="Arial" w:cs="Arial"/>
          <w:sz w:val="20"/>
          <w:szCs w:val="20"/>
        </w:rPr>
        <w:t>e</w:t>
      </w:r>
      <w:r>
        <w:rPr>
          <w:rFonts w:ascii="Arial" w:hAnsi="Arial" w:cs="Arial"/>
          <w:sz w:val="20"/>
          <w:szCs w:val="20"/>
        </w:rPr>
        <w:t xml:space="preserve"> emissions for the energy needs of the new 110,000 sq ft laboratory building </w:t>
      </w:r>
      <w:proofErr w:type="gramStart"/>
      <w:r>
        <w:rPr>
          <w:rFonts w:ascii="Arial" w:hAnsi="Arial" w:cs="Arial"/>
          <w:sz w:val="20"/>
          <w:szCs w:val="20"/>
        </w:rPr>
        <w:t>are</w:t>
      </w:r>
      <w:proofErr w:type="gramEnd"/>
      <w:r>
        <w:rPr>
          <w:rFonts w:ascii="Arial" w:hAnsi="Arial" w:cs="Arial"/>
          <w:sz w:val="20"/>
          <w:szCs w:val="20"/>
        </w:rPr>
        <w:t xml:space="preserve"> generated only by electricity drawn from the New England electric grid and only natural gas burned in the UMaine steam plant.</w:t>
      </w:r>
    </w:p>
    <w:p w14:paraId="5E8CFC13" w14:textId="77777777" w:rsidR="00310126" w:rsidRPr="0028728F" w:rsidRDefault="00310126" w:rsidP="00A45664">
      <w:pPr>
        <w:rPr>
          <w:rFonts w:ascii="Arial" w:hAnsi="Arial" w:cs="Arial"/>
          <w:sz w:val="22"/>
          <w:szCs w:val="22"/>
        </w:rPr>
      </w:pPr>
    </w:p>
    <w:tbl>
      <w:tblPr>
        <w:tblStyle w:val="TableGrid"/>
        <w:tblW w:w="0" w:type="auto"/>
        <w:tblLook w:val="04A0" w:firstRow="1" w:lastRow="0" w:firstColumn="1" w:lastColumn="0" w:noHBand="0" w:noVBand="1"/>
      </w:tblPr>
      <w:tblGrid>
        <w:gridCol w:w="4505"/>
        <w:gridCol w:w="4505"/>
      </w:tblGrid>
      <w:tr w:rsidR="00A45664" w:rsidRPr="0028728F" w14:paraId="5CB9D16E" w14:textId="77777777" w:rsidTr="00EF7CA2">
        <w:tc>
          <w:tcPr>
            <w:tcW w:w="4505" w:type="dxa"/>
          </w:tcPr>
          <w:p w14:paraId="166D59A9" w14:textId="77777777" w:rsidR="00A45664" w:rsidRPr="0028728F" w:rsidRDefault="00A45664" w:rsidP="00EF7CA2">
            <w:pPr>
              <w:rPr>
                <w:rFonts w:ascii="Arial" w:hAnsi="Arial" w:cs="Arial"/>
                <w:b/>
                <w:bCs/>
                <w:sz w:val="22"/>
                <w:szCs w:val="22"/>
              </w:rPr>
            </w:pPr>
            <w:r w:rsidRPr="0028728F">
              <w:rPr>
                <w:rFonts w:ascii="Arial" w:hAnsi="Arial" w:cs="Arial"/>
                <w:b/>
                <w:bCs/>
                <w:sz w:val="22"/>
                <w:szCs w:val="22"/>
              </w:rPr>
              <w:t xml:space="preserve">Low </w:t>
            </w:r>
            <w:r w:rsidRPr="00BD18A3">
              <w:rPr>
                <w:rFonts w:ascii="Arial" w:hAnsi="Arial" w:cs="Arial"/>
                <w:b/>
                <w:bCs/>
                <w:sz w:val="20"/>
                <w:szCs w:val="20"/>
              </w:rPr>
              <w:t>CO</w:t>
            </w:r>
            <w:r w:rsidRPr="00BD18A3">
              <w:rPr>
                <w:rFonts w:ascii="Arial" w:hAnsi="Arial" w:cs="Arial"/>
                <w:b/>
                <w:bCs/>
                <w:sz w:val="20"/>
                <w:szCs w:val="20"/>
                <w:vertAlign w:val="subscript"/>
              </w:rPr>
              <w:t>2</w:t>
            </w:r>
            <w:r w:rsidRPr="00BD18A3">
              <w:rPr>
                <w:rFonts w:ascii="Arial" w:hAnsi="Arial" w:cs="Arial"/>
                <w:b/>
                <w:bCs/>
                <w:sz w:val="20"/>
                <w:szCs w:val="20"/>
              </w:rPr>
              <w:t>e</w:t>
            </w:r>
            <w:r w:rsidRPr="00AA6501">
              <w:rPr>
                <w:rFonts w:ascii="Arial" w:hAnsi="Arial" w:cs="Arial"/>
                <w:b/>
                <w:bCs/>
                <w:sz w:val="22"/>
                <w:szCs w:val="22"/>
              </w:rPr>
              <w:t xml:space="preserve"> </w:t>
            </w:r>
            <w:r>
              <w:rPr>
                <w:rFonts w:ascii="Arial" w:hAnsi="Arial" w:cs="Arial"/>
                <w:b/>
                <w:bCs/>
                <w:sz w:val="22"/>
                <w:szCs w:val="22"/>
              </w:rPr>
              <w:t xml:space="preserve">Emissions Annual </w:t>
            </w:r>
            <w:r w:rsidRPr="00AA6501">
              <w:rPr>
                <w:rFonts w:ascii="Arial" w:hAnsi="Arial" w:cs="Arial"/>
                <w:b/>
                <w:bCs/>
                <w:sz w:val="22"/>
                <w:szCs w:val="22"/>
              </w:rPr>
              <w:t>Estimate</w:t>
            </w:r>
          </w:p>
        </w:tc>
        <w:tc>
          <w:tcPr>
            <w:tcW w:w="4505" w:type="dxa"/>
          </w:tcPr>
          <w:p w14:paraId="7C156B14" w14:textId="77777777" w:rsidR="00A45664" w:rsidRPr="00AA6501" w:rsidRDefault="00A45664" w:rsidP="00EF7CA2">
            <w:pPr>
              <w:rPr>
                <w:rFonts w:ascii="Arial" w:hAnsi="Arial" w:cs="Arial"/>
                <w:b/>
                <w:bCs/>
                <w:sz w:val="22"/>
                <w:szCs w:val="22"/>
              </w:rPr>
            </w:pPr>
            <w:r w:rsidRPr="00AA6501">
              <w:rPr>
                <w:rFonts w:ascii="Arial" w:hAnsi="Arial" w:cs="Arial"/>
                <w:b/>
                <w:bCs/>
                <w:sz w:val="22"/>
                <w:szCs w:val="22"/>
              </w:rPr>
              <w:t>High</w:t>
            </w:r>
            <w:r>
              <w:rPr>
                <w:rFonts w:ascii="Arial" w:hAnsi="Arial" w:cs="Arial"/>
                <w:b/>
                <w:bCs/>
                <w:sz w:val="22"/>
                <w:szCs w:val="22"/>
              </w:rPr>
              <w:t xml:space="preserve"> </w:t>
            </w:r>
            <w:r w:rsidRPr="00BD18A3">
              <w:rPr>
                <w:rFonts w:ascii="Arial" w:hAnsi="Arial" w:cs="Arial"/>
                <w:b/>
                <w:bCs/>
                <w:sz w:val="20"/>
                <w:szCs w:val="20"/>
              </w:rPr>
              <w:t>CO</w:t>
            </w:r>
            <w:r w:rsidRPr="00BD18A3">
              <w:rPr>
                <w:rFonts w:ascii="Arial" w:hAnsi="Arial" w:cs="Arial"/>
                <w:b/>
                <w:bCs/>
                <w:sz w:val="20"/>
                <w:szCs w:val="20"/>
                <w:vertAlign w:val="subscript"/>
              </w:rPr>
              <w:t>2</w:t>
            </w:r>
            <w:r w:rsidRPr="00BD18A3">
              <w:rPr>
                <w:rFonts w:ascii="Arial" w:hAnsi="Arial" w:cs="Arial"/>
                <w:b/>
                <w:bCs/>
                <w:sz w:val="20"/>
                <w:szCs w:val="20"/>
              </w:rPr>
              <w:t>e</w:t>
            </w:r>
            <w:r w:rsidRPr="00AA6501">
              <w:rPr>
                <w:rFonts w:ascii="Arial" w:hAnsi="Arial" w:cs="Arial"/>
                <w:b/>
                <w:bCs/>
                <w:sz w:val="22"/>
                <w:szCs w:val="22"/>
              </w:rPr>
              <w:t xml:space="preserve"> </w:t>
            </w:r>
            <w:r>
              <w:rPr>
                <w:rFonts w:ascii="Arial" w:hAnsi="Arial" w:cs="Arial"/>
                <w:b/>
                <w:bCs/>
                <w:sz w:val="22"/>
                <w:szCs w:val="22"/>
              </w:rPr>
              <w:t xml:space="preserve">Emissions Annual </w:t>
            </w:r>
            <w:r w:rsidRPr="00AA6501">
              <w:rPr>
                <w:rFonts w:ascii="Arial" w:hAnsi="Arial" w:cs="Arial"/>
                <w:b/>
                <w:bCs/>
                <w:sz w:val="22"/>
                <w:szCs w:val="22"/>
              </w:rPr>
              <w:t>Estimate</w:t>
            </w:r>
          </w:p>
        </w:tc>
      </w:tr>
      <w:tr w:rsidR="00A45664" w14:paraId="3B43ACC9" w14:textId="77777777" w:rsidTr="00EF7CA2">
        <w:tc>
          <w:tcPr>
            <w:tcW w:w="4505" w:type="dxa"/>
          </w:tcPr>
          <w:p w14:paraId="5FA449D7" w14:textId="77777777" w:rsidR="00A45664" w:rsidRPr="00174CD7" w:rsidRDefault="00A45664" w:rsidP="00EF7CA2">
            <w:pPr>
              <w:rPr>
                <w:rFonts w:ascii="Arial" w:hAnsi="Arial" w:cs="Arial"/>
                <w:sz w:val="18"/>
                <w:szCs w:val="18"/>
              </w:rPr>
            </w:pPr>
            <w:r w:rsidRPr="00174CD7">
              <w:rPr>
                <w:rFonts w:ascii="Arial" w:hAnsi="Arial" w:cs="Arial"/>
                <w:sz w:val="18"/>
                <w:szCs w:val="18"/>
              </w:rPr>
              <w:t>Electricity:</w:t>
            </w:r>
          </w:p>
          <w:p w14:paraId="3CB1B7FD" w14:textId="77777777" w:rsidR="00A45664" w:rsidRDefault="00A45664" w:rsidP="00EF7CA2">
            <w:pPr>
              <w:rPr>
                <w:rFonts w:ascii="Arial" w:hAnsi="Arial" w:cs="Arial"/>
                <w:sz w:val="18"/>
                <w:szCs w:val="18"/>
              </w:rPr>
            </w:pPr>
            <w:r w:rsidRPr="00BD18A3">
              <w:rPr>
                <w:rFonts w:ascii="Arial" w:hAnsi="Arial" w:cs="Arial"/>
                <w:sz w:val="18"/>
                <w:szCs w:val="18"/>
              </w:rPr>
              <w:t>3,300,000 kWh/</w:t>
            </w:r>
            <w:proofErr w:type="spellStart"/>
            <w:r w:rsidRPr="00BD18A3">
              <w:rPr>
                <w:rFonts w:ascii="Arial" w:hAnsi="Arial" w:cs="Arial"/>
                <w:sz w:val="18"/>
                <w:szCs w:val="18"/>
              </w:rPr>
              <w:t>yr</w:t>
            </w:r>
            <w:proofErr w:type="spellEnd"/>
            <w:r w:rsidRPr="00BD18A3">
              <w:rPr>
                <w:rFonts w:ascii="Arial" w:hAnsi="Arial" w:cs="Arial"/>
                <w:sz w:val="18"/>
                <w:szCs w:val="18"/>
              </w:rPr>
              <w:t xml:space="preserve"> x 0.000236929 (MT CO</w:t>
            </w:r>
            <w:r w:rsidRPr="00BD18A3">
              <w:rPr>
                <w:rFonts w:ascii="Arial" w:hAnsi="Arial" w:cs="Arial"/>
                <w:sz w:val="18"/>
                <w:szCs w:val="18"/>
                <w:vertAlign w:val="subscript"/>
              </w:rPr>
              <w:t>2</w:t>
            </w:r>
            <w:r w:rsidRPr="00BD18A3">
              <w:rPr>
                <w:rFonts w:ascii="Arial" w:hAnsi="Arial" w:cs="Arial"/>
                <w:sz w:val="18"/>
                <w:szCs w:val="18"/>
              </w:rPr>
              <w:t>e/kwh) =</w:t>
            </w:r>
          </w:p>
          <w:p w14:paraId="1E2E8C5B" w14:textId="77777777" w:rsidR="00A45664" w:rsidRDefault="00A45664" w:rsidP="00EF7CA2">
            <w:pPr>
              <w:rPr>
                <w:rFonts w:ascii="Arial" w:hAnsi="Arial" w:cs="Arial"/>
                <w:sz w:val="18"/>
                <w:szCs w:val="18"/>
              </w:rPr>
            </w:pPr>
            <w:r>
              <w:rPr>
                <w:rFonts w:ascii="Arial" w:hAnsi="Arial" w:cs="Arial"/>
                <w:sz w:val="18"/>
                <w:szCs w:val="18"/>
              </w:rPr>
              <w:t xml:space="preserve">782 </w:t>
            </w:r>
            <w:r w:rsidRPr="00BD18A3">
              <w:rPr>
                <w:rFonts w:ascii="Arial" w:hAnsi="Arial" w:cs="Arial"/>
                <w:sz w:val="18"/>
                <w:szCs w:val="18"/>
              </w:rPr>
              <w:t>MT</w:t>
            </w:r>
            <w:r>
              <w:rPr>
                <w:rFonts w:ascii="Arial" w:hAnsi="Arial" w:cs="Arial"/>
                <w:sz w:val="18"/>
                <w:szCs w:val="18"/>
              </w:rPr>
              <w:t xml:space="preserve"> (metric tons)</w:t>
            </w:r>
            <w:r w:rsidRPr="00BD18A3">
              <w:rPr>
                <w:rFonts w:ascii="Arial" w:hAnsi="Arial" w:cs="Arial"/>
                <w:sz w:val="18"/>
                <w:szCs w:val="18"/>
              </w:rPr>
              <w:t xml:space="preserve"> CO</w:t>
            </w:r>
            <w:r w:rsidRPr="00BD18A3">
              <w:rPr>
                <w:rFonts w:ascii="Arial" w:hAnsi="Arial" w:cs="Arial"/>
                <w:sz w:val="18"/>
                <w:szCs w:val="18"/>
                <w:vertAlign w:val="subscript"/>
              </w:rPr>
              <w:t>2</w:t>
            </w:r>
            <w:r w:rsidRPr="00BD18A3">
              <w:rPr>
                <w:rFonts w:ascii="Arial" w:hAnsi="Arial" w:cs="Arial"/>
                <w:sz w:val="18"/>
                <w:szCs w:val="18"/>
              </w:rPr>
              <w:t>e</w:t>
            </w:r>
            <w:r>
              <w:rPr>
                <w:rFonts w:ascii="Arial" w:hAnsi="Arial" w:cs="Arial"/>
                <w:sz w:val="18"/>
                <w:szCs w:val="18"/>
              </w:rPr>
              <w:t xml:space="preserve"> per year</w:t>
            </w:r>
          </w:p>
          <w:p w14:paraId="08EC3A8F" w14:textId="61AF53CB" w:rsidR="00310126" w:rsidRPr="00BD18A3" w:rsidRDefault="00310126" w:rsidP="00EF7CA2">
            <w:pPr>
              <w:rPr>
                <w:rFonts w:ascii="Arial" w:hAnsi="Arial" w:cs="Arial"/>
                <w:sz w:val="18"/>
                <w:szCs w:val="18"/>
              </w:rPr>
            </w:pPr>
          </w:p>
        </w:tc>
        <w:tc>
          <w:tcPr>
            <w:tcW w:w="4505" w:type="dxa"/>
          </w:tcPr>
          <w:p w14:paraId="698F24A9" w14:textId="77777777" w:rsidR="00A45664" w:rsidRPr="00174CD7" w:rsidRDefault="00A45664" w:rsidP="00EF7CA2">
            <w:pPr>
              <w:rPr>
                <w:rFonts w:ascii="Arial" w:hAnsi="Arial" w:cs="Arial"/>
                <w:sz w:val="18"/>
                <w:szCs w:val="18"/>
              </w:rPr>
            </w:pPr>
            <w:r w:rsidRPr="00174CD7">
              <w:rPr>
                <w:rFonts w:ascii="Arial" w:hAnsi="Arial" w:cs="Arial"/>
                <w:sz w:val="18"/>
                <w:szCs w:val="18"/>
              </w:rPr>
              <w:t>Electricity:</w:t>
            </w:r>
          </w:p>
          <w:p w14:paraId="337E67BF" w14:textId="77777777" w:rsidR="00A45664" w:rsidRDefault="00A45664" w:rsidP="00EF7CA2">
            <w:pPr>
              <w:rPr>
                <w:rFonts w:ascii="Arial" w:hAnsi="Arial" w:cs="Arial"/>
                <w:sz w:val="18"/>
                <w:szCs w:val="18"/>
              </w:rPr>
            </w:pPr>
            <w:r w:rsidRPr="00174CD7">
              <w:rPr>
                <w:rFonts w:ascii="Arial" w:hAnsi="Arial" w:cs="Arial"/>
                <w:sz w:val="18"/>
                <w:szCs w:val="18"/>
              </w:rPr>
              <w:t>11,000,000 kWh/</w:t>
            </w:r>
            <w:proofErr w:type="spellStart"/>
            <w:r w:rsidRPr="00174CD7">
              <w:rPr>
                <w:rFonts w:ascii="Arial" w:hAnsi="Arial" w:cs="Arial"/>
                <w:sz w:val="18"/>
                <w:szCs w:val="18"/>
              </w:rPr>
              <w:t>yr</w:t>
            </w:r>
            <w:proofErr w:type="spellEnd"/>
            <w:r>
              <w:rPr>
                <w:rFonts w:ascii="Arial" w:hAnsi="Arial" w:cs="Arial"/>
                <w:sz w:val="18"/>
                <w:szCs w:val="18"/>
              </w:rPr>
              <w:t xml:space="preserve"> </w:t>
            </w:r>
            <w:r w:rsidRPr="00BD18A3">
              <w:rPr>
                <w:rFonts w:ascii="Arial" w:hAnsi="Arial" w:cs="Arial"/>
                <w:sz w:val="18"/>
                <w:szCs w:val="18"/>
              </w:rPr>
              <w:t>x 0.000236929 (MT CO</w:t>
            </w:r>
            <w:r w:rsidRPr="00BD18A3">
              <w:rPr>
                <w:rFonts w:ascii="Arial" w:hAnsi="Arial" w:cs="Arial"/>
                <w:sz w:val="18"/>
                <w:szCs w:val="18"/>
                <w:vertAlign w:val="subscript"/>
              </w:rPr>
              <w:t>2</w:t>
            </w:r>
            <w:r w:rsidRPr="00BD18A3">
              <w:rPr>
                <w:rFonts w:ascii="Arial" w:hAnsi="Arial" w:cs="Arial"/>
                <w:sz w:val="18"/>
                <w:szCs w:val="18"/>
              </w:rPr>
              <w:t>e/kwh) =</w:t>
            </w:r>
          </w:p>
          <w:p w14:paraId="135EEA00" w14:textId="77777777" w:rsidR="00A45664" w:rsidRPr="00174CD7" w:rsidRDefault="00A45664" w:rsidP="00EF7CA2">
            <w:pPr>
              <w:rPr>
                <w:rFonts w:ascii="Arial" w:hAnsi="Arial" w:cs="Arial"/>
                <w:sz w:val="18"/>
                <w:szCs w:val="18"/>
              </w:rPr>
            </w:pPr>
            <w:r>
              <w:rPr>
                <w:rFonts w:ascii="Arial" w:hAnsi="Arial" w:cs="Arial"/>
                <w:sz w:val="18"/>
                <w:szCs w:val="18"/>
              </w:rPr>
              <w:t xml:space="preserve">2,606 </w:t>
            </w:r>
            <w:r w:rsidRPr="00BD18A3">
              <w:rPr>
                <w:rFonts w:ascii="Arial" w:hAnsi="Arial" w:cs="Arial"/>
                <w:sz w:val="18"/>
                <w:szCs w:val="18"/>
              </w:rPr>
              <w:t>MT</w:t>
            </w:r>
            <w:r>
              <w:rPr>
                <w:rFonts w:ascii="Arial" w:hAnsi="Arial" w:cs="Arial"/>
                <w:sz w:val="18"/>
                <w:szCs w:val="18"/>
              </w:rPr>
              <w:t xml:space="preserve"> (metric tons)</w:t>
            </w:r>
            <w:r w:rsidRPr="00BD18A3">
              <w:rPr>
                <w:rFonts w:ascii="Arial" w:hAnsi="Arial" w:cs="Arial"/>
                <w:sz w:val="18"/>
                <w:szCs w:val="18"/>
              </w:rPr>
              <w:t xml:space="preserve"> CO</w:t>
            </w:r>
            <w:r w:rsidRPr="00BD18A3">
              <w:rPr>
                <w:rFonts w:ascii="Arial" w:hAnsi="Arial" w:cs="Arial"/>
                <w:sz w:val="18"/>
                <w:szCs w:val="18"/>
                <w:vertAlign w:val="subscript"/>
              </w:rPr>
              <w:t>2</w:t>
            </w:r>
            <w:r w:rsidRPr="00BD18A3">
              <w:rPr>
                <w:rFonts w:ascii="Arial" w:hAnsi="Arial" w:cs="Arial"/>
                <w:sz w:val="18"/>
                <w:szCs w:val="18"/>
              </w:rPr>
              <w:t>e</w:t>
            </w:r>
          </w:p>
        </w:tc>
      </w:tr>
      <w:tr w:rsidR="00A45664" w14:paraId="5F645B68" w14:textId="77777777" w:rsidTr="00EF7CA2">
        <w:tc>
          <w:tcPr>
            <w:tcW w:w="4505" w:type="dxa"/>
          </w:tcPr>
          <w:p w14:paraId="2E4869FF" w14:textId="77777777" w:rsidR="00A45664" w:rsidRPr="00174CD7" w:rsidRDefault="00A45664" w:rsidP="00EF7CA2">
            <w:pPr>
              <w:rPr>
                <w:rFonts w:ascii="Arial" w:hAnsi="Arial" w:cs="Arial"/>
                <w:sz w:val="18"/>
                <w:szCs w:val="18"/>
              </w:rPr>
            </w:pPr>
            <w:r w:rsidRPr="00174CD7">
              <w:rPr>
                <w:rFonts w:ascii="Arial" w:hAnsi="Arial" w:cs="Arial"/>
                <w:sz w:val="18"/>
                <w:szCs w:val="18"/>
              </w:rPr>
              <w:t xml:space="preserve">Heating (assuming natural gas): </w:t>
            </w:r>
          </w:p>
          <w:p w14:paraId="2B172059" w14:textId="77777777" w:rsidR="00A45664" w:rsidRDefault="00A45664" w:rsidP="00EF7CA2">
            <w:pPr>
              <w:pStyle w:val="NormalWeb"/>
              <w:shd w:val="clear" w:color="auto" w:fill="FFFFFF"/>
              <w:spacing w:before="0" w:beforeAutospacing="0" w:after="0" w:afterAutospacing="0"/>
              <w:rPr>
                <w:rFonts w:ascii="Arial" w:hAnsi="Arial" w:cs="Arial"/>
                <w:sz w:val="18"/>
                <w:szCs w:val="18"/>
              </w:rPr>
            </w:pPr>
            <w:r w:rsidRPr="001C6A73">
              <w:rPr>
                <w:rFonts w:ascii="Arial" w:hAnsi="Arial" w:cs="Arial"/>
                <w:sz w:val="18"/>
                <w:szCs w:val="18"/>
              </w:rPr>
              <w:lastRenderedPageBreak/>
              <w:t>8,250,000,000 Btu/year x 0.053166722 (MT CO</w:t>
            </w:r>
            <w:r w:rsidRPr="001C6A73">
              <w:rPr>
                <w:rFonts w:ascii="Arial" w:hAnsi="Arial" w:cs="Arial"/>
                <w:sz w:val="18"/>
                <w:szCs w:val="18"/>
                <w:vertAlign w:val="subscript"/>
              </w:rPr>
              <w:t>2</w:t>
            </w:r>
            <w:r w:rsidRPr="001C6A73">
              <w:rPr>
                <w:rFonts w:ascii="Arial" w:hAnsi="Arial" w:cs="Arial"/>
                <w:sz w:val="18"/>
                <w:szCs w:val="18"/>
              </w:rPr>
              <w:t>e /MMBTU) x (1MMBTU/1,000,000 Btu) =</w:t>
            </w:r>
            <w:r>
              <w:rPr>
                <w:rFonts w:ascii="Arial" w:hAnsi="Arial" w:cs="Arial"/>
                <w:sz w:val="18"/>
                <w:szCs w:val="18"/>
              </w:rPr>
              <w:t xml:space="preserve"> </w:t>
            </w:r>
          </w:p>
          <w:p w14:paraId="64FBEE49" w14:textId="77777777" w:rsidR="00A45664" w:rsidRDefault="00A45664" w:rsidP="00EF7CA2">
            <w:pPr>
              <w:pStyle w:val="NormalWeb"/>
              <w:shd w:val="clear" w:color="auto" w:fill="FFFFFF"/>
              <w:spacing w:before="0" w:beforeAutospacing="0" w:after="0" w:afterAutospacing="0"/>
              <w:rPr>
                <w:rFonts w:ascii="Arial" w:hAnsi="Arial" w:cs="Arial"/>
                <w:sz w:val="18"/>
                <w:szCs w:val="18"/>
              </w:rPr>
            </w:pPr>
            <w:r>
              <w:rPr>
                <w:rFonts w:ascii="Arial" w:hAnsi="Arial" w:cs="Arial"/>
                <w:sz w:val="18"/>
                <w:szCs w:val="18"/>
              </w:rPr>
              <w:t xml:space="preserve">439 </w:t>
            </w:r>
            <w:r w:rsidRPr="00BD18A3">
              <w:rPr>
                <w:rFonts w:ascii="Arial" w:hAnsi="Arial" w:cs="Arial"/>
                <w:sz w:val="18"/>
                <w:szCs w:val="18"/>
              </w:rPr>
              <w:t>MT</w:t>
            </w:r>
            <w:r>
              <w:rPr>
                <w:rFonts w:ascii="Arial" w:hAnsi="Arial" w:cs="Arial"/>
                <w:sz w:val="18"/>
                <w:szCs w:val="18"/>
              </w:rPr>
              <w:t xml:space="preserve"> (metric tons)</w:t>
            </w:r>
            <w:r w:rsidRPr="00BD18A3">
              <w:rPr>
                <w:rFonts w:ascii="Arial" w:hAnsi="Arial" w:cs="Arial"/>
                <w:sz w:val="18"/>
                <w:szCs w:val="18"/>
              </w:rPr>
              <w:t xml:space="preserve"> CO</w:t>
            </w:r>
            <w:r w:rsidRPr="00BD18A3">
              <w:rPr>
                <w:rFonts w:ascii="Arial" w:hAnsi="Arial" w:cs="Arial"/>
                <w:sz w:val="18"/>
                <w:szCs w:val="18"/>
                <w:vertAlign w:val="subscript"/>
              </w:rPr>
              <w:t>2</w:t>
            </w:r>
            <w:r w:rsidRPr="00BD18A3">
              <w:rPr>
                <w:rFonts w:ascii="Arial" w:hAnsi="Arial" w:cs="Arial"/>
                <w:sz w:val="18"/>
                <w:szCs w:val="18"/>
              </w:rPr>
              <w:t>e</w:t>
            </w:r>
            <w:r>
              <w:rPr>
                <w:rFonts w:ascii="Arial" w:hAnsi="Arial" w:cs="Arial"/>
                <w:sz w:val="18"/>
                <w:szCs w:val="18"/>
              </w:rPr>
              <w:t xml:space="preserve"> per year</w:t>
            </w:r>
          </w:p>
          <w:p w14:paraId="3140BF77" w14:textId="7ACB5154" w:rsidR="00310126" w:rsidRPr="00174CD7" w:rsidRDefault="00310126" w:rsidP="00EF7CA2">
            <w:pPr>
              <w:pStyle w:val="NormalWeb"/>
              <w:shd w:val="clear" w:color="auto" w:fill="FFFFFF"/>
              <w:spacing w:before="0" w:beforeAutospacing="0" w:after="0" w:afterAutospacing="0"/>
              <w:rPr>
                <w:rFonts w:ascii="Arial" w:hAnsi="Arial" w:cs="Arial"/>
                <w:sz w:val="18"/>
                <w:szCs w:val="18"/>
              </w:rPr>
            </w:pPr>
          </w:p>
        </w:tc>
        <w:tc>
          <w:tcPr>
            <w:tcW w:w="4505" w:type="dxa"/>
          </w:tcPr>
          <w:p w14:paraId="1BFDF680" w14:textId="77777777" w:rsidR="00A45664" w:rsidRPr="00174CD7" w:rsidRDefault="00A45664" w:rsidP="00EF7CA2">
            <w:pPr>
              <w:rPr>
                <w:rFonts w:ascii="Arial" w:hAnsi="Arial" w:cs="Arial"/>
                <w:sz w:val="18"/>
                <w:szCs w:val="18"/>
              </w:rPr>
            </w:pPr>
            <w:r w:rsidRPr="00174CD7">
              <w:rPr>
                <w:rFonts w:ascii="Arial" w:hAnsi="Arial" w:cs="Arial"/>
                <w:sz w:val="18"/>
                <w:szCs w:val="18"/>
              </w:rPr>
              <w:lastRenderedPageBreak/>
              <w:t xml:space="preserve">Heating (assuming natural gas): </w:t>
            </w:r>
          </w:p>
          <w:p w14:paraId="78E63DCD" w14:textId="77777777" w:rsidR="00A45664" w:rsidRDefault="00A45664" w:rsidP="00EF7CA2">
            <w:pPr>
              <w:pStyle w:val="NormalWeb"/>
              <w:shd w:val="clear" w:color="auto" w:fill="FFFFFF"/>
              <w:spacing w:before="0" w:beforeAutospacing="0" w:after="0" w:afterAutospacing="0"/>
              <w:rPr>
                <w:rFonts w:ascii="Arial" w:hAnsi="Arial" w:cs="Arial"/>
                <w:sz w:val="18"/>
                <w:szCs w:val="18"/>
              </w:rPr>
            </w:pPr>
            <w:r w:rsidRPr="00174CD7">
              <w:rPr>
                <w:rFonts w:ascii="Arial" w:hAnsi="Arial" w:cs="Arial"/>
                <w:sz w:val="18"/>
                <w:szCs w:val="18"/>
              </w:rPr>
              <w:lastRenderedPageBreak/>
              <w:t>88,000,000,000 Btu/year</w:t>
            </w:r>
            <w:r>
              <w:rPr>
                <w:rFonts w:ascii="Arial" w:hAnsi="Arial" w:cs="Arial"/>
                <w:sz w:val="18"/>
                <w:szCs w:val="18"/>
              </w:rPr>
              <w:t xml:space="preserve"> </w:t>
            </w:r>
            <w:r w:rsidRPr="001C6A73">
              <w:rPr>
                <w:rFonts w:ascii="Arial" w:hAnsi="Arial" w:cs="Arial"/>
                <w:sz w:val="18"/>
                <w:szCs w:val="18"/>
              </w:rPr>
              <w:t>x 0.053166722 (MT CO</w:t>
            </w:r>
            <w:r w:rsidRPr="001C6A73">
              <w:rPr>
                <w:rFonts w:ascii="Arial" w:hAnsi="Arial" w:cs="Arial"/>
                <w:sz w:val="18"/>
                <w:szCs w:val="18"/>
                <w:vertAlign w:val="subscript"/>
              </w:rPr>
              <w:t>2</w:t>
            </w:r>
            <w:r w:rsidRPr="001C6A73">
              <w:rPr>
                <w:rFonts w:ascii="Arial" w:hAnsi="Arial" w:cs="Arial"/>
                <w:sz w:val="18"/>
                <w:szCs w:val="18"/>
              </w:rPr>
              <w:t>e /MMBTU) x (1MMBTU/1,000,000 Btu) =</w:t>
            </w:r>
            <w:r>
              <w:rPr>
                <w:rFonts w:ascii="Arial" w:hAnsi="Arial" w:cs="Arial"/>
                <w:sz w:val="18"/>
                <w:szCs w:val="18"/>
              </w:rPr>
              <w:t xml:space="preserve"> </w:t>
            </w:r>
          </w:p>
          <w:p w14:paraId="33DDCF3E" w14:textId="77777777" w:rsidR="00A45664" w:rsidRPr="00174CD7" w:rsidRDefault="00A45664" w:rsidP="00EF7CA2">
            <w:pPr>
              <w:rPr>
                <w:rFonts w:ascii="Arial" w:hAnsi="Arial" w:cs="Arial"/>
                <w:sz w:val="18"/>
                <w:szCs w:val="18"/>
              </w:rPr>
            </w:pPr>
            <w:r>
              <w:rPr>
                <w:rFonts w:ascii="Arial" w:hAnsi="Arial" w:cs="Arial"/>
                <w:sz w:val="18"/>
                <w:szCs w:val="18"/>
              </w:rPr>
              <w:t xml:space="preserve">4,678 </w:t>
            </w:r>
            <w:r w:rsidRPr="00BD18A3">
              <w:rPr>
                <w:rFonts w:ascii="Arial" w:hAnsi="Arial" w:cs="Arial"/>
                <w:sz w:val="18"/>
                <w:szCs w:val="18"/>
              </w:rPr>
              <w:t>MT</w:t>
            </w:r>
            <w:r>
              <w:rPr>
                <w:rFonts w:ascii="Arial" w:hAnsi="Arial" w:cs="Arial"/>
                <w:sz w:val="18"/>
                <w:szCs w:val="18"/>
              </w:rPr>
              <w:t xml:space="preserve"> (metric tons)</w:t>
            </w:r>
            <w:r w:rsidRPr="00BD18A3">
              <w:rPr>
                <w:rFonts w:ascii="Arial" w:hAnsi="Arial" w:cs="Arial"/>
                <w:sz w:val="18"/>
                <w:szCs w:val="18"/>
              </w:rPr>
              <w:t xml:space="preserve"> CO</w:t>
            </w:r>
            <w:r w:rsidRPr="00BD18A3">
              <w:rPr>
                <w:rFonts w:ascii="Arial" w:hAnsi="Arial" w:cs="Arial"/>
                <w:sz w:val="18"/>
                <w:szCs w:val="18"/>
                <w:vertAlign w:val="subscript"/>
              </w:rPr>
              <w:t>2</w:t>
            </w:r>
            <w:r w:rsidRPr="00BD18A3">
              <w:rPr>
                <w:rFonts w:ascii="Arial" w:hAnsi="Arial" w:cs="Arial"/>
                <w:sz w:val="18"/>
                <w:szCs w:val="18"/>
              </w:rPr>
              <w:t>e</w:t>
            </w:r>
            <w:r>
              <w:rPr>
                <w:rFonts w:ascii="Arial" w:hAnsi="Arial" w:cs="Arial"/>
                <w:sz w:val="18"/>
                <w:szCs w:val="18"/>
              </w:rPr>
              <w:t xml:space="preserve"> per year</w:t>
            </w:r>
          </w:p>
        </w:tc>
      </w:tr>
      <w:tr w:rsidR="00A45664" w14:paraId="2723835E" w14:textId="77777777" w:rsidTr="00EF7CA2">
        <w:tc>
          <w:tcPr>
            <w:tcW w:w="4505" w:type="dxa"/>
          </w:tcPr>
          <w:p w14:paraId="2813957A" w14:textId="77777777" w:rsidR="00A45664" w:rsidRPr="00174CD7" w:rsidRDefault="00A45664" w:rsidP="00EF7CA2">
            <w:pPr>
              <w:rPr>
                <w:rFonts w:ascii="Arial" w:hAnsi="Arial" w:cs="Arial"/>
                <w:sz w:val="18"/>
                <w:szCs w:val="18"/>
              </w:rPr>
            </w:pPr>
            <w:r>
              <w:rPr>
                <w:rFonts w:ascii="Arial" w:hAnsi="Arial" w:cs="Arial"/>
                <w:sz w:val="18"/>
                <w:szCs w:val="18"/>
              </w:rPr>
              <w:lastRenderedPageBreak/>
              <w:t xml:space="preserve">TOTAL = 1,221 </w:t>
            </w:r>
            <w:r w:rsidRPr="00BD18A3">
              <w:rPr>
                <w:rFonts w:ascii="Arial" w:hAnsi="Arial" w:cs="Arial"/>
                <w:sz w:val="18"/>
                <w:szCs w:val="18"/>
              </w:rPr>
              <w:t>MT</w:t>
            </w:r>
            <w:r>
              <w:rPr>
                <w:rFonts w:ascii="Arial" w:hAnsi="Arial" w:cs="Arial"/>
                <w:sz w:val="18"/>
                <w:szCs w:val="18"/>
              </w:rPr>
              <w:t xml:space="preserve"> (metric tons)</w:t>
            </w:r>
            <w:r w:rsidRPr="00BD18A3">
              <w:rPr>
                <w:rFonts w:ascii="Arial" w:hAnsi="Arial" w:cs="Arial"/>
                <w:sz w:val="18"/>
                <w:szCs w:val="18"/>
              </w:rPr>
              <w:t xml:space="preserve"> CO</w:t>
            </w:r>
            <w:r w:rsidRPr="00BD18A3">
              <w:rPr>
                <w:rFonts w:ascii="Arial" w:hAnsi="Arial" w:cs="Arial"/>
                <w:sz w:val="18"/>
                <w:szCs w:val="18"/>
                <w:vertAlign w:val="subscript"/>
              </w:rPr>
              <w:t>2</w:t>
            </w:r>
            <w:r w:rsidRPr="00BD18A3">
              <w:rPr>
                <w:rFonts w:ascii="Arial" w:hAnsi="Arial" w:cs="Arial"/>
                <w:sz w:val="18"/>
                <w:szCs w:val="18"/>
              </w:rPr>
              <w:t>e</w:t>
            </w:r>
            <w:r>
              <w:rPr>
                <w:rFonts w:ascii="Arial" w:hAnsi="Arial" w:cs="Arial"/>
                <w:sz w:val="18"/>
                <w:szCs w:val="18"/>
              </w:rPr>
              <w:t xml:space="preserve"> per year</w:t>
            </w:r>
          </w:p>
        </w:tc>
        <w:tc>
          <w:tcPr>
            <w:tcW w:w="4505" w:type="dxa"/>
          </w:tcPr>
          <w:p w14:paraId="125A23FE" w14:textId="77777777" w:rsidR="00A45664" w:rsidRPr="00174CD7" w:rsidRDefault="00A45664" w:rsidP="00EF7CA2">
            <w:pPr>
              <w:rPr>
                <w:rFonts w:ascii="Arial" w:hAnsi="Arial" w:cs="Arial"/>
                <w:sz w:val="18"/>
                <w:szCs w:val="18"/>
              </w:rPr>
            </w:pPr>
            <w:r>
              <w:rPr>
                <w:rFonts w:ascii="Arial" w:hAnsi="Arial" w:cs="Arial"/>
                <w:sz w:val="18"/>
                <w:szCs w:val="18"/>
              </w:rPr>
              <w:t xml:space="preserve">TOTAL = 7,284 </w:t>
            </w:r>
            <w:r w:rsidRPr="00BD18A3">
              <w:rPr>
                <w:rFonts w:ascii="Arial" w:hAnsi="Arial" w:cs="Arial"/>
                <w:sz w:val="18"/>
                <w:szCs w:val="18"/>
              </w:rPr>
              <w:t>MT</w:t>
            </w:r>
            <w:r>
              <w:rPr>
                <w:rFonts w:ascii="Arial" w:hAnsi="Arial" w:cs="Arial"/>
                <w:sz w:val="18"/>
                <w:szCs w:val="18"/>
              </w:rPr>
              <w:t xml:space="preserve"> (metric tons)</w:t>
            </w:r>
            <w:r w:rsidRPr="00BD18A3">
              <w:rPr>
                <w:rFonts w:ascii="Arial" w:hAnsi="Arial" w:cs="Arial"/>
                <w:sz w:val="18"/>
                <w:szCs w:val="18"/>
              </w:rPr>
              <w:t xml:space="preserve"> CO</w:t>
            </w:r>
            <w:r w:rsidRPr="00BD18A3">
              <w:rPr>
                <w:rFonts w:ascii="Arial" w:hAnsi="Arial" w:cs="Arial"/>
                <w:sz w:val="18"/>
                <w:szCs w:val="18"/>
                <w:vertAlign w:val="subscript"/>
              </w:rPr>
              <w:t>2</w:t>
            </w:r>
            <w:r w:rsidRPr="00BD18A3">
              <w:rPr>
                <w:rFonts w:ascii="Arial" w:hAnsi="Arial" w:cs="Arial"/>
                <w:sz w:val="18"/>
                <w:szCs w:val="18"/>
              </w:rPr>
              <w:t>e</w:t>
            </w:r>
            <w:r>
              <w:rPr>
                <w:rFonts w:ascii="Arial" w:hAnsi="Arial" w:cs="Arial"/>
                <w:sz w:val="18"/>
                <w:szCs w:val="18"/>
              </w:rPr>
              <w:t xml:space="preserve"> per year</w:t>
            </w:r>
          </w:p>
        </w:tc>
      </w:tr>
    </w:tbl>
    <w:p w14:paraId="18737A8D" w14:textId="77777777" w:rsidR="00A45664" w:rsidRDefault="00A45664" w:rsidP="00A45664">
      <w:pPr>
        <w:rPr>
          <w:rFonts w:ascii="Arial" w:hAnsi="Arial" w:cs="Arial"/>
          <w:sz w:val="20"/>
          <w:szCs w:val="20"/>
        </w:rPr>
      </w:pPr>
    </w:p>
    <w:p w14:paraId="21313F0D" w14:textId="77777777" w:rsidR="00A45664" w:rsidRPr="005F37CC" w:rsidRDefault="00A45664" w:rsidP="00A45664">
      <w:pPr>
        <w:rPr>
          <w:rFonts w:ascii="Arial" w:hAnsi="Arial" w:cs="Arial"/>
          <w:sz w:val="22"/>
          <w:szCs w:val="22"/>
        </w:rPr>
      </w:pPr>
      <w:r w:rsidRPr="005F37CC">
        <w:rPr>
          <w:rFonts w:ascii="Arial" w:hAnsi="Arial" w:cs="Arial"/>
          <w:sz w:val="22"/>
          <w:szCs w:val="22"/>
        </w:rPr>
        <w:t>The UMaine campus as-a-whole produces approximately 60,000 metric tons per year of CO</w:t>
      </w:r>
      <w:r w:rsidRPr="005F37CC">
        <w:rPr>
          <w:rFonts w:ascii="Arial" w:hAnsi="Arial" w:cs="Arial"/>
          <w:sz w:val="22"/>
          <w:szCs w:val="22"/>
          <w:vertAlign w:val="subscript"/>
        </w:rPr>
        <w:t>2</w:t>
      </w:r>
      <w:r w:rsidRPr="005F37CC">
        <w:rPr>
          <w:rFonts w:ascii="Arial" w:hAnsi="Arial" w:cs="Arial"/>
          <w:sz w:val="22"/>
          <w:szCs w:val="22"/>
        </w:rPr>
        <w:t>e so this recent single building alone is likely increasing the yearly emissions of the campus somewhere between 2% and 12%. We would guess it to be on the higher end of this scale. However, a professional building energy modeler would need to be employed to make a much more concise estimate.</w:t>
      </w:r>
    </w:p>
    <w:p w14:paraId="794CA8AA" w14:textId="77777777" w:rsidR="00A45664" w:rsidRPr="005F37CC" w:rsidRDefault="00A45664" w:rsidP="00A45664">
      <w:pPr>
        <w:rPr>
          <w:rFonts w:ascii="Arial" w:hAnsi="Arial" w:cs="Arial"/>
          <w:sz w:val="22"/>
          <w:szCs w:val="22"/>
        </w:rPr>
      </w:pPr>
    </w:p>
    <w:p w14:paraId="734B7265" w14:textId="77777777" w:rsidR="00E51B71" w:rsidRPr="00317128" w:rsidRDefault="00E51B71" w:rsidP="00E51B71">
      <w:pPr>
        <w:rPr>
          <w:rFonts w:ascii="Arial" w:hAnsi="Arial" w:cs="Arial"/>
          <w:sz w:val="21"/>
          <w:szCs w:val="21"/>
        </w:rPr>
      </w:pPr>
      <w:r w:rsidRPr="005F37CC">
        <w:rPr>
          <w:rFonts w:ascii="Arial" w:hAnsi="Arial" w:cs="Arial"/>
          <w:sz w:val="22"/>
          <w:szCs w:val="22"/>
        </w:rPr>
        <w:t xml:space="preserve">Let us assume that this new building produces </w:t>
      </w:r>
      <w:r>
        <w:rPr>
          <w:rFonts w:ascii="Arial" w:hAnsi="Arial" w:cs="Arial"/>
          <w:sz w:val="22"/>
          <w:szCs w:val="22"/>
        </w:rPr>
        <w:t>5</w:t>
      </w:r>
      <w:r w:rsidRPr="005F37CC">
        <w:rPr>
          <w:rFonts w:ascii="Arial" w:hAnsi="Arial" w:cs="Arial"/>
          <w:sz w:val="22"/>
          <w:szCs w:val="22"/>
        </w:rPr>
        <w:t>,000 MT (metric tons) CO</w:t>
      </w:r>
      <w:r w:rsidRPr="005F37CC">
        <w:rPr>
          <w:rFonts w:ascii="Arial" w:hAnsi="Arial" w:cs="Arial"/>
          <w:sz w:val="22"/>
          <w:szCs w:val="22"/>
          <w:vertAlign w:val="subscript"/>
        </w:rPr>
        <w:t>2</w:t>
      </w:r>
      <w:r w:rsidRPr="005F37CC">
        <w:rPr>
          <w:rFonts w:ascii="Arial" w:hAnsi="Arial" w:cs="Arial"/>
          <w:sz w:val="22"/>
          <w:szCs w:val="22"/>
        </w:rPr>
        <w:t>e per year</w:t>
      </w:r>
      <w:r>
        <w:rPr>
          <w:rFonts w:ascii="Arial" w:hAnsi="Arial" w:cs="Arial"/>
          <w:sz w:val="22"/>
          <w:szCs w:val="22"/>
        </w:rPr>
        <w:t>. Let us also assume</w:t>
      </w:r>
      <w:r w:rsidRPr="005F37CC">
        <w:rPr>
          <w:rFonts w:ascii="Arial" w:hAnsi="Arial" w:cs="Arial"/>
          <w:sz w:val="22"/>
          <w:szCs w:val="22"/>
        </w:rPr>
        <w:t xml:space="preserve"> the carbon offset investment costs over a life span </w:t>
      </w:r>
      <w:r>
        <w:rPr>
          <w:rFonts w:ascii="Arial" w:hAnsi="Arial" w:cs="Arial"/>
          <w:sz w:val="22"/>
          <w:szCs w:val="22"/>
        </w:rPr>
        <w:t>for</w:t>
      </w:r>
      <w:r w:rsidRPr="005F37CC">
        <w:rPr>
          <w:rFonts w:ascii="Arial" w:hAnsi="Arial" w:cs="Arial"/>
          <w:sz w:val="22"/>
          <w:szCs w:val="22"/>
        </w:rPr>
        <w:t xml:space="preserve"> this building for say 50 years </w:t>
      </w:r>
      <w:r>
        <w:rPr>
          <w:rFonts w:ascii="Arial" w:hAnsi="Arial" w:cs="Arial"/>
          <w:sz w:val="22"/>
          <w:szCs w:val="22"/>
        </w:rPr>
        <w:t>will be at a</w:t>
      </w:r>
      <w:r w:rsidRPr="005F37CC">
        <w:rPr>
          <w:rFonts w:ascii="Arial" w:hAnsi="Arial" w:cs="Arial"/>
          <w:sz w:val="22"/>
          <w:szCs w:val="22"/>
        </w:rPr>
        <w:t xml:space="preserve"> predicted </w:t>
      </w:r>
      <w:r>
        <w:rPr>
          <w:rFonts w:ascii="Arial" w:hAnsi="Arial" w:cs="Arial"/>
          <w:sz w:val="22"/>
          <w:szCs w:val="22"/>
        </w:rPr>
        <w:t>annual average</w:t>
      </w:r>
      <w:r w:rsidRPr="005F37CC">
        <w:rPr>
          <w:rFonts w:ascii="Arial" w:hAnsi="Arial" w:cs="Arial"/>
          <w:sz w:val="22"/>
          <w:szCs w:val="22"/>
        </w:rPr>
        <w:t xml:space="preserve"> price of say $</w:t>
      </w:r>
      <w:r>
        <w:rPr>
          <w:rFonts w:ascii="Arial" w:hAnsi="Arial" w:cs="Arial"/>
          <w:sz w:val="22"/>
          <w:szCs w:val="22"/>
        </w:rPr>
        <w:t>10</w:t>
      </w:r>
      <w:r w:rsidRPr="005F37CC">
        <w:rPr>
          <w:rFonts w:ascii="Arial" w:hAnsi="Arial" w:cs="Arial"/>
          <w:color w:val="FF0000"/>
          <w:sz w:val="22"/>
          <w:szCs w:val="22"/>
        </w:rPr>
        <w:t xml:space="preserve"> </w:t>
      </w:r>
      <w:r w:rsidRPr="005F37CC">
        <w:rPr>
          <w:rFonts w:ascii="Arial" w:hAnsi="Arial" w:cs="Arial"/>
          <w:sz w:val="22"/>
          <w:szCs w:val="22"/>
        </w:rPr>
        <w:t>per MT</w:t>
      </w:r>
      <w:r>
        <w:rPr>
          <w:rFonts w:ascii="Arial" w:hAnsi="Arial" w:cs="Arial"/>
          <w:sz w:val="22"/>
          <w:szCs w:val="22"/>
        </w:rPr>
        <w:t>. Using these assumptions (5000 MT/</w:t>
      </w:r>
      <w:proofErr w:type="spellStart"/>
      <w:r>
        <w:rPr>
          <w:rFonts w:ascii="Arial" w:hAnsi="Arial" w:cs="Arial"/>
          <w:sz w:val="22"/>
          <w:szCs w:val="22"/>
        </w:rPr>
        <w:t>yr</w:t>
      </w:r>
      <w:proofErr w:type="spellEnd"/>
      <w:r>
        <w:rPr>
          <w:rFonts w:ascii="Arial" w:hAnsi="Arial" w:cs="Arial"/>
          <w:sz w:val="22"/>
          <w:szCs w:val="22"/>
        </w:rPr>
        <w:t xml:space="preserve"> x 50 </w:t>
      </w:r>
      <w:proofErr w:type="spellStart"/>
      <w:r>
        <w:rPr>
          <w:rFonts w:ascii="Arial" w:hAnsi="Arial" w:cs="Arial"/>
          <w:sz w:val="22"/>
          <w:szCs w:val="22"/>
        </w:rPr>
        <w:t>yr</w:t>
      </w:r>
      <w:proofErr w:type="spellEnd"/>
      <w:r>
        <w:rPr>
          <w:rFonts w:ascii="Arial" w:hAnsi="Arial" w:cs="Arial"/>
          <w:sz w:val="22"/>
          <w:szCs w:val="22"/>
        </w:rPr>
        <w:t xml:space="preserve"> x 10 $/MT) t</w:t>
      </w:r>
      <w:r w:rsidRPr="005F37CC">
        <w:rPr>
          <w:rFonts w:ascii="Arial" w:hAnsi="Arial" w:cs="Arial"/>
          <w:sz w:val="22"/>
          <w:szCs w:val="22"/>
        </w:rPr>
        <w:t>he initial cost to fund the building should be increased by about $</w:t>
      </w:r>
      <w:r>
        <w:rPr>
          <w:rFonts w:ascii="Arial" w:hAnsi="Arial" w:cs="Arial"/>
          <w:sz w:val="22"/>
          <w:szCs w:val="22"/>
        </w:rPr>
        <w:t>2.5</w:t>
      </w:r>
      <w:r w:rsidRPr="005F37CC">
        <w:rPr>
          <w:rFonts w:ascii="Arial" w:hAnsi="Arial" w:cs="Arial"/>
          <w:sz w:val="22"/>
          <w:szCs w:val="22"/>
        </w:rPr>
        <w:t xml:space="preserve"> million dollars. This </w:t>
      </w:r>
      <w:r>
        <w:rPr>
          <w:rFonts w:ascii="Arial" w:hAnsi="Arial" w:cs="Arial"/>
          <w:sz w:val="22"/>
          <w:szCs w:val="22"/>
        </w:rPr>
        <w:t xml:space="preserve">amount </w:t>
      </w:r>
      <w:r w:rsidRPr="005F37CC">
        <w:rPr>
          <w:rFonts w:ascii="Arial" w:hAnsi="Arial" w:cs="Arial"/>
          <w:sz w:val="22"/>
          <w:szCs w:val="22"/>
        </w:rPr>
        <w:t xml:space="preserve">would of course cover only the annual </w:t>
      </w:r>
      <w:r w:rsidRPr="00317128">
        <w:rPr>
          <w:rFonts w:ascii="Arial" w:hAnsi="Arial" w:cs="Arial"/>
          <w:sz w:val="21"/>
          <w:szCs w:val="21"/>
        </w:rPr>
        <w:t>CO</w:t>
      </w:r>
      <w:r w:rsidRPr="00317128">
        <w:rPr>
          <w:rFonts w:ascii="Arial" w:hAnsi="Arial" w:cs="Arial"/>
          <w:sz w:val="21"/>
          <w:szCs w:val="21"/>
          <w:vertAlign w:val="subscript"/>
        </w:rPr>
        <w:t>2</w:t>
      </w:r>
      <w:r w:rsidRPr="00317128">
        <w:rPr>
          <w:rFonts w:ascii="Arial" w:hAnsi="Arial" w:cs="Arial"/>
          <w:sz w:val="21"/>
          <w:szCs w:val="21"/>
        </w:rPr>
        <w:t>e</w:t>
      </w:r>
      <w:r w:rsidRPr="005F37CC">
        <w:rPr>
          <w:rFonts w:ascii="Arial" w:hAnsi="Arial" w:cs="Arial"/>
          <w:sz w:val="22"/>
          <w:szCs w:val="22"/>
        </w:rPr>
        <w:t xml:space="preserve"> offset costs and not the</w:t>
      </w:r>
      <w:r>
        <w:rPr>
          <w:rFonts w:ascii="Arial" w:hAnsi="Arial" w:cs="Arial"/>
          <w:sz w:val="22"/>
          <w:szCs w:val="22"/>
        </w:rPr>
        <w:t xml:space="preserve"> </w:t>
      </w:r>
      <w:r w:rsidRPr="005F37CC">
        <w:rPr>
          <w:rFonts w:ascii="Arial" w:hAnsi="Arial" w:cs="Arial"/>
          <w:sz w:val="22"/>
          <w:szCs w:val="22"/>
        </w:rPr>
        <w:t xml:space="preserve">yearly energy costs. All of these numbers are </w:t>
      </w:r>
      <w:r w:rsidRPr="00317128">
        <w:rPr>
          <w:rFonts w:ascii="Arial" w:hAnsi="Arial" w:cs="Arial"/>
          <w:sz w:val="21"/>
          <w:szCs w:val="21"/>
        </w:rPr>
        <w:t>highly speculative and subject to wide variations depending on the specific building, the specific fuels used, the volatility of the carbon offset market, the cost to actually sequester the CO</w:t>
      </w:r>
      <w:r w:rsidRPr="00317128">
        <w:rPr>
          <w:rFonts w:ascii="Arial" w:hAnsi="Arial" w:cs="Arial"/>
          <w:sz w:val="21"/>
          <w:szCs w:val="21"/>
          <w:vertAlign w:val="subscript"/>
        </w:rPr>
        <w:t>2</w:t>
      </w:r>
      <w:r w:rsidRPr="00317128">
        <w:rPr>
          <w:rFonts w:ascii="Arial" w:hAnsi="Arial" w:cs="Arial"/>
          <w:sz w:val="21"/>
          <w:szCs w:val="21"/>
        </w:rPr>
        <w:t>e amount versus the market price</w:t>
      </w:r>
      <w:r>
        <w:rPr>
          <w:rFonts w:ascii="Arial" w:hAnsi="Arial" w:cs="Arial"/>
          <w:sz w:val="21"/>
          <w:szCs w:val="21"/>
        </w:rPr>
        <w:t xml:space="preserve"> for offsets</w:t>
      </w:r>
      <w:r w:rsidRPr="00317128">
        <w:rPr>
          <w:rFonts w:ascii="Arial" w:hAnsi="Arial" w:cs="Arial"/>
          <w:sz w:val="21"/>
          <w:szCs w:val="21"/>
        </w:rPr>
        <w:t xml:space="preserve">, time value of money, and a host of additional factors that could be best approximated by a specialist. </w:t>
      </w:r>
    </w:p>
    <w:p w14:paraId="5BC9A725" w14:textId="77777777" w:rsidR="00A45664" w:rsidRPr="00317128" w:rsidRDefault="00A45664" w:rsidP="00A45664">
      <w:pPr>
        <w:rPr>
          <w:rFonts w:ascii="Arial" w:hAnsi="Arial" w:cs="Arial"/>
          <w:sz w:val="21"/>
          <w:szCs w:val="21"/>
        </w:rPr>
      </w:pPr>
    </w:p>
    <w:p w14:paraId="37520118" w14:textId="27DCA76D" w:rsidR="00A45664" w:rsidRPr="00C20B75" w:rsidRDefault="00A45664" w:rsidP="00A45664">
      <w:pPr>
        <w:rPr>
          <w:rFonts w:ascii="Arial" w:hAnsi="Arial" w:cs="Arial"/>
          <w:b/>
          <w:bCs/>
          <w:sz w:val="21"/>
          <w:szCs w:val="21"/>
        </w:rPr>
      </w:pPr>
      <w:r w:rsidRPr="00317128">
        <w:rPr>
          <w:rFonts w:ascii="Arial" w:hAnsi="Arial" w:cs="Arial"/>
          <w:b/>
          <w:bCs/>
          <w:sz w:val="21"/>
          <w:szCs w:val="21"/>
        </w:rPr>
        <w:t xml:space="preserve">2. Construction: </w:t>
      </w:r>
      <w:r w:rsidR="00807644">
        <w:rPr>
          <w:rFonts w:ascii="Arial" w:hAnsi="Arial" w:cs="Arial"/>
          <w:b/>
          <w:bCs/>
          <w:sz w:val="21"/>
          <w:szCs w:val="21"/>
        </w:rPr>
        <w:t xml:space="preserve">Embodied </w:t>
      </w:r>
      <w:r w:rsidRPr="00317128">
        <w:rPr>
          <w:rFonts w:ascii="Arial" w:hAnsi="Arial" w:cs="Arial"/>
          <w:b/>
          <w:bCs/>
          <w:sz w:val="21"/>
          <w:szCs w:val="21"/>
        </w:rPr>
        <w:t>Short-term Energy Consumption and Greenhouse Gas Costs</w:t>
      </w:r>
    </w:p>
    <w:p w14:paraId="6000D254" w14:textId="7528C465" w:rsidR="00A45664" w:rsidRPr="00317128" w:rsidRDefault="00A45664" w:rsidP="00A45664">
      <w:pPr>
        <w:rPr>
          <w:rFonts w:ascii="Arial" w:hAnsi="Arial" w:cs="Arial"/>
          <w:sz w:val="21"/>
          <w:szCs w:val="21"/>
        </w:rPr>
      </w:pPr>
      <w:r w:rsidRPr="00317128">
        <w:rPr>
          <w:rFonts w:ascii="Arial" w:hAnsi="Arial" w:cs="Arial"/>
          <w:sz w:val="21"/>
          <w:szCs w:val="21"/>
        </w:rPr>
        <w:t>Operational carbon is that released over the life of a building whereas embodied carbon is released during the year the building is constructed. Embodied carbon includes the energy to create the building materials as well as the energy expended in the construction process. Using a very simplistic calculator for embodied carbon for a 110,000</w:t>
      </w:r>
      <w:r w:rsidR="008A4AB8">
        <w:rPr>
          <w:rFonts w:ascii="Arial" w:hAnsi="Arial" w:cs="Arial"/>
          <w:sz w:val="21"/>
          <w:szCs w:val="21"/>
        </w:rPr>
        <w:t xml:space="preserve"> </w:t>
      </w:r>
      <w:r w:rsidRPr="00317128">
        <w:rPr>
          <w:rFonts w:ascii="Arial" w:hAnsi="Arial" w:cs="Arial"/>
          <w:sz w:val="21"/>
          <w:szCs w:val="21"/>
        </w:rPr>
        <w:t xml:space="preserve">sf building with </w:t>
      </w:r>
      <w:r w:rsidR="00807644">
        <w:rPr>
          <w:rFonts w:ascii="Arial" w:hAnsi="Arial" w:cs="Arial"/>
          <w:sz w:val="21"/>
          <w:szCs w:val="21"/>
        </w:rPr>
        <w:t>4</w:t>
      </w:r>
      <w:r w:rsidRPr="00317128">
        <w:rPr>
          <w:rFonts w:ascii="Arial" w:hAnsi="Arial" w:cs="Arial"/>
          <w:sz w:val="21"/>
          <w:szCs w:val="21"/>
        </w:rPr>
        <w:t xml:space="preserve"> stories above grade, a landscape disturbance no greater than the first story floor plan, and averaging between steel versus concrete building construction, the computed embodied CO</w:t>
      </w:r>
      <w:r w:rsidRPr="00317128">
        <w:rPr>
          <w:rFonts w:ascii="Arial" w:hAnsi="Arial" w:cs="Arial"/>
          <w:sz w:val="21"/>
          <w:szCs w:val="21"/>
          <w:vertAlign w:val="subscript"/>
        </w:rPr>
        <w:t>2</w:t>
      </w:r>
      <w:r w:rsidRPr="00317128">
        <w:rPr>
          <w:rFonts w:ascii="Arial" w:hAnsi="Arial" w:cs="Arial"/>
          <w:sz w:val="21"/>
          <w:szCs w:val="21"/>
        </w:rPr>
        <w:t>e for this project based on estimates from previous projects is probably between 3,</w:t>
      </w:r>
      <w:r w:rsidR="005633F4">
        <w:rPr>
          <w:rFonts w:ascii="Arial" w:hAnsi="Arial" w:cs="Arial"/>
          <w:sz w:val="21"/>
          <w:szCs w:val="21"/>
        </w:rPr>
        <w:t>231</w:t>
      </w:r>
      <w:r w:rsidRPr="00317128">
        <w:rPr>
          <w:rFonts w:ascii="Arial" w:hAnsi="Arial" w:cs="Arial"/>
          <w:sz w:val="21"/>
          <w:szCs w:val="21"/>
        </w:rPr>
        <w:t xml:space="preserve"> metric tons and 4,</w:t>
      </w:r>
      <w:r w:rsidR="005633F4">
        <w:rPr>
          <w:rFonts w:ascii="Arial" w:hAnsi="Arial" w:cs="Arial"/>
          <w:sz w:val="21"/>
          <w:szCs w:val="21"/>
        </w:rPr>
        <w:t>881</w:t>
      </w:r>
      <w:r w:rsidRPr="00317128">
        <w:rPr>
          <w:rFonts w:ascii="Arial" w:hAnsi="Arial" w:cs="Arial"/>
          <w:sz w:val="21"/>
          <w:szCs w:val="21"/>
        </w:rPr>
        <w:t xml:space="preserve"> metric tons</w:t>
      </w:r>
      <w:r>
        <w:rPr>
          <w:rFonts w:ascii="Arial" w:hAnsi="Arial" w:cs="Arial"/>
          <w:sz w:val="21"/>
          <w:szCs w:val="21"/>
        </w:rPr>
        <w:t xml:space="preserve"> (</w:t>
      </w:r>
      <w:hyperlink r:id="rId8" w:history="1">
        <w:r w:rsidRPr="00FF6ECE">
          <w:rPr>
            <w:rStyle w:val="Hyperlink"/>
            <w:rFonts w:ascii="Arial" w:hAnsi="Arial" w:cs="Arial"/>
            <w:sz w:val="21"/>
            <w:szCs w:val="21"/>
          </w:rPr>
          <w:t>http://www.buildcarbonneutral.org/</w:t>
        </w:r>
      </w:hyperlink>
      <w:r>
        <w:rPr>
          <w:rFonts w:ascii="Arial" w:hAnsi="Arial" w:cs="Arial"/>
          <w:sz w:val="21"/>
          <w:szCs w:val="21"/>
        </w:rPr>
        <w:t>)</w:t>
      </w:r>
      <w:r w:rsidRPr="00317128">
        <w:rPr>
          <w:rFonts w:ascii="Arial" w:hAnsi="Arial" w:cs="Arial"/>
          <w:sz w:val="21"/>
          <w:szCs w:val="21"/>
        </w:rPr>
        <w:t>.</w:t>
      </w:r>
      <w:r>
        <w:rPr>
          <w:rFonts w:ascii="Arial" w:hAnsi="Arial" w:cs="Arial"/>
          <w:sz w:val="21"/>
          <w:szCs w:val="21"/>
        </w:rPr>
        <w:t xml:space="preserve"> </w:t>
      </w:r>
      <w:r w:rsidRPr="00317128">
        <w:rPr>
          <w:rFonts w:ascii="Arial" w:hAnsi="Arial" w:cs="Arial"/>
          <w:sz w:val="21"/>
          <w:szCs w:val="21"/>
        </w:rPr>
        <w:t>Thus, the embodied carbon released to construct the project might be about 4,</w:t>
      </w:r>
      <w:r w:rsidR="00794992">
        <w:rPr>
          <w:rFonts w:ascii="Arial" w:hAnsi="Arial" w:cs="Arial"/>
          <w:sz w:val="21"/>
          <w:szCs w:val="21"/>
        </w:rPr>
        <w:t>0</w:t>
      </w:r>
      <w:r w:rsidRPr="00317128">
        <w:rPr>
          <w:rFonts w:ascii="Arial" w:hAnsi="Arial" w:cs="Arial"/>
          <w:sz w:val="21"/>
          <w:szCs w:val="21"/>
        </w:rPr>
        <w:t xml:space="preserve">00 </w:t>
      </w:r>
      <w:r>
        <w:rPr>
          <w:rFonts w:ascii="Arial" w:hAnsi="Arial" w:cs="Arial"/>
          <w:sz w:val="21"/>
          <w:szCs w:val="21"/>
        </w:rPr>
        <w:t>MT (</w:t>
      </w:r>
      <w:r w:rsidRPr="00317128">
        <w:rPr>
          <w:rFonts w:ascii="Arial" w:hAnsi="Arial" w:cs="Arial"/>
          <w:sz w:val="21"/>
          <w:szCs w:val="21"/>
        </w:rPr>
        <w:t>metric tons</w:t>
      </w:r>
      <w:r>
        <w:rPr>
          <w:rFonts w:ascii="Arial" w:hAnsi="Arial" w:cs="Arial"/>
          <w:sz w:val="21"/>
          <w:szCs w:val="21"/>
        </w:rPr>
        <w:t>)</w:t>
      </w:r>
      <w:r w:rsidRPr="00317128">
        <w:rPr>
          <w:rFonts w:ascii="Arial" w:hAnsi="Arial" w:cs="Arial"/>
          <w:sz w:val="21"/>
          <w:szCs w:val="21"/>
        </w:rPr>
        <w:t>.</w:t>
      </w:r>
      <w:r>
        <w:rPr>
          <w:rFonts w:ascii="Arial" w:hAnsi="Arial" w:cs="Arial"/>
          <w:sz w:val="21"/>
          <w:szCs w:val="21"/>
        </w:rPr>
        <w:t xml:space="preserve"> </w:t>
      </w:r>
      <w:r>
        <w:rPr>
          <w:rFonts w:ascii="Arial" w:hAnsi="Arial" w:cs="Arial"/>
          <w:sz w:val="22"/>
          <w:szCs w:val="22"/>
        </w:rPr>
        <w:t xml:space="preserve">In the initial construction year let us assume a </w:t>
      </w:r>
      <w:r w:rsidRPr="005F37CC">
        <w:rPr>
          <w:rFonts w:ascii="Arial" w:hAnsi="Arial" w:cs="Arial"/>
          <w:sz w:val="22"/>
          <w:szCs w:val="22"/>
        </w:rPr>
        <w:t>$</w:t>
      </w:r>
      <w:r w:rsidR="00B27901">
        <w:rPr>
          <w:rFonts w:ascii="Arial" w:hAnsi="Arial" w:cs="Arial"/>
          <w:sz w:val="22"/>
          <w:szCs w:val="22"/>
        </w:rPr>
        <w:t>1</w:t>
      </w:r>
      <w:r w:rsidRPr="005F37CC">
        <w:rPr>
          <w:rFonts w:ascii="Arial" w:hAnsi="Arial" w:cs="Arial"/>
          <w:sz w:val="22"/>
          <w:szCs w:val="22"/>
        </w:rPr>
        <w:t>0</w:t>
      </w:r>
      <w:r w:rsidRPr="005F37CC">
        <w:rPr>
          <w:rFonts w:ascii="Arial" w:hAnsi="Arial" w:cs="Arial"/>
          <w:color w:val="FF0000"/>
          <w:sz w:val="22"/>
          <w:szCs w:val="22"/>
        </w:rPr>
        <w:t xml:space="preserve"> </w:t>
      </w:r>
      <w:r w:rsidRPr="005F37CC">
        <w:rPr>
          <w:rFonts w:ascii="Arial" w:hAnsi="Arial" w:cs="Arial"/>
          <w:sz w:val="22"/>
          <w:szCs w:val="22"/>
        </w:rPr>
        <w:t>per MT</w:t>
      </w:r>
      <w:r>
        <w:rPr>
          <w:rFonts w:ascii="Arial" w:hAnsi="Arial" w:cs="Arial"/>
          <w:sz w:val="22"/>
          <w:szCs w:val="22"/>
        </w:rPr>
        <w:t xml:space="preserve"> cost of sequestering unavoidable </w:t>
      </w:r>
      <w:r w:rsidRPr="00317128">
        <w:rPr>
          <w:rFonts w:ascii="Arial" w:hAnsi="Arial" w:cs="Arial"/>
          <w:sz w:val="21"/>
          <w:szCs w:val="21"/>
        </w:rPr>
        <w:t>CO</w:t>
      </w:r>
      <w:r w:rsidRPr="00317128">
        <w:rPr>
          <w:rFonts w:ascii="Arial" w:hAnsi="Arial" w:cs="Arial"/>
          <w:sz w:val="21"/>
          <w:szCs w:val="21"/>
          <w:vertAlign w:val="subscript"/>
        </w:rPr>
        <w:t>2</w:t>
      </w:r>
      <w:r w:rsidRPr="00317128">
        <w:rPr>
          <w:rFonts w:ascii="Arial" w:hAnsi="Arial" w:cs="Arial"/>
          <w:sz w:val="21"/>
          <w:szCs w:val="21"/>
        </w:rPr>
        <w:t>e</w:t>
      </w:r>
      <w:r w:rsidRPr="005F37CC">
        <w:rPr>
          <w:rFonts w:ascii="Arial" w:hAnsi="Arial" w:cs="Arial"/>
          <w:sz w:val="22"/>
          <w:szCs w:val="22"/>
        </w:rPr>
        <w:t>, the initial cost to fund the building should be increased by a</w:t>
      </w:r>
      <w:r>
        <w:rPr>
          <w:rFonts w:ascii="Arial" w:hAnsi="Arial" w:cs="Arial"/>
          <w:sz w:val="22"/>
          <w:szCs w:val="22"/>
        </w:rPr>
        <w:t>nother $</w:t>
      </w:r>
      <w:r w:rsidR="00B27901">
        <w:rPr>
          <w:rFonts w:ascii="Arial" w:hAnsi="Arial" w:cs="Arial"/>
          <w:sz w:val="22"/>
          <w:szCs w:val="22"/>
        </w:rPr>
        <w:t>40</w:t>
      </w:r>
      <w:r>
        <w:rPr>
          <w:rFonts w:ascii="Arial" w:hAnsi="Arial" w:cs="Arial"/>
          <w:sz w:val="22"/>
          <w:szCs w:val="22"/>
        </w:rPr>
        <w:t>,</w:t>
      </w:r>
      <w:r w:rsidR="00794992">
        <w:rPr>
          <w:rFonts w:ascii="Arial" w:hAnsi="Arial" w:cs="Arial"/>
          <w:sz w:val="22"/>
          <w:szCs w:val="22"/>
        </w:rPr>
        <w:t>0</w:t>
      </w:r>
      <w:r>
        <w:rPr>
          <w:rFonts w:ascii="Arial" w:hAnsi="Arial" w:cs="Arial"/>
          <w:sz w:val="22"/>
          <w:szCs w:val="22"/>
        </w:rPr>
        <w:t>00</w:t>
      </w:r>
      <w:r w:rsidRPr="005F37CC">
        <w:rPr>
          <w:rFonts w:ascii="Arial" w:hAnsi="Arial" w:cs="Arial"/>
          <w:sz w:val="22"/>
          <w:szCs w:val="22"/>
        </w:rPr>
        <w:t xml:space="preserve"> dollars.</w:t>
      </w:r>
      <w:r>
        <w:rPr>
          <w:rFonts w:ascii="Arial" w:hAnsi="Arial" w:cs="Arial"/>
          <w:sz w:val="22"/>
          <w:szCs w:val="22"/>
        </w:rPr>
        <w:t xml:space="preserve"> Again, such a number is highly speculative and </w:t>
      </w:r>
      <w:r w:rsidRPr="00317128">
        <w:rPr>
          <w:rFonts w:ascii="Arial" w:hAnsi="Arial" w:cs="Arial"/>
          <w:sz w:val="21"/>
          <w:szCs w:val="21"/>
        </w:rPr>
        <w:t xml:space="preserve">could best </w:t>
      </w:r>
      <w:r>
        <w:rPr>
          <w:rFonts w:ascii="Arial" w:hAnsi="Arial" w:cs="Arial"/>
          <w:sz w:val="21"/>
          <w:szCs w:val="21"/>
        </w:rPr>
        <w:t xml:space="preserve">be </w:t>
      </w:r>
      <w:r w:rsidRPr="00317128">
        <w:rPr>
          <w:rFonts w:ascii="Arial" w:hAnsi="Arial" w:cs="Arial"/>
          <w:sz w:val="21"/>
          <w:szCs w:val="21"/>
        </w:rPr>
        <w:t xml:space="preserve">approximated by a </w:t>
      </w:r>
      <w:r w:rsidRPr="0028728F">
        <w:rPr>
          <w:rFonts w:ascii="Arial" w:hAnsi="Arial" w:cs="Arial"/>
          <w:sz w:val="22"/>
          <w:szCs w:val="22"/>
        </w:rPr>
        <w:t>building energy modeler</w:t>
      </w:r>
      <w:r>
        <w:rPr>
          <w:rFonts w:ascii="Arial" w:hAnsi="Arial" w:cs="Arial"/>
          <w:sz w:val="22"/>
          <w:szCs w:val="22"/>
        </w:rPr>
        <w:t>.</w:t>
      </w:r>
    </w:p>
    <w:p w14:paraId="1A91CDD7" w14:textId="77777777" w:rsidR="00A45664" w:rsidRPr="00317128" w:rsidRDefault="00A45664" w:rsidP="00A45664">
      <w:pPr>
        <w:rPr>
          <w:rFonts w:ascii="Arial" w:hAnsi="Arial" w:cs="Arial"/>
          <w:b/>
          <w:bCs/>
          <w:sz w:val="21"/>
          <w:szCs w:val="21"/>
        </w:rPr>
      </w:pPr>
    </w:p>
    <w:p w14:paraId="193D98E6" w14:textId="570FCD40" w:rsidR="00A45664" w:rsidRPr="00C20B75" w:rsidRDefault="00A45664" w:rsidP="00A45664">
      <w:pPr>
        <w:rPr>
          <w:rFonts w:ascii="Arial" w:hAnsi="Arial" w:cs="Arial"/>
          <w:b/>
          <w:bCs/>
          <w:sz w:val="21"/>
          <w:szCs w:val="21"/>
        </w:rPr>
      </w:pPr>
      <w:r w:rsidRPr="00317128">
        <w:rPr>
          <w:rFonts w:ascii="Arial" w:hAnsi="Arial" w:cs="Arial"/>
          <w:b/>
          <w:bCs/>
          <w:sz w:val="21"/>
          <w:szCs w:val="21"/>
        </w:rPr>
        <w:t>3. Total Carbon Offset Costs for a Single University Building</w:t>
      </w:r>
    </w:p>
    <w:p w14:paraId="6B1F6C18" w14:textId="312973C8" w:rsidR="00A45664" w:rsidRPr="00317128" w:rsidRDefault="00A45664" w:rsidP="00A45664">
      <w:pPr>
        <w:rPr>
          <w:rFonts w:ascii="Arial" w:hAnsi="Arial" w:cs="Arial"/>
          <w:sz w:val="21"/>
          <w:szCs w:val="21"/>
        </w:rPr>
      </w:pPr>
      <w:r w:rsidRPr="00317128">
        <w:rPr>
          <w:rFonts w:ascii="Arial" w:hAnsi="Arial" w:cs="Arial"/>
          <w:sz w:val="21"/>
          <w:szCs w:val="21"/>
        </w:rPr>
        <w:t xml:space="preserve">The goal of making some rough computations here is to indicate through an example for a single building the likely costs (plus or minus perhaps a factor of </w:t>
      </w:r>
      <w:r w:rsidR="00807644">
        <w:rPr>
          <w:rFonts w:ascii="Arial" w:hAnsi="Arial" w:cs="Arial"/>
          <w:sz w:val="21"/>
          <w:szCs w:val="21"/>
        </w:rPr>
        <w:t>5</w:t>
      </w:r>
      <w:r w:rsidRPr="00317128">
        <w:rPr>
          <w:rFonts w:ascii="Arial" w:hAnsi="Arial" w:cs="Arial"/>
          <w:sz w:val="21"/>
          <w:szCs w:val="21"/>
        </w:rPr>
        <w:t>) to achieve net</w:t>
      </w:r>
      <w:r w:rsidR="001048C5">
        <w:rPr>
          <w:rFonts w:ascii="Arial" w:hAnsi="Arial" w:cs="Arial"/>
          <w:sz w:val="21"/>
          <w:szCs w:val="21"/>
        </w:rPr>
        <w:t>-</w:t>
      </w:r>
      <w:r w:rsidRPr="00317128">
        <w:rPr>
          <w:rFonts w:ascii="Arial" w:hAnsi="Arial" w:cs="Arial"/>
          <w:sz w:val="21"/>
          <w:szCs w:val="21"/>
        </w:rPr>
        <w:t>zero carbon emissions for a single building project.</w:t>
      </w:r>
      <w:r>
        <w:rPr>
          <w:rFonts w:ascii="Arial" w:hAnsi="Arial" w:cs="Arial"/>
          <w:sz w:val="21"/>
          <w:szCs w:val="21"/>
        </w:rPr>
        <w:t xml:space="preserve"> The </w:t>
      </w:r>
      <w:r w:rsidR="00807644">
        <w:rPr>
          <w:rFonts w:ascii="Arial" w:hAnsi="Arial" w:cs="Arial"/>
          <w:sz w:val="21"/>
          <w:szCs w:val="21"/>
        </w:rPr>
        <w:t xml:space="preserve">construction </w:t>
      </w:r>
      <w:r>
        <w:rPr>
          <w:rFonts w:ascii="Arial" w:hAnsi="Arial" w:cs="Arial"/>
          <w:sz w:val="21"/>
          <w:szCs w:val="21"/>
        </w:rPr>
        <w:t>budget for the university building described above was about $75 million dollars.</w:t>
      </w:r>
    </w:p>
    <w:p w14:paraId="2F82CBEE" w14:textId="77777777" w:rsidR="00A45664" w:rsidRPr="00317128" w:rsidRDefault="00A45664" w:rsidP="00A45664">
      <w:pPr>
        <w:rPr>
          <w:rFonts w:ascii="Arial" w:hAnsi="Arial" w:cs="Arial"/>
          <w:sz w:val="21"/>
          <w:szCs w:val="21"/>
        </w:rPr>
      </w:pPr>
    </w:p>
    <w:p w14:paraId="42618F5A" w14:textId="602352B6" w:rsidR="008759A9" w:rsidRDefault="00E51B71" w:rsidP="00E51B71">
      <w:pPr>
        <w:rPr>
          <w:rFonts w:ascii="Arial" w:hAnsi="Arial" w:cs="Arial"/>
          <w:sz w:val="21"/>
          <w:szCs w:val="21"/>
        </w:rPr>
      </w:pPr>
      <w:r w:rsidRPr="00317128">
        <w:rPr>
          <w:rFonts w:ascii="Arial" w:hAnsi="Arial" w:cs="Arial"/>
          <w:sz w:val="21"/>
          <w:szCs w:val="21"/>
        </w:rPr>
        <w:t xml:space="preserve">As indicated above, the carbon offset costs incurred to initially construct a university </w:t>
      </w:r>
      <w:r>
        <w:rPr>
          <w:rFonts w:ascii="Arial" w:hAnsi="Arial" w:cs="Arial"/>
          <w:sz w:val="21"/>
          <w:szCs w:val="21"/>
        </w:rPr>
        <w:t>lab/</w:t>
      </w:r>
      <w:r w:rsidRPr="00317128">
        <w:rPr>
          <w:rFonts w:ascii="Arial" w:hAnsi="Arial" w:cs="Arial"/>
          <w:sz w:val="21"/>
          <w:szCs w:val="21"/>
        </w:rPr>
        <w:t>classroom/office building of this size might be about $</w:t>
      </w:r>
      <w:r>
        <w:rPr>
          <w:rFonts w:ascii="Arial" w:hAnsi="Arial" w:cs="Arial"/>
          <w:sz w:val="21"/>
          <w:szCs w:val="21"/>
        </w:rPr>
        <w:t>40,000</w:t>
      </w:r>
      <w:r w:rsidRPr="00EE75A0">
        <w:rPr>
          <w:rFonts w:ascii="Arial" w:hAnsi="Arial" w:cs="Arial"/>
          <w:b/>
          <w:bCs/>
          <w:color w:val="000000" w:themeColor="text1"/>
          <w:sz w:val="21"/>
          <w:szCs w:val="21"/>
        </w:rPr>
        <w:t>.</w:t>
      </w:r>
      <w:r w:rsidRPr="00EE75A0">
        <w:rPr>
          <w:rFonts w:ascii="Arial" w:hAnsi="Arial" w:cs="Arial"/>
          <w:color w:val="000000" w:themeColor="text1"/>
          <w:sz w:val="21"/>
          <w:szCs w:val="21"/>
        </w:rPr>
        <w:t xml:space="preserve"> The costs to handle the offsets over the life of the building would be </w:t>
      </w:r>
      <w:r>
        <w:rPr>
          <w:rFonts w:ascii="Arial" w:hAnsi="Arial" w:cs="Arial"/>
          <w:color w:val="000000" w:themeColor="text1"/>
          <w:sz w:val="21"/>
          <w:szCs w:val="21"/>
        </w:rPr>
        <w:t>approximately</w:t>
      </w:r>
      <w:r w:rsidRPr="00EE75A0">
        <w:rPr>
          <w:rFonts w:ascii="Arial" w:hAnsi="Arial" w:cs="Arial"/>
          <w:color w:val="000000" w:themeColor="text1"/>
          <w:sz w:val="21"/>
          <w:szCs w:val="21"/>
        </w:rPr>
        <w:t xml:space="preserve"> $</w:t>
      </w:r>
      <w:r>
        <w:rPr>
          <w:rFonts w:ascii="Arial" w:hAnsi="Arial" w:cs="Arial"/>
          <w:color w:val="000000" w:themeColor="text1"/>
          <w:sz w:val="21"/>
          <w:szCs w:val="21"/>
        </w:rPr>
        <w:t>2.5</w:t>
      </w:r>
      <w:r w:rsidRPr="00EE75A0">
        <w:rPr>
          <w:rFonts w:ascii="Arial" w:hAnsi="Arial" w:cs="Arial"/>
          <w:color w:val="000000" w:themeColor="text1"/>
          <w:sz w:val="21"/>
          <w:szCs w:val="21"/>
        </w:rPr>
        <w:t xml:space="preserve"> million. </w:t>
      </w:r>
      <w:r w:rsidRPr="00317128">
        <w:rPr>
          <w:rFonts w:ascii="Arial" w:hAnsi="Arial" w:cs="Arial"/>
          <w:sz w:val="21"/>
          <w:szCs w:val="21"/>
        </w:rPr>
        <w:t xml:space="preserve">Together these costs would raise the fundraising goal for the building by </w:t>
      </w:r>
      <w:r>
        <w:rPr>
          <w:rFonts w:ascii="Arial" w:hAnsi="Arial" w:cs="Arial"/>
          <w:sz w:val="21"/>
          <w:szCs w:val="21"/>
        </w:rPr>
        <w:t>somewhat over $2.5 million dollars. Although our rough estimates are speculative, this is less than 3.3% of the $75 million cost of the building. Anything</w:t>
      </w:r>
      <w:r w:rsidR="00810198">
        <w:rPr>
          <w:rFonts w:ascii="Arial" w:hAnsi="Arial" w:cs="Arial"/>
          <w:sz w:val="21"/>
          <w:szCs w:val="21"/>
        </w:rPr>
        <w:t xml:space="preserve"> </w:t>
      </w:r>
      <w:r>
        <w:rPr>
          <w:rFonts w:ascii="Arial" w:hAnsi="Arial" w:cs="Arial"/>
          <w:sz w:val="21"/>
          <w:szCs w:val="21"/>
        </w:rPr>
        <w:t xml:space="preserve">under 5% would certainly appear to be a very reasonable onus for building advocates to bear. (See footnote </w:t>
      </w:r>
      <w:r w:rsidR="00BF6814">
        <w:rPr>
          <w:rFonts w:ascii="Arial" w:hAnsi="Arial" w:cs="Arial"/>
          <w:sz w:val="21"/>
          <w:szCs w:val="21"/>
        </w:rPr>
        <w:t>21</w:t>
      </w:r>
      <w:r>
        <w:rPr>
          <w:rFonts w:ascii="Arial" w:hAnsi="Arial" w:cs="Arial"/>
          <w:sz w:val="21"/>
          <w:szCs w:val="21"/>
        </w:rPr>
        <w:t>).</w:t>
      </w:r>
    </w:p>
    <w:p w14:paraId="4628FB6A" w14:textId="77777777" w:rsidR="008759A9" w:rsidRDefault="008759A9">
      <w:pPr>
        <w:rPr>
          <w:rFonts w:ascii="Arial" w:hAnsi="Arial" w:cs="Arial"/>
          <w:sz w:val="21"/>
          <w:szCs w:val="21"/>
        </w:rPr>
      </w:pPr>
      <w:r>
        <w:rPr>
          <w:rFonts w:ascii="Arial" w:hAnsi="Arial" w:cs="Arial"/>
          <w:sz w:val="21"/>
          <w:szCs w:val="21"/>
        </w:rPr>
        <w:br w:type="page"/>
      </w:r>
    </w:p>
    <w:p w14:paraId="6316631A" w14:textId="2230EEB0" w:rsidR="008759A9" w:rsidRDefault="008759A9" w:rsidP="00E36B56">
      <w:pPr>
        <w:pStyle w:val="FootnoteText"/>
        <w:jc w:val="center"/>
        <w:rPr>
          <w:rFonts w:ascii="Arial" w:hAnsi="Arial" w:cs="Arial"/>
          <w:b/>
          <w:bCs/>
          <w:i/>
          <w:iCs/>
          <w:sz w:val="22"/>
          <w:szCs w:val="22"/>
        </w:rPr>
      </w:pPr>
      <w:r>
        <w:rPr>
          <w:rFonts w:ascii="Arial" w:hAnsi="Arial" w:cs="Arial"/>
          <w:b/>
          <w:bCs/>
          <w:i/>
          <w:iCs/>
          <w:sz w:val="22"/>
          <w:szCs w:val="22"/>
        </w:rPr>
        <w:lastRenderedPageBreak/>
        <w:t>Appendix 2</w:t>
      </w:r>
    </w:p>
    <w:p w14:paraId="558F7FC3" w14:textId="358C8551" w:rsidR="008759A9" w:rsidRDefault="008759A9" w:rsidP="008759A9">
      <w:pPr>
        <w:pStyle w:val="FootnoteText"/>
        <w:jc w:val="center"/>
        <w:rPr>
          <w:rFonts w:ascii="Arial" w:hAnsi="Arial" w:cs="Arial"/>
          <w:b/>
          <w:bCs/>
          <w:i/>
          <w:iCs/>
          <w:sz w:val="22"/>
          <w:szCs w:val="22"/>
        </w:rPr>
      </w:pPr>
      <w:r w:rsidRPr="00C95F89">
        <w:rPr>
          <w:rFonts w:ascii="Arial" w:hAnsi="Arial" w:cs="Arial"/>
          <w:b/>
          <w:bCs/>
          <w:i/>
          <w:iCs/>
          <w:sz w:val="22"/>
          <w:szCs w:val="22"/>
        </w:rPr>
        <w:t>Benefits and Drawbacks of Using Wood as a Renewable Energy Biofuel on the U</w:t>
      </w:r>
      <w:r w:rsidR="00E36B56" w:rsidRPr="00C95F89">
        <w:rPr>
          <w:rFonts w:ascii="Arial" w:hAnsi="Arial" w:cs="Arial"/>
          <w:b/>
          <w:bCs/>
          <w:i/>
          <w:iCs/>
          <w:sz w:val="22"/>
          <w:szCs w:val="22"/>
        </w:rPr>
        <w:t xml:space="preserve">niversity of </w:t>
      </w:r>
      <w:r w:rsidRPr="00C95F89">
        <w:rPr>
          <w:rFonts w:ascii="Arial" w:hAnsi="Arial" w:cs="Arial"/>
          <w:b/>
          <w:bCs/>
          <w:i/>
          <w:iCs/>
          <w:sz w:val="22"/>
          <w:szCs w:val="22"/>
        </w:rPr>
        <w:t>Maine Campus</w:t>
      </w:r>
    </w:p>
    <w:p w14:paraId="7D2534A0" w14:textId="77777777" w:rsidR="008759A9" w:rsidRDefault="008759A9" w:rsidP="008759A9">
      <w:pPr>
        <w:pStyle w:val="FootnoteText"/>
        <w:rPr>
          <w:rFonts w:ascii="Arial" w:hAnsi="Arial" w:cs="Arial"/>
          <w:color w:val="222222"/>
          <w:sz w:val="22"/>
          <w:szCs w:val="22"/>
        </w:rPr>
      </w:pPr>
    </w:p>
    <w:p w14:paraId="1B3985B9" w14:textId="77777777" w:rsidR="005568A7" w:rsidRDefault="00F73E56" w:rsidP="008759A9">
      <w:pPr>
        <w:pStyle w:val="FootnoteText"/>
        <w:rPr>
          <w:rFonts w:ascii="Arial" w:eastAsia="Calibri" w:hAnsi="Arial" w:cs="Arial"/>
          <w:sz w:val="22"/>
          <w:szCs w:val="22"/>
        </w:rPr>
      </w:pPr>
      <w:r w:rsidRPr="001D35B8">
        <w:rPr>
          <w:rFonts w:ascii="Arial" w:eastAsia="Calibri" w:hAnsi="Arial" w:cs="Arial"/>
          <w:sz w:val="22"/>
          <w:szCs w:val="22"/>
        </w:rPr>
        <w:t>The state of Maine has working forests that have been regularly harvested for hundreds of years. To ensure a sustainable supply of wood product source materials, Maine’s working forests are managed for a range of tree species and stand structures, which allows them to provide an ongoing supply of woody biomass in addition to a multitude of additional ecosystem services such as biodiversity, clean water, clean air, and recreation. Such management promotes the healthy composition, density, and growth of natural regeneration.</w:t>
      </w:r>
    </w:p>
    <w:p w14:paraId="1EDCD183" w14:textId="77777777" w:rsidR="005568A7" w:rsidRDefault="005568A7" w:rsidP="008759A9">
      <w:pPr>
        <w:pStyle w:val="FootnoteText"/>
        <w:rPr>
          <w:rFonts w:ascii="Arial" w:eastAsia="Calibri" w:hAnsi="Arial" w:cs="Arial"/>
          <w:sz w:val="22"/>
          <w:szCs w:val="22"/>
        </w:rPr>
      </w:pPr>
    </w:p>
    <w:p w14:paraId="7F6E5395" w14:textId="19C72012" w:rsidR="005568A7" w:rsidRDefault="005568A7" w:rsidP="008759A9">
      <w:pPr>
        <w:pStyle w:val="FootnoteText"/>
        <w:rPr>
          <w:rFonts w:ascii="Arial" w:hAnsi="Arial" w:cs="Arial"/>
          <w:color w:val="222222"/>
          <w:sz w:val="22"/>
          <w:szCs w:val="22"/>
        </w:rPr>
      </w:pPr>
      <w:r w:rsidRPr="001D35B8">
        <w:rPr>
          <w:rFonts w:ascii="Arial" w:eastAsia="Calibri" w:hAnsi="Arial" w:cs="Arial"/>
          <w:sz w:val="22"/>
          <w:szCs w:val="22"/>
        </w:rPr>
        <w:t>There is more forest biomass today than at any other time in Maine's recent history and this will likely increase due to ongoing sustainable management efforts. Approximately 89% of the state is forested and of that, ~50% is third-party certified by the Forest Stewardship Council (FSC) or the Sustainable Forestry Initiative (SFI).</w:t>
      </w:r>
      <w:r w:rsidR="000E0E18">
        <w:rPr>
          <w:rStyle w:val="FootnoteReference"/>
          <w:rFonts w:ascii="Arial" w:hAnsi="Arial" w:cs="Arial"/>
          <w:color w:val="222222"/>
          <w:sz w:val="22"/>
          <w:szCs w:val="22"/>
        </w:rPr>
        <w:footnoteReference w:id="32"/>
      </w:r>
      <w:r w:rsidRPr="001D35B8">
        <w:rPr>
          <w:rFonts w:ascii="Arial" w:eastAsia="Calibri" w:hAnsi="Arial" w:cs="Arial"/>
          <w:sz w:val="22"/>
          <w:szCs w:val="22"/>
        </w:rPr>
        <w:t xml:space="preserve"> Maine’s working forest biomass is considered renewable over a multi-decadal timeframe (~35 to 80-years, varying with latitude, tree species, and use) providing it is sustainably managed to promote healthy regeneration.</w:t>
      </w:r>
    </w:p>
    <w:p w14:paraId="7A7032D2" w14:textId="77777777" w:rsidR="005568A7" w:rsidRDefault="005568A7" w:rsidP="008759A9">
      <w:pPr>
        <w:pStyle w:val="FootnoteText"/>
        <w:rPr>
          <w:rFonts w:ascii="Arial" w:hAnsi="Arial" w:cs="Arial"/>
          <w:color w:val="222222"/>
          <w:sz w:val="22"/>
          <w:szCs w:val="22"/>
        </w:rPr>
      </w:pPr>
    </w:p>
    <w:p w14:paraId="1934CEF5" w14:textId="66532BCB" w:rsidR="000E0E18" w:rsidRPr="00E20BA6" w:rsidRDefault="005568A7" w:rsidP="000E0E18">
      <w:pPr>
        <w:shd w:val="clear" w:color="auto" w:fill="FFFFFF"/>
        <w:rPr>
          <w:rFonts w:ascii="Calibri" w:hAnsi="Calibri" w:cs="Calibri"/>
          <w:color w:val="222222"/>
          <w:sz w:val="22"/>
          <w:szCs w:val="22"/>
        </w:rPr>
      </w:pPr>
      <w:r w:rsidRPr="001D35B8">
        <w:rPr>
          <w:rFonts w:ascii="Arial" w:eastAsia="Calibri" w:hAnsi="Arial" w:cs="Arial"/>
          <w:sz w:val="22"/>
          <w:szCs w:val="22"/>
        </w:rPr>
        <w:t xml:space="preserve">Residual </w:t>
      </w:r>
      <w:r w:rsidR="002278AD">
        <w:rPr>
          <w:rFonts w:ascii="Arial" w:eastAsia="Calibri" w:hAnsi="Arial" w:cs="Arial"/>
          <w:sz w:val="22"/>
          <w:szCs w:val="22"/>
        </w:rPr>
        <w:t xml:space="preserve">(“waste”) </w:t>
      </w:r>
      <w:r w:rsidRPr="001D35B8">
        <w:rPr>
          <w:rFonts w:ascii="Arial" w:eastAsia="Calibri" w:hAnsi="Arial" w:cs="Arial"/>
          <w:sz w:val="22"/>
          <w:szCs w:val="22"/>
        </w:rPr>
        <w:t xml:space="preserve">biomass is produced as a by-product of timber harvesting operations for lumber and pulpwood. Driven by consumer demand for sustainable products and various state and federal regulations, many pulp and lumber operations in Maine depend primarily on FSC and SFI certified source material to remain </w:t>
      </w:r>
      <w:r w:rsidR="000E0E18" w:rsidRPr="001D35B8">
        <w:rPr>
          <w:rFonts w:ascii="Arial" w:eastAsia="Calibri" w:hAnsi="Arial" w:cs="Arial"/>
          <w:sz w:val="22"/>
          <w:szCs w:val="22"/>
        </w:rPr>
        <w:t>competitive.</w:t>
      </w:r>
      <w:r w:rsidR="000E0E18">
        <w:rPr>
          <w:rFonts w:ascii="Arial" w:eastAsia="Calibri" w:hAnsi="Arial" w:cs="Arial"/>
          <w:sz w:val="22"/>
          <w:szCs w:val="22"/>
        </w:rPr>
        <w:t xml:space="preserve"> </w:t>
      </w:r>
      <w:r w:rsidR="000E0E18">
        <w:rPr>
          <w:rFonts w:ascii="Arial" w:hAnsi="Arial" w:cs="Arial"/>
          <w:color w:val="222222"/>
          <w:sz w:val="22"/>
          <w:szCs w:val="22"/>
        </w:rPr>
        <w:t>I</w:t>
      </w:r>
      <w:r w:rsidR="000E0E18" w:rsidRPr="00E20BA6">
        <w:rPr>
          <w:rFonts w:ascii="Arial" w:hAnsi="Arial" w:cs="Arial"/>
          <w:color w:val="222222"/>
          <w:sz w:val="22"/>
          <w:szCs w:val="22"/>
        </w:rPr>
        <w:t xml:space="preserve">f the waste </w:t>
      </w:r>
      <w:r w:rsidR="00AD10EA">
        <w:rPr>
          <w:rFonts w:ascii="Arial" w:hAnsi="Arial" w:cs="Arial"/>
          <w:color w:val="222222"/>
          <w:sz w:val="22"/>
          <w:szCs w:val="22"/>
        </w:rPr>
        <w:t xml:space="preserve">biomass </w:t>
      </w:r>
      <w:r w:rsidR="000E0E18" w:rsidRPr="00E20BA6">
        <w:rPr>
          <w:rFonts w:ascii="Arial" w:hAnsi="Arial" w:cs="Arial"/>
          <w:color w:val="222222"/>
          <w:sz w:val="22"/>
          <w:szCs w:val="22"/>
        </w:rPr>
        <w:t>to be burned is taken only from sustainably harvested forests, the carbon from each tree will be re-sequestered in a continuing cyclic process.</w:t>
      </w:r>
      <w:r w:rsidR="000E0E18">
        <w:rPr>
          <w:rFonts w:ascii="Arial" w:hAnsi="Arial" w:cs="Arial"/>
          <w:color w:val="222222"/>
          <w:sz w:val="22"/>
          <w:szCs w:val="22"/>
        </w:rPr>
        <w:t xml:space="preserve"> This cyclic process is ongoing as Maine forests have been regularly harvested for </w:t>
      </w:r>
      <w:r w:rsidR="00AD10EA">
        <w:rPr>
          <w:rFonts w:ascii="Arial" w:hAnsi="Arial" w:cs="Arial"/>
          <w:color w:val="222222"/>
          <w:sz w:val="22"/>
          <w:szCs w:val="22"/>
        </w:rPr>
        <w:t>hundreds of</w:t>
      </w:r>
      <w:r w:rsidR="000E0E18">
        <w:rPr>
          <w:rFonts w:ascii="Arial" w:hAnsi="Arial" w:cs="Arial"/>
          <w:color w:val="222222"/>
          <w:sz w:val="22"/>
          <w:szCs w:val="22"/>
        </w:rPr>
        <w:t xml:space="preserve"> years.</w:t>
      </w:r>
      <w:r w:rsidR="00AD10EA">
        <w:rPr>
          <w:rFonts w:ascii="Arial" w:hAnsi="Arial" w:cs="Arial"/>
          <w:color w:val="222222"/>
          <w:sz w:val="22"/>
          <w:szCs w:val="22"/>
        </w:rPr>
        <w:t xml:space="preserve"> </w:t>
      </w:r>
      <w:r w:rsidR="00AD10EA" w:rsidRPr="00E20BA6">
        <w:rPr>
          <w:rFonts w:ascii="Arial" w:hAnsi="Arial" w:cs="Arial"/>
          <w:color w:val="222222"/>
          <w:sz w:val="22"/>
          <w:szCs w:val="22"/>
        </w:rPr>
        <w:t xml:space="preserve">Local surveys have shown that </w:t>
      </w:r>
      <w:r w:rsidR="00AD10EA">
        <w:rPr>
          <w:rFonts w:ascii="Arial" w:hAnsi="Arial" w:cs="Arial"/>
          <w:color w:val="222222"/>
          <w:sz w:val="22"/>
          <w:szCs w:val="22"/>
        </w:rPr>
        <w:t xml:space="preserve">over one </w:t>
      </w:r>
      <w:r w:rsidR="00AD10EA" w:rsidRPr="00E20BA6">
        <w:rPr>
          <w:rFonts w:ascii="Arial" w:hAnsi="Arial" w:cs="Arial"/>
          <w:color w:val="222222"/>
          <w:sz w:val="22"/>
          <w:szCs w:val="22"/>
        </w:rPr>
        <w:t>million tons of waste</w:t>
      </w:r>
      <w:r w:rsidR="00AD10EA">
        <w:rPr>
          <w:rFonts w:ascii="Arial" w:hAnsi="Arial" w:cs="Arial"/>
          <w:color w:val="222222"/>
          <w:sz w:val="22"/>
          <w:szCs w:val="22"/>
        </w:rPr>
        <w:t xml:space="preserve"> biomass</w:t>
      </w:r>
      <w:r w:rsidR="00AD10EA" w:rsidRPr="00E20BA6">
        <w:rPr>
          <w:rFonts w:ascii="Arial" w:hAnsi="Arial" w:cs="Arial"/>
          <w:color w:val="222222"/>
          <w:sz w:val="22"/>
          <w:szCs w:val="22"/>
        </w:rPr>
        <w:t xml:space="preserve"> </w:t>
      </w:r>
      <w:r w:rsidR="00AD10EA">
        <w:rPr>
          <w:rFonts w:ascii="Arial" w:hAnsi="Arial" w:cs="Arial"/>
          <w:color w:val="222222"/>
          <w:sz w:val="22"/>
          <w:szCs w:val="22"/>
        </w:rPr>
        <w:t>are produced</w:t>
      </w:r>
      <w:r w:rsidR="00AD10EA" w:rsidRPr="00E20BA6">
        <w:rPr>
          <w:rFonts w:ascii="Arial" w:hAnsi="Arial" w:cs="Arial"/>
          <w:color w:val="222222"/>
          <w:sz w:val="22"/>
          <w:szCs w:val="22"/>
        </w:rPr>
        <w:t xml:space="preserve"> on an </w:t>
      </w:r>
      <w:r w:rsidR="00AD10EA">
        <w:rPr>
          <w:rFonts w:ascii="Arial" w:hAnsi="Arial" w:cs="Arial"/>
          <w:color w:val="222222"/>
          <w:sz w:val="22"/>
          <w:szCs w:val="22"/>
        </w:rPr>
        <w:t>annual</w:t>
      </w:r>
      <w:r w:rsidR="00AD10EA" w:rsidRPr="00E20BA6">
        <w:rPr>
          <w:rFonts w:ascii="Arial" w:hAnsi="Arial" w:cs="Arial"/>
          <w:color w:val="222222"/>
          <w:sz w:val="22"/>
          <w:szCs w:val="22"/>
        </w:rPr>
        <w:t xml:space="preserve"> basis within a 50-mile radius of the campus.</w:t>
      </w:r>
      <w:r w:rsidR="00AD10EA">
        <w:rPr>
          <w:rFonts w:ascii="Arial" w:hAnsi="Arial" w:cs="Arial"/>
          <w:color w:val="222222"/>
          <w:sz w:val="22"/>
          <w:szCs w:val="22"/>
        </w:rPr>
        <w:t xml:space="preserve"> The collection and use of waste biomass from the forest floor has the additional benefit of reducing fire risk.</w:t>
      </w:r>
    </w:p>
    <w:p w14:paraId="7BA55E05" w14:textId="12199CD9" w:rsidR="008759A9" w:rsidRPr="00E20BA6" w:rsidRDefault="008759A9" w:rsidP="008759A9">
      <w:pPr>
        <w:shd w:val="clear" w:color="auto" w:fill="FFFFFF"/>
        <w:rPr>
          <w:rFonts w:ascii="Calibri" w:hAnsi="Calibri" w:cs="Calibri"/>
          <w:color w:val="222222"/>
          <w:sz w:val="22"/>
          <w:szCs w:val="22"/>
        </w:rPr>
      </w:pPr>
    </w:p>
    <w:p w14:paraId="44425CBD" w14:textId="3AE72FE4" w:rsidR="008759A9" w:rsidRPr="00E20BA6" w:rsidRDefault="005568A7" w:rsidP="008759A9">
      <w:pPr>
        <w:shd w:val="clear" w:color="auto" w:fill="FFFFFF"/>
        <w:rPr>
          <w:rFonts w:ascii="Calibri" w:hAnsi="Calibri" w:cs="Calibri"/>
          <w:color w:val="222222"/>
          <w:sz w:val="22"/>
          <w:szCs w:val="22"/>
        </w:rPr>
      </w:pPr>
      <w:r>
        <w:rPr>
          <w:rFonts w:ascii="Arial" w:hAnsi="Arial" w:cs="Arial"/>
          <w:color w:val="222222"/>
          <w:sz w:val="22"/>
          <w:szCs w:val="22"/>
        </w:rPr>
        <w:t>F</w:t>
      </w:r>
      <w:r w:rsidR="008759A9" w:rsidRPr="00E20BA6">
        <w:rPr>
          <w:rFonts w:ascii="Arial" w:hAnsi="Arial" w:cs="Arial"/>
          <w:color w:val="222222"/>
          <w:sz w:val="22"/>
          <w:szCs w:val="22"/>
        </w:rPr>
        <w:t>ossil fuels take hundreds of millions of years to re-sequester the carbon released from their burning</w:t>
      </w:r>
      <w:r w:rsidR="00AD10EA">
        <w:rPr>
          <w:rFonts w:ascii="Arial" w:hAnsi="Arial" w:cs="Arial"/>
          <w:color w:val="222222"/>
          <w:sz w:val="22"/>
          <w:szCs w:val="22"/>
        </w:rPr>
        <w:t>,</w:t>
      </w:r>
      <w:r w:rsidR="00F73E56">
        <w:rPr>
          <w:rFonts w:ascii="Arial" w:hAnsi="Arial" w:cs="Arial"/>
          <w:color w:val="222222"/>
          <w:sz w:val="22"/>
          <w:szCs w:val="22"/>
        </w:rPr>
        <w:t xml:space="preserve"> so for all intents and purposes they have a permanent </w:t>
      </w:r>
      <w:r>
        <w:rPr>
          <w:rFonts w:ascii="Arial" w:hAnsi="Arial" w:cs="Arial"/>
          <w:color w:val="222222"/>
          <w:sz w:val="22"/>
          <w:szCs w:val="22"/>
        </w:rPr>
        <w:t>negative carbon impact</w:t>
      </w:r>
      <w:r w:rsidR="008759A9" w:rsidRPr="00E20BA6">
        <w:rPr>
          <w:rFonts w:ascii="Arial" w:hAnsi="Arial" w:cs="Arial"/>
          <w:color w:val="222222"/>
          <w:sz w:val="22"/>
          <w:szCs w:val="22"/>
        </w:rPr>
        <w:t xml:space="preserve">. </w:t>
      </w:r>
      <w:r w:rsidR="006B304C">
        <w:rPr>
          <w:rFonts w:ascii="Arial" w:hAnsi="Arial" w:cs="Arial"/>
          <w:color w:val="222222"/>
          <w:sz w:val="22"/>
          <w:szCs w:val="22"/>
        </w:rPr>
        <w:t>T</w:t>
      </w:r>
      <w:r w:rsidR="008759A9" w:rsidRPr="00E20BA6">
        <w:rPr>
          <w:rFonts w:ascii="Arial" w:hAnsi="Arial" w:cs="Arial"/>
          <w:color w:val="222222"/>
          <w:sz w:val="22"/>
          <w:szCs w:val="22"/>
        </w:rPr>
        <w:t xml:space="preserve">o remain carbon neutral through the burning of </w:t>
      </w:r>
      <w:r>
        <w:rPr>
          <w:rFonts w:ascii="Arial" w:hAnsi="Arial" w:cs="Arial"/>
          <w:color w:val="222222"/>
          <w:sz w:val="22"/>
          <w:szCs w:val="22"/>
        </w:rPr>
        <w:t xml:space="preserve">renewable </w:t>
      </w:r>
      <w:r w:rsidR="008759A9" w:rsidRPr="00E20BA6">
        <w:rPr>
          <w:rFonts w:ascii="Arial" w:hAnsi="Arial" w:cs="Arial"/>
          <w:color w:val="222222"/>
          <w:sz w:val="22"/>
          <w:szCs w:val="22"/>
        </w:rPr>
        <w:t xml:space="preserve">biomass, </w:t>
      </w:r>
      <w:proofErr w:type="spellStart"/>
      <w:r w:rsidR="008759A9" w:rsidRPr="00E20BA6">
        <w:rPr>
          <w:rFonts w:ascii="Arial" w:hAnsi="Arial" w:cs="Arial"/>
          <w:color w:val="222222"/>
          <w:sz w:val="22"/>
          <w:szCs w:val="22"/>
        </w:rPr>
        <w:t>UMaine</w:t>
      </w:r>
      <w:proofErr w:type="spellEnd"/>
      <w:r w:rsidR="008759A9" w:rsidRPr="00E20BA6">
        <w:rPr>
          <w:rFonts w:ascii="Arial" w:hAnsi="Arial" w:cs="Arial"/>
          <w:color w:val="222222"/>
          <w:sz w:val="22"/>
          <w:szCs w:val="22"/>
        </w:rPr>
        <w:t xml:space="preserve"> would need to commit to burning only waste biomass from sustainably harvested forests. Under sustainable practices, waste from the pulpwood and lumber extraction process is often left to decompose on the forest floor</w:t>
      </w:r>
      <w:r w:rsidR="002278AD">
        <w:rPr>
          <w:rFonts w:ascii="Arial" w:hAnsi="Arial" w:cs="Arial"/>
          <w:color w:val="222222"/>
          <w:sz w:val="22"/>
          <w:szCs w:val="22"/>
        </w:rPr>
        <w:t xml:space="preserve"> or burned in place</w:t>
      </w:r>
      <w:r w:rsidR="008759A9" w:rsidRPr="00E20BA6">
        <w:rPr>
          <w:rFonts w:ascii="Arial" w:hAnsi="Arial" w:cs="Arial"/>
          <w:color w:val="222222"/>
          <w:sz w:val="22"/>
          <w:szCs w:val="22"/>
        </w:rPr>
        <w:t>. This waste</w:t>
      </w:r>
      <w:r w:rsidR="00F6510C">
        <w:rPr>
          <w:rFonts w:ascii="Arial" w:hAnsi="Arial" w:cs="Arial"/>
          <w:color w:val="222222"/>
          <w:sz w:val="22"/>
          <w:szCs w:val="22"/>
        </w:rPr>
        <w:t xml:space="preserve"> wood</w:t>
      </w:r>
      <w:r w:rsidR="008759A9" w:rsidRPr="00E20BA6">
        <w:rPr>
          <w:rFonts w:ascii="Arial" w:hAnsi="Arial" w:cs="Arial"/>
          <w:color w:val="222222"/>
          <w:sz w:val="22"/>
          <w:szCs w:val="22"/>
        </w:rPr>
        <w:t xml:space="preserve"> could instead be burned</w:t>
      </w:r>
      <w:r w:rsidR="002278AD">
        <w:rPr>
          <w:rFonts w:ascii="Arial" w:hAnsi="Arial" w:cs="Arial"/>
          <w:color w:val="222222"/>
          <w:sz w:val="22"/>
          <w:szCs w:val="22"/>
        </w:rPr>
        <w:t xml:space="preserve"> in a </w:t>
      </w:r>
      <w:r w:rsidR="0052326E">
        <w:rPr>
          <w:rFonts w:ascii="Arial" w:hAnsi="Arial" w:cs="Arial"/>
          <w:color w:val="222222"/>
          <w:sz w:val="22"/>
          <w:szCs w:val="22"/>
        </w:rPr>
        <w:t>central steam plant</w:t>
      </w:r>
      <w:r w:rsidR="002278AD">
        <w:rPr>
          <w:rFonts w:ascii="Arial" w:hAnsi="Arial" w:cs="Arial"/>
          <w:color w:val="222222"/>
          <w:sz w:val="22"/>
          <w:szCs w:val="22"/>
        </w:rPr>
        <w:t xml:space="preserve"> </w:t>
      </w:r>
      <w:r w:rsidR="00AD10EA">
        <w:rPr>
          <w:rFonts w:ascii="Arial" w:hAnsi="Arial" w:cs="Arial"/>
          <w:color w:val="222222"/>
          <w:sz w:val="22"/>
          <w:szCs w:val="22"/>
        </w:rPr>
        <w:t>facility</w:t>
      </w:r>
      <w:r w:rsidR="002278AD">
        <w:rPr>
          <w:rFonts w:ascii="Arial" w:hAnsi="Arial" w:cs="Arial"/>
          <w:color w:val="222222"/>
          <w:sz w:val="22"/>
          <w:szCs w:val="22"/>
        </w:rPr>
        <w:t xml:space="preserve"> and thus would displace </w:t>
      </w:r>
      <w:r w:rsidR="00AD10EA">
        <w:rPr>
          <w:rFonts w:ascii="Arial" w:hAnsi="Arial" w:cs="Arial"/>
          <w:color w:val="222222"/>
          <w:sz w:val="22"/>
          <w:szCs w:val="22"/>
        </w:rPr>
        <w:t xml:space="preserve">ongoing </w:t>
      </w:r>
      <w:r w:rsidR="002278AD">
        <w:rPr>
          <w:rFonts w:ascii="Arial" w:hAnsi="Arial" w:cs="Arial"/>
          <w:color w:val="222222"/>
          <w:sz w:val="22"/>
          <w:szCs w:val="22"/>
        </w:rPr>
        <w:t>fossil fuel use</w:t>
      </w:r>
      <w:r w:rsidR="008759A9" w:rsidRPr="00E20BA6">
        <w:rPr>
          <w:rFonts w:ascii="Arial" w:hAnsi="Arial" w:cs="Arial"/>
          <w:color w:val="222222"/>
          <w:sz w:val="22"/>
          <w:szCs w:val="22"/>
        </w:rPr>
        <w:t>.  </w:t>
      </w:r>
    </w:p>
    <w:p w14:paraId="4CE2F7DB" w14:textId="77777777" w:rsidR="008759A9" w:rsidRPr="00E20BA6" w:rsidRDefault="008759A9" w:rsidP="008759A9">
      <w:pPr>
        <w:shd w:val="clear" w:color="auto" w:fill="FFFFFF"/>
        <w:rPr>
          <w:rFonts w:ascii="Calibri" w:hAnsi="Calibri" w:cs="Calibri"/>
          <w:color w:val="222222"/>
          <w:sz w:val="22"/>
          <w:szCs w:val="22"/>
        </w:rPr>
      </w:pPr>
      <w:r w:rsidRPr="00E20BA6">
        <w:rPr>
          <w:rFonts w:ascii="Arial" w:hAnsi="Arial" w:cs="Arial"/>
          <w:color w:val="222222"/>
          <w:sz w:val="22"/>
          <w:szCs w:val="22"/>
        </w:rPr>
        <w:t> </w:t>
      </w:r>
    </w:p>
    <w:p w14:paraId="46DEB3C0" w14:textId="080364CB" w:rsidR="008F0638" w:rsidRDefault="008759A9" w:rsidP="008F0638">
      <w:pPr>
        <w:shd w:val="clear" w:color="auto" w:fill="FFFFFF"/>
        <w:rPr>
          <w:rFonts w:ascii="Arial" w:hAnsi="Arial" w:cs="Arial"/>
          <w:color w:val="222222"/>
          <w:sz w:val="22"/>
          <w:szCs w:val="22"/>
        </w:rPr>
      </w:pPr>
      <w:r w:rsidRPr="00E20BA6">
        <w:rPr>
          <w:rFonts w:ascii="Arial" w:hAnsi="Arial" w:cs="Arial"/>
          <w:color w:val="222222"/>
          <w:sz w:val="22"/>
          <w:szCs w:val="22"/>
        </w:rPr>
        <w:t xml:space="preserve">The </w:t>
      </w:r>
      <w:proofErr w:type="spellStart"/>
      <w:r w:rsidR="0052326E">
        <w:rPr>
          <w:rFonts w:ascii="Arial" w:hAnsi="Arial" w:cs="Arial"/>
          <w:color w:val="222222"/>
          <w:sz w:val="22"/>
          <w:szCs w:val="22"/>
        </w:rPr>
        <w:t>UMaine</w:t>
      </w:r>
      <w:proofErr w:type="spellEnd"/>
      <w:r w:rsidR="0052326E">
        <w:rPr>
          <w:rFonts w:ascii="Arial" w:hAnsi="Arial" w:cs="Arial"/>
          <w:color w:val="222222"/>
          <w:sz w:val="22"/>
          <w:szCs w:val="22"/>
        </w:rPr>
        <w:t xml:space="preserve"> </w:t>
      </w:r>
      <w:r w:rsidRPr="00E20BA6">
        <w:rPr>
          <w:rFonts w:ascii="Arial" w:hAnsi="Arial" w:cs="Arial"/>
          <w:color w:val="222222"/>
          <w:sz w:val="22"/>
          <w:szCs w:val="22"/>
        </w:rPr>
        <w:t xml:space="preserve">campus </w:t>
      </w:r>
      <w:r w:rsidR="0052326E">
        <w:rPr>
          <w:rFonts w:ascii="Arial" w:hAnsi="Arial" w:cs="Arial"/>
          <w:color w:val="222222"/>
          <w:sz w:val="22"/>
          <w:szCs w:val="22"/>
        </w:rPr>
        <w:t>GHG</w:t>
      </w:r>
      <w:r w:rsidRPr="00E20BA6">
        <w:rPr>
          <w:rFonts w:ascii="Arial" w:hAnsi="Arial" w:cs="Arial"/>
          <w:color w:val="222222"/>
          <w:sz w:val="22"/>
          <w:szCs w:val="22"/>
        </w:rPr>
        <w:t xml:space="preserve"> </w:t>
      </w:r>
      <w:r w:rsidR="00117E77">
        <w:rPr>
          <w:rFonts w:ascii="Arial" w:hAnsi="Arial" w:cs="Arial"/>
          <w:color w:val="222222"/>
          <w:sz w:val="22"/>
          <w:szCs w:val="22"/>
        </w:rPr>
        <w:t xml:space="preserve">stack </w:t>
      </w:r>
      <w:r w:rsidRPr="00E20BA6">
        <w:rPr>
          <w:rFonts w:ascii="Arial" w:hAnsi="Arial" w:cs="Arial"/>
          <w:color w:val="222222"/>
          <w:sz w:val="22"/>
          <w:szCs w:val="22"/>
        </w:rPr>
        <w:t xml:space="preserve">emissions </w:t>
      </w:r>
      <w:r w:rsidR="00117E77">
        <w:rPr>
          <w:rFonts w:ascii="Arial" w:hAnsi="Arial" w:cs="Arial"/>
          <w:color w:val="222222"/>
          <w:sz w:val="22"/>
          <w:szCs w:val="22"/>
        </w:rPr>
        <w:t>for</w:t>
      </w:r>
      <w:r w:rsidRPr="00E20BA6">
        <w:rPr>
          <w:rFonts w:ascii="Arial" w:hAnsi="Arial" w:cs="Arial"/>
          <w:color w:val="222222"/>
          <w:sz w:val="22"/>
          <w:szCs w:val="22"/>
        </w:rPr>
        <w:t xml:space="preserve"> heating </w:t>
      </w:r>
      <w:r w:rsidR="00117E77">
        <w:rPr>
          <w:rFonts w:ascii="Arial" w:hAnsi="Arial" w:cs="Arial"/>
          <w:color w:val="222222"/>
          <w:sz w:val="22"/>
          <w:szCs w:val="22"/>
        </w:rPr>
        <w:t>are</w:t>
      </w:r>
      <w:r w:rsidR="00117E77" w:rsidRPr="00E20BA6">
        <w:rPr>
          <w:rFonts w:ascii="Arial" w:hAnsi="Arial" w:cs="Arial"/>
          <w:color w:val="222222"/>
          <w:sz w:val="22"/>
          <w:szCs w:val="22"/>
        </w:rPr>
        <w:t xml:space="preserve"> </w:t>
      </w:r>
      <w:r w:rsidRPr="00E20BA6">
        <w:rPr>
          <w:rFonts w:ascii="Arial" w:hAnsi="Arial" w:cs="Arial"/>
          <w:color w:val="222222"/>
          <w:sz w:val="22"/>
          <w:szCs w:val="22"/>
        </w:rPr>
        <w:t xml:space="preserve">currently about 35,000 metric tons of </w:t>
      </w:r>
      <w:r w:rsidR="0094325E">
        <w:rPr>
          <w:rFonts w:ascii="Arial" w:hAnsi="Arial" w:cs="Arial"/>
          <w:color w:val="222222"/>
          <w:sz w:val="22"/>
          <w:szCs w:val="22"/>
        </w:rPr>
        <w:t xml:space="preserve">fossil </w:t>
      </w:r>
      <w:r w:rsidRPr="00E20BA6">
        <w:rPr>
          <w:rFonts w:ascii="Arial" w:hAnsi="Arial" w:cs="Arial"/>
          <w:color w:val="222222"/>
          <w:sz w:val="22"/>
          <w:szCs w:val="22"/>
        </w:rPr>
        <w:t>CO</w:t>
      </w:r>
      <w:r w:rsidRPr="001D35B8">
        <w:rPr>
          <w:rFonts w:ascii="Arial" w:hAnsi="Arial" w:cs="Arial"/>
          <w:color w:val="222222"/>
          <w:sz w:val="22"/>
          <w:szCs w:val="22"/>
          <w:vertAlign w:val="subscript"/>
        </w:rPr>
        <w:t>2</w:t>
      </w:r>
      <w:r w:rsidRPr="00E20BA6">
        <w:rPr>
          <w:rFonts w:ascii="Arial" w:hAnsi="Arial" w:cs="Arial"/>
          <w:color w:val="222222"/>
          <w:sz w:val="22"/>
          <w:szCs w:val="22"/>
        </w:rPr>
        <w:t xml:space="preserve">e per year. </w:t>
      </w:r>
      <w:r>
        <w:rPr>
          <w:rFonts w:ascii="Arial" w:hAnsi="Arial" w:cs="Arial"/>
          <w:color w:val="222222"/>
          <w:sz w:val="22"/>
          <w:szCs w:val="22"/>
        </w:rPr>
        <w:t xml:space="preserve">By burning </w:t>
      </w:r>
      <w:r w:rsidR="00117E77">
        <w:rPr>
          <w:rFonts w:ascii="Arial" w:hAnsi="Arial" w:cs="Arial"/>
          <w:color w:val="222222"/>
          <w:sz w:val="22"/>
          <w:szCs w:val="22"/>
        </w:rPr>
        <w:t xml:space="preserve">renewable </w:t>
      </w:r>
      <w:r>
        <w:rPr>
          <w:rFonts w:ascii="Arial" w:hAnsi="Arial" w:cs="Arial"/>
          <w:color w:val="222222"/>
          <w:sz w:val="22"/>
          <w:szCs w:val="22"/>
        </w:rPr>
        <w:t xml:space="preserve">biomass, many more </w:t>
      </w:r>
      <w:r w:rsidRPr="00E20BA6">
        <w:rPr>
          <w:rFonts w:ascii="Arial" w:hAnsi="Arial" w:cs="Arial"/>
          <w:color w:val="222222"/>
          <w:sz w:val="22"/>
          <w:szCs w:val="22"/>
        </w:rPr>
        <w:t xml:space="preserve">metric tons of </w:t>
      </w:r>
      <w:r w:rsidR="0094325E">
        <w:rPr>
          <w:rFonts w:ascii="Arial" w:hAnsi="Arial" w:cs="Arial"/>
          <w:color w:val="222222"/>
          <w:sz w:val="22"/>
          <w:szCs w:val="22"/>
        </w:rPr>
        <w:t xml:space="preserve">renewable </w:t>
      </w:r>
      <w:r w:rsidRPr="00E20BA6">
        <w:rPr>
          <w:rFonts w:ascii="Arial" w:hAnsi="Arial" w:cs="Arial"/>
          <w:color w:val="222222"/>
          <w:sz w:val="22"/>
          <w:szCs w:val="22"/>
        </w:rPr>
        <w:t>CO</w:t>
      </w:r>
      <w:r w:rsidRPr="001D35B8">
        <w:rPr>
          <w:rFonts w:ascii="Arial" w:hAnsi="Arial" w:cs="Arial"/>
          <w:color w:val="222222"/>
          <w:sz w:val="22"/>
          <w:szCs w:val="22"/>
          <w:vertAlign w:val="subscript"/>
        </w:rPr>
        <w:t>2</w:t>
      </w:r>
      <w:r w:rsidRPr="00E20BA6">
        <w:rPr>
          <w:rFonts w:ascii="Arial" w:hAnsi="Arial" w:cs="Arial"/>
          <w:color w:val="222222"/>
          <w:sz w:val="22"/>
          <w:szCs w:val="22"/>
        </w:rPr>
        <w:t xml:space="preserve">e per year </w:t>
      </w:r>
      <w:r>
        <w:rPr>
          <w:rFonts w:ascii="Arial" w:hAnsi="Arial" w:cs="Arial"/>
          <w:color w:val="222222"/>
          <w:sz w:val="22"/>
          <w:szCs w:val="22"/>
        </w:rPr>
        <w:t>w</w:t>
      </w:r>
      <w:r w:rsidR="00894C06">
        <w:rPr>
          <w:rFonts w:ascii="Arial" w:hAnsi="Arial" w:cs="Arial"/>
          <w:color w:val="222222"/>
          <w:sz w:val="22"/>
          <w:szCs w:val="22"/>
        </w:rPr>
        <w:t>ould</w:t>
      </w:r>
      <w:r w:rsidRPr="00E20BA6">
        <w:rPr>
          <w:rFonts w:ascii="Arial" w:hAnsi="Arial" w:cs="Arial"/>
          <w:color w:val="222222"/>
          <w:sz w:val="22"/>
          <w:szCs w:val="22"/>
        </w:rPr>
        <w:t xml:space="preserve"> be emitted into the air </w:t>
      </w:r>
      <w:r w:rsidR="00D02D0B">
        <w:rPr>
          <w:rFonts w:ascii="Arial" w:hAnsi="Arial" w:cs="Arial"/>
          <w:color w:val="222222"/>
          <w:sz w:val="22"/>
          <w:szCs w:val="22"/>
        </w:rPr>
        <w:t>on campus each year. If computed</w:t>
      </w:r>
      <w:r w:rsidR="00FD12F4">
        <w:rPr>
          <w:rFonts w:ascii="Arial" w:hAnsi="Arial" w:cs="Arial"/>
          <w:color w:val="222222"/>
          <w:sz w:val="22"/>
          <w:szCs w:val="22"/>
        </w:rPr>
        <w:t xml:space="preserve">, </w:t>
      </w:r>
      <w:r w:rsidR="00D02D0B">
        <w:rPr>
          <w:rFonts w:ascii="Arial" w:hAnsi="Arial" w:cs="Arial"/>
          <w:color w:val="222222"/>
          <w:sz w:val="22"/>
          <w:szCs w:val="22"/>
        </w:rPr>
        <w:t xml:space="preserve">planned </w:t>
      </w:r>
      <w:r w:rsidR="00FD12F4">
        <w:rPr>
          <w:rFonts w:ascii="Arial" w:hAnsi="Arial" w:cs="Arial"/>
          <w:color w:val="222222"/>
          <w:sz w:val="22"/>
          <w:szCs w:val="22"/>
        </w:rPr>
        <w:t xml:space="preserve">and enforced </w:t>
      </w:r>
      <w:r w:rsidR="00D02D0B">
        <w:rPr>
          <w:rFonts w:ascii="Arial" w:hAnsi="Arial" w:cs="Arial"/>
          <w:color w:val="222222"/>
          <w:sz w:val="22"/>
          <w:szCs w:val="22"/>
        </w:rPr>
        <w:t>appropriately</w:t>
      </w:r>
      <w:r w:rsidR="00B60E7E">
        <w:rPr>
          <w:rFonts w:ascii="Arial" w:hAnsi="Arial" w:cs="Arial"/>
          <w:color w:val="222222"/>
          <w:sz w:val="22"/>
          <w:szCs w:val="22"/>
        </w:rPr>
        <w:t xml:space="preserve"> and conservatively</w:t>
      </w:r>
      <w:r w:rsidR="00FD12F4">
        <w:rPr>
          <w:rFonts w:ascii="Arial" w:hAnsi="Arial" w:cs="Arial"/>
          <w:color w:val="222222"/>
          <w:sz w:val="22"/>
          <w:szCs w:val="22"/>
        </w:rPr>
        <w:t xml:space="preserve">, the </w:t>
      </w:r>
      <w:r w:rsidR="00FD12F4" w:rsidRPr="00E20BA6">
        <w:rPr>
          <w:rFonts w:ascii="Arial" w:hAnsi="Arial" w:cs="Arial"/>
          <w:color w:val="222222"/>
          <w:sz w:val="22"/>
          <w:szCs w:val="22"/>
        </w:rPr>
        <w:t>CO</w:t>
      </w:r>
      <w:r w:rsidR="00FD12F4" w:rsidRPr="001D35B8">
        <w:rPr>
          <w:rFonts w:ascii="Arial" w:hAnsi="Arial" w:cs="Arial"/>
          <w:color w:val="222222"/>
          <w:sz w:val="22"/>
          <w:szCs w:val="22"/>
          <w:vertAlign w:val="subscript"/>
        </w:rPr>
        <w:t>2</w:t>
      </w:r>
      <w:r w:rsidR="00FD12F4" w:rsidRPr="00E20BA6">
        <w:rPr>
          <w:rFonts w:ascii="Arial" w:hAnsi="Arial" w:cs="Arial"/>
          <w:color w:val="222222"/>
          <w:sz w:val="22"/>
          <w:szCs w:val="22"/>
        </w:rPr>
        <w:t xml:space="preserve">e </w:t>
      </w:r>
      <w:r w:rsidR="00FD12F4">
        <w:rPr>
          <w:rFonts w:ascii="Arial" w:hAnsi="Arial" w:cs="Arial"/>
          <w:color w:val="222222"/>
          <w:sz w:val="22"/>
          <w:szCs w:val="22"/>
        </w:rPr>
        <w:t xml:space="preserve">emitted </w:t>
      </w:r>
      <w:r w:rsidR="00FD12F4" w:rsidRPr="00E20BA6">
        <w:rPr>
          <w:rFonts w:ascii="Arial" w:hAnsi="Arial" w:cs="Arial"/>
          <w:color w:val="222222"/>
          <w:sz w:val="22"/>
          <w:szCs w:val="22"/>
        </w:rPr>
        <w:t>per year</w:t>
      </w:r>
      <w:r w:rsidR="00D02D0B">
        <w:rPr>
          <w:rFonts w:ascii="Arial" w:hAnsi="Arial" w:cs="Arial"/>
          <w:color w:val="222222"/>
          <w:sz w:val="22"/>
          <w:szCs w:val="22"/>
        </w:rPr>
        <w:t xml:space="preserve"> would be</w:t>
      </w:r>
      <w:r w:rsidRPr="00E20BA6">
        <w:rPr>
          <w:rFonts w:ascii="Arial" w:hAnsi="Arial" w:cs="Arial"/>
          <w:color w:val="222222"/>
          <w:sz w:val="22"/>
          <w:szCs w:val="22"/>
        </w:rPr>
        <w:t xml:space="preserve"> balanced out through new growth.</w:t>
      </w:r>
      <w:r>
        <w:rPr>
          <w:rFonts w:ascii="Arial" w:hAnsi="Arial" w:cs="Arial"/>
          <w:color w:val="222222"/>
          <w:sz w:val="22"/>
          <w:szCs w:val="22"/>
        </w:rPr>
        <w:t xml:space="preserve"> </w:t>
      </w:r>
      <w:r w:rsidR="008F0638" w:rsidRPr="001D35B8">
        <w:rPr>
          <w:rFonts w:ascii="Arial" w:hAnsi="Arial" w:cs="Arial"/>
          <w:color w:val="222222"/>
          <w:sz w:val="22"/>
          <w:szCs w:val="22"/>
        </w:rPr>
        <w:t xml:space="preserve">It is </w:t>
      </w:r>
      <w:r w:rsidR="00FD12F4">
        <w:rPr>
          <w:rFonts w:ascii="Arial" w:hAnsi="Arial" w:cs="Arial"/>
          <w:color w:val="222222"/>
          <w:sz w:val="22"/>
          <w:szCs w:val="22"/>
        </w:rPr>
        <w:t xml:space="preserve">also </w:t>
      </w:r>
      <w:r w:rsidR="008F0638" w:rsidRPr="001D35B8">
        <w:rPr>
          <w:rFonts w:ascii="Arial" w:hAnsi="Arial" w:cs="Arial"/>
          <w:color w:val="222222"/>
          <w:sz w:val="22"/>
          <w:szCs w:val="22"/>
        </w:rPr>
        <w:t xml:space="preserve">worth noting that the carbon balance from burning sustainably certified </w:t>
      </w:r>
      <w:r w:rsidR="008F0638">
        <w:rPr>
          <w:rFonts w:ascii="Arial" w:hAnsi="Arial" w:cs="Arial"/>
          <w:color w:val="222222"/>
          <w:sz w:val="22"/>
          <w:szCs w:val="22"/>
        </w:rPr>
        <w:t xml:space="preserve">renewable </w:t>
      </w:r>
      <w:r w:rsidR="008F0638" w:rsidRPr="001D35B8">
        <w:rPr>
          <w:rFonts w:ascii="Arial" w:hAnsi="Arial" w:cs="Arial"/>
          <w:color w:val="222222"/>
          <w:sz w:val="22"/>
          <w:szCs w:val="22"/>
        </w:rPr>
        <w:t xml:space="preserve">biomass is not </w:t>
      </w:r>
      <w:r w:rsidR="001D35B8">
        <w:rPr>
          <w:rFonts w:ascii="Arial" w:hAnsi="Arial" w:cs="Arial"/>
          <w:color w:val="222222"/>
          <w:sz w:val="22"/>
          <w:szCs w:val="22"/>
        </w:rPr>
        <w:t xml:space="preserve">exactly </w:t>
      </w:r>
      <w:r w:rsidR="008F0638" w:rsidRPr="001D35B8">
        <w:rPr>
          <w:rFonts w:ascii="Arial" w:hAnsi="Arial" w:cs="Arial"/>
          <w:color w:val="222222"/>
          <w:sz w:val="22"/>
          <w:szCs w:val="22"/>
        </w:rPr>
        <w:t xml:space="preserve">zero, even after the trees have fully regrown, because energy is used during the harvesting, processing, and transportation of the resource. Studies show that under a typical scenario, it takes ~2.1 gallons of diesel fuel to fell, skid, chip, and transport one green ton of biomass fuel (actual use will vary by harvest type, equipment used, distance to market and other factors). </w:t>
      </w:r>
    </w:p>
    <w:p w14:paraId="6A47B3CC" w14:textId="77777777" w:rsidR="001D35B8" w:rsidRPr="001D35B8" w:rsidRDefault="001D35B8" w:rsidP="008F0638">
      <w:pPr>
        <w:shd w:val="clear" w:color="auto" w:fill="FFFFFF"/>
        <w:rPr>
          <w:rFonts w:ascii="Arial" w:hAnsi="Arial" w:cs="Arial"/>
          <w:color w:val="222222"/>
          <w:sz w:val="22"/>
          <w:szCs w:val="22"/>
        </w:rPr>
      </w:pPr>
    </w:p>
    <w:p w14:paraId="69059FE6" w14:textId="06F9236F" w:rsidR="008F0638" w:rsidRPr="001D35B8" w:rsidRDefault="008F0638" w:rsidP="008F0638">
      <w:pPr>
        <w:shd w:val="clear" w:color="auto" w:fill="FFFFFF"/>
        <w:rPr>
          <w:rFonts w:ascii="Arial" w:hAnsi="Arial" w:cs="Arial"/>
          <w:color w:val="222222"/>
          <w:sz w:val="22"/>
          <w:szCs w:val="22"/>
        </w:rPr>
      </w:pPr>
      <w:r w:rsidRPr="001D35B8">
        <w:rPr>
          <w:rFonts w:ascii="Arial" w:hAnsi="Arial" w:cs="Arial"/>
          <w:color w:val="222222"/>
          <w:sz w:val="22"/>
          <w:szCs w:val="22"/>
        </w:rPr>
        <w:lastRenderedPageBreak/>
        <w:t>For air emission reporting purposes to state and federal agencies, UMaine is required to report onsite combustion emissions (also known as stack emissions or burner-tip emissions), not offsite affiliated emissions. As a result, the diesel fuel used to harvest and process re</w:t>
      </w:r>
      <w:r>
        <w:rPr>
          <w:rFonts w:ascii="Arial" w:hAnsi="Arial" w:cs="Arial"/>
          <w:color w:val="222222"/>
          <w:sz w:val="22"/>
          <w:szCs w:val="22"/>
        </w:rPr>
        <w:t>newable</w:t>
      </w:r>
      <w:r w:rsidRPr="001D35B8">
        <w:rPr>
          <w:rFonts w:ascii="Arial" w:hAnsi="Arial" w:cs="Arial"/>
          <w:color w:val="222222"/>
          <w:sz w:val="22"/>
          <w:szCs w:val="22"/>
        </w:rPr>
        <w:t xml:space="preserve"> biomass would not be counted in UMaine’s official GHG emissions profile. When a Life Cycle Assessment (LCA) of </w:t>
      </w:r>
      <w:r w:rsidR="001D35B8">
        <w:rPr>
          <w:rFonts w:ascii="Arial" w:hAnsi="Arial" w:cs="Arial"/>
          <w:color w:val="222222"/>
          <w:sz w:val="22"/>
          <w:szCs w:val="22"/>
        </w:rPr>
        <w:t>energy</w:t>
      </w:r>
      <w:r w:rsidRPr="001D35B8">
        <w:rPr>
          <w:rFonts w:ascii="Arial" w:hAnsi="Arial" w:cs="Arial"/>
          <w:color w:val="222222"/>
          <w:sz w:val="22"/>
          <w:szCs w:val="22"/>
        </w:rPr>
        <w:t xml:space="preserve"> systems is conducted, offsite affiliated emissions are included. </w:t>
      </w:r>
      <w:r w:rsidR="006B304C">
        <w:rPr>
          <w:rFonts w:ascii="Arial" w:hAnsi="Arial" w:cs="Arial"/>
          <w:color w:val="222222"/>
          <w:sz w:val="22"/>
          <w:szCs w:val="22"/>
        </w:rPr>
        <w:t>S</w:t>
      </w:r>
      <w:r w:rsidRPr="001D35B8">
        <w:rPr>
          <w:rFonts w:ascii="Arial" w:hAnsi="Arial" w:cs="Arial"/>
          <w:color w:val="222222"/>
          <w:sz w:val="22"/>
          <w:szCs w:val="22"/>
        </w:rPr>
        <w:t>tudies show that the life-cycle GHG emissions from re</w:t>
      </w:r>
      <w:r>
        <w:rPr>
          <w:rFonts w:ascii="Arial" w:hAnsi="Arial" w:cs="Arial"/>
          <w:color w:val="222222"/>
          <w:sz w:val="22"/>
          <w:szCs w:val="22"/>
        </w:rPr>
        <w:t>newable</w:t>
      </w:r>
      <w:r w:rsidRPr="001D35B8">
        <w:rPr>
          <w:rFonts w:ascii="Arial" w:hAnsi="Arial" w:cs="Arial"/>
          <w:color w:val="222222"/>
          <w:sz w:val="22"/>
          <w:szCs w:val="22"/>
        </w:rPr>
        <w:t xml:space="preserve"> biomass energy systems are more than an order of magnitude less than those from equivalent </w:t>
      </w:r>
      <w:r w:rsidR="00B12E6D">
        <w:rPr>
          <w:rFonts w:ascii="Arial" w:hAnsi="Arial" w:cs="Arial"/>
          <w:color w:val="222222"/>
          <w:sz w:val="22"/>
          <w:szCs w:val="22"/>
        </w:rPr>
        <w:t xml:space="preserve">fossil </w:t>
      </w:r>
      <w:r w:rsidRPr="001D35B8">
        <w:rPr>
          <w:rFonts w:ascii="Arial" w:hAnsi="Arial" w:cs="Arial"/>
          <w:color w:val="222222"/>
          <w:sz w:val="22"/>
          <w:szCs w:val="22"/>
        </w:rPr>
        <w:t>natural gas systems.</w:t>
      </w:r>
    </w:p>
    <w:p w14:paraId="7B67746B" w14:textId="77777777" w:rsidR="008759A9" w:rsidRPr="001D35B8" w:rsidRDefault="008759A9" w:rsidP="008759A9">
      <w:pPr>
        <w:shd w:val="clear" w:color="auto" w:fill="FFFFFF"/>
        <w:rPr>
          <w:rFonts w:ascii="Arial" w:hAnsi="Arial" w:cs="Arial"/>
          <w:color w:val="222222"/>
          <w:sz w:val="22"/>
          <w:szCs w:val="22"/>
        </w:rPr>
      </w:pPr>
    </w:p>
    <w:p w14:paraId="4AEA31CB" w14:textId="6E9CCFD8" w:rsidR="008759A9" w:rsidRDefault="008759A9" w:rsidP="008759A9">
      <w:pPr>
        <w:pStyle w:val="FootnoteText"/>
        <w:rPr>
          <w:rFonts w:ascii="Arial" w:hAnsi="Arial" w:cs="Arial"/>
          <w:sz w:val="22"/>
          <w:szCs w:val="22"/>
        </w:rPr>
      </w:pPr>
      <w:r>
        <w:rPr>
          <w:rFonts w:ascii="Arial" w:hAnsi="Arial" w:cs="Arial"/>
          <w:sz w:val="22"/>
          <w:szCs w:val="22"/>
        </w:rPr>
        <w:t xml:space="preserve">While in theory, biofuels </w:t>
      </w:r>
      <w:r w:rsidR="001D35B8">
        <w:rPr>
          <w:rFonts w:ascii="Arial" w:hAnsi="Arial" w:cs="Arial"/>
          <w:sz w:val="22"/>
          <w:szCs w:val="22"/>
        </w:rPr>
        <w:t xml:space="preserve">could </w:t>
      </w:r>
      <w:r>
        <w:rPr>
          <w:rFonts w:ascii="Arial" w:hAnsi="Arial" w:cs="Arial"/>
          <w:sz w:val="22"/>
          <w:szCs w:val="22"/>
        </w:rPr>
        <w:t>be deployed to result in net-zero carbon emissions, the current track record in the use of wood biofuels in practice has been highly controversial.</w:t>
      </w:r>
      <w:r>
        <w:rPr>
          <w:rStyle w:val="FootnoteReference"/>
          <w:rFonts w:ascii="Arial" w:hAnsi="Arial" w:cs="Arial"/>
          <w:sz w:val="22"/>
          <w:szCs w:val="22"/>
        </w:rPr>
        <w:footnoteReference w:id="33"/>
      </w:r>
      <w:r>
        <w:rPr>
          <w:rFonts w:ascii="Arial" w:hAnsi="Arial" w:cs="Arial"/>
          <w:sz w:val="22"/>
          <w:szCs w:val="22"/>
        </w:rPr>
        <w:t xml:space="preserve"> Among the critiques raised include that even though burning wood emits far more CO</w:t>
      </w:r>
      <w:r w:rsidRPr="001D35B8">
        <w:rPr>
          <w:rFonts w:ascii="Arial" w:hAnsi="Arial" w:cs="Arial"/>
          <w:sz w:val="22"/>
          <w:szCs w:val="22"/>
          <w:vertAlign w:val="subscript"/>
        </w:rPr>
        <w:t>2</w:t>
      </w:r>
      <w:r>
        <w:rPr>
          <w:rFonts w:ascii="Arial" w:hAnsi="Arial" w:cs="Arial"/>
          <w:sz w:val="22"/>
          <w:szCs w:val="22"/>
        </w:rPr>
        <w:t xml:space="preserve">e </w:t>
      </w:r>
      <w:r w:rsidR="004616BD">
        <w:rPr>
          <w:rFonts w:ascii="Arial" w:hAnsi="Arial" w:cs="Arial"/>
          <w:sz w:val="22"/>
          <w:szCs w:val="22"/>
        </w:rPr>
        <w:t xml:space="preserve">from a smokestack </w:t>
      </w:r>
      <w:r>
        <w:rPr>
          <w:rFonts w:ascii="Arial" w:hAnsi="Arial" w:cs="Arial"/>
          <w:sz w:val="22"/>
          <w:szCs w:val="22"/>
        </w:rPr>
        <w:t>than burning oil or gas</w:t>
      </w:r>
      <w:r w:rsidR="00CB068B">
        <w:rPr>
          <w:rFonts w:ascii="Arial" w:hAnsi="Arial" w:cs="Arial"/>
          <w:sz w:val="22"/>
          <w:szCs w:val="22"/>
        </w:rPr>
        <w:t xml:space="preserve">, </w:t>
      </w:r>
      <w:r>
        <w:rPr>
          <w:rFonts w:ascii="Arial" w:hAnsi="Arial" w:cs="Arial"/>
          <w:sz w:val="22"/>
          <w:szCs w:val="22"/>
        </w:rPr>
        <w:t xml:space="preserve">the adverse warming effects of wood burning and its increases in emissions over fossil fuels is not offset until decades later. </w:t>
      </w:r>
      <w:r w:rsidR="00CB068B">
        <w:rPr>
          <w:rFonts w:ascii="Arial" w:hAnsi="Arial" w:cs="Arial"/>
          <w:sz w:val="22"/>
          <w:szCs w:val="22"/>
        </w:rPr>
        <w:t>An increase in</w:t>
      </w:r>
      <w:r>
        <w:rPr>
          <w:rFonts w:ascii="Arial" w:hAnsi="Arial" w:cs="Arial"/>
          <w:sz w:val="22"/>
          <w:szCs w:val="22"/>
        </w:rPr>
        <w:t xml:space="preserve"> facilities burning wood over fossil fuels will increase actual CO</w:t>
      </w:r>
      <w:r w:rsidRPr="001D35B8">
        <w:rPr>
          <w:rFonts w:ascii="Arial" w:hAnsi="Arial" w:cs="Arial"/>
          <w:sz w:val="22"/>
          <w:szCs w:val="22"/>
          <w:vertAlign w:val="subscript"/>
        </w:rPr>
        <w:t>2</w:t>
      </w:r>
      <w:r>
        <w:rPr>
          <w:rFonts w:ascii="Arial" w:hAnsi="Arial" w:cs="Arial"/>
          <w:sz w:val="22"/>
          <w:szCs w:val="22"/>
        </w:rPr>
        <w:t>e emissions for decades.</w:t>
      </w:r>
      <w:r w:rsidRPr="00E20BA6">
        <w:rPr>
          <w:rFonts w:ascii="Arial" w:hAnsi="Arial" w:cs="Arial"/>
          <w:color w:val="222222"/>
          <w:sz w:val="22"/>
          <w:szCs w:val="22"/>
        </w:rPr>
        <w:t> </w:t>
      </w:r>
      <w:r>
        <w:rPr>
          <w:rFonts w:ascii="Arial" w:hAnsi="Arial" w:cs="Arial"/>
          <w:color w:val="222222"/>
          <w:sz w:val="22"/>
          <w:szCs w:val="22"/>
        </w:rPr>
        <w:t xml:space="preserve">Further, there is no binding governmental or industrial oversight that </w:t>
      </w:r>
      <w:r w:rsidR="00057526">
        <w:rPr>
          <w:rFonts w:ascii="Arial" w:hAnsi="Arial" w:cs="Arial"/>
          <w:color w:val="222222"/>
          <w:sz w:val="22"/>
          <w:szCs w:val="22"/>
        </w:rPr>
        <w:t xml:space="preserve">ensures that </w:t>
      </w:r>
      <w:r>
        <w:rPr>
          <w:rFonts w:ascii="Arial" w:hAnsi="Arial" w:cs="Arial"/>
          <w:color w:val="222222"/>
          <w:sz w:val="22"/>
          <w:szCs w:val="22"/>
        </w:rPr>
        <w:t xml:space="preserve">forests grow back or that the growth will actually offset the carbon load already emitted into the atmosphere. It is common practice to replant hardwood forests with fast-growing pines for biomass production which actually decreases the carbon density of wooded areas. The pellet production industry routinely insists that it uses only the wood bits not used for other purposes </w:t>
      </w:r>
      <w:r w:rsidR="00057526">
        <w:rPr>
          <w:rFonts w:ascii="Arial" w:hAnsi="Arial" w:cs="Arial"/>
          <w:color w:val="222222"/>
          <w:sz w:val="22"/>
          <w:szCs w:val="22"/>
        </w:rPr>
        <w:t>(i.e.</w:t>
      </w:r>
      <w:r w:rsidR="00143D60">
        <w:rPr>
          <w:rFonts w:ascii="Arial" w:hAnsi="Arial" w:cs="Arial"/>
          <w:color w:val="222222"/>
          <w:sz w:val="22"/>
          <w:szCs w:val="22"/>
        </w:rPr>
        <w:t>,</w:t>
      </w:r>
      <w:r w:rsidR="00057526">
        <w:rPr>
          <w:rFonts w:ascii="Arial" w:hAnsi="Arial" w:cs="Arial"/>
          <w:color w:val="222222"/>
          <w:sz w:val="22"/>
          <w:szCs w:val="22"/>
        </w:rPr>
        <w:t xml:space="preserve"> w</w:t>
      </w:r>
      <w:r>
        <w:rPr>
          <w:rFonts w:ascii="Arial" w:hAnsi="Arial" w:cs="Arial"/>
          <w:color w:val="222222"/>
          <w:sz w:val="22"/>
          <w:szCs w:val="22"/>
        </w:rPr>
        <w:t>aste</w:t>
      </w:r>
      <w:r w:rsidR="00057526">
        <w:rPr>
          <w:rFonts w:ascii="Arial" w:hAnsi="Arial" w:cs="Arial"/>
          <w:color w:val="222222"/>
          <w:sz w:val="22"/>
          <w:szCs w:val="22"/>
        </w:rPr>
        <w:t>)</w:t>
      </w:r>
      <w:r>
        <w:rPr>
          <w:rFonts w:ascii="Arial" w:hAnsi="Arial" w:cs="Arial"/>
          <w:color w:val="222222"/>
          <w:sz w:val="22"/>
          <w:szCs w:val="22"/>
        </w:rPr>
        <w:t xml:space="preserve"> yet the definition of waste is extremely loose and full logs are often used in the pellet production process. All of this </w:t>
      </w:r>
      <w:r>
        <w:rPr>
          <w:rFonts w:ascii="Arial" w:hAnsi="Arial" w:cs="Arial"/>
          <w:sz w:val="22"/>
          <w:szCs w:val="22"/>
        </w:rPr>
        <w:t xml:space="preserve">results in a </w:t>
      </w:r>
      <w:r w:rsidRPr="00E20BA6">
        <w:rPr>
          <w:rFonts w:ascii="Arial" w:hAnsi="Arial" w:cs="Arial"/>
          <w:color w:val="222222"/>
          <w:sz w:val="22"/>
          <w:szCs w:val="22"/>
        </w:rPr>
        <w:t xml:space="preserve">“gaming” </w:t>
      </w:r>
      <w:r>
        <w:rPr>
          <w:rFonts w:ascii="Arial" w:hAnsi="Arial" w:cs="Arial"/>
          <w:color w:val="222222"/>
          <w:sz w:val="22"/>
          <w:szCs w:val="22"/>
        </w:rPr>
        <w:t xml:space="preserve">of </w:t>
      </w:r>
      <w:r w:rsidRPr="00E20BA6">
        <w:rPr>
          <w:rFonts w:ascii="Arial" w:hAnsi="Arial" w:cs="Arial"/>
          <w:color w:val="222222"/>
          <w:sz w:val="22"/>
          <w:szCs w:val="22"/>
        </w:rPr>
        <w:t>the</w:t>
      </w:r>
      <w:r>
        <w:rPr>
          <w:rFonts w:ascii="Arial" w:hAnsi="Arial" w:cs="Arial"/>
          <w:color w:val="222222"/>
          <w:sz w:val="22"/>
          <w:szCs w:val="22"/>
        </w:rPr>
        <w:t xml:space="preserve"> renewable energy</w:t>
      </w:r>
      <w:r w:rsidRPr="00E20BA6">
        <w:rPr>
          <w:rFonts w:ascii="Arial" w:hAnsi="Arial" w:cs="Arial"/>
          <w:color w:val="222222"/>
          <w:sz w:val="22"/>
          <w:szCs w:val="22"/>
        </w:rPr>
        <w:t xml:space="preserve"> accounting system</w:t>
      </w:r>
      <w:r>
        <w:rPr>
          <w:rFonts w:ascii="Arial" w:hAnsi="Arial" w:cs="Arial"/>
          <w:color w:val="222222"/>
          <w:sz w:val="22"/>
          <w:szCs w:val="22"/>
        </w:rPr>
        <w:t xml:space="preserve"> for biomass.</w:t>
      </w:r>
      <w:r w:rsidR="00CB068B">
        <w:rPr>
          <w:rFonts w:ascii="Arial" w:hAnsi="Arial" w:cs="Arial"/>
          <w:color w:val="222222"/>
          <w:sz w:val="22"/>
          <w:szCs w:val="22"/>
        </w:rPr>
        <w:t xml:space="preserve"> Further, </w:t>
      </w:r>
      <w:r w:rsidR="00CB068B">
        <w:rPr>
          <w:rFonts w:ascii="Arial" w:hAnsi="Arial" w:cs="Arial"/>
          <w:sz w:val="22"/>
          <w:szCs w:val="22"/>
        </w:rPr>
        <w:t xml:space="preserve">wood biomass is far less energy dense than most </w:t>
      </w:r>
      <w:r w:rsidR="00143D60">
        <w:rPr>
          <w:rFonts w:ascii="Arial" w:hAnsi="Arial" w:cs="Arial"/>
          <w:sz w:val="22"/>
          <w:szCs w:val="22"/>
        </w:rPr>
        <w:t xml:space="preserve">fossil fuel </w:t>
      </w:r>
      <w:r w:rsidR="00CB068B">
        <w:rPr>
          <w:rFonts w:ascii="Arial" w:hAnsi="Arial" w:cs="Arial"/>
          <w:sz w:val="22"/>
          <w:szCs w:val="22"/>
        </w:rPr>
        <w:t>alternatives</w:t>
      </w:r>
      <w:r w:rsidR="009C03E4">
        <w:rPr>
          <w:rFonts w:ascii="Arial" w:hAnsi="Arial" w:cs="Arial"/>
          <w:sz w:val="22"/>
          <w:szCs w:val="22"/>
        </w:rPr>
        <w:t xml:space="preserve"> </w:t>
      </w:r>
      <w:r w:rsidR="00CB068B">
        <w:rPr>
          <w:rFonts w:ascii="Arial" w:hAnsi="Arial" w:cs="Arial"/>
          <w:sz w:val="22"/>
          <w:szCs w:val="22"/>
        </w:rPr>
        <w:t xml:space="preserve">and </w:t>
      </w:r>
      <w:r w:rsidR="009C03E4">
        <w:rPr>
          <w:rFonts w:ascii="Arial" w:hAnsi="Arial" w:cs="Arial"/>
          <w:sz w:val="22"/>
          <w:szCs w:val="22"/>
        </w:rPr>
        <w:t>has</w:t>
      </w:r>
      <w:r w:rsidR="00CB068B">
        <w:rPr>
          <w:rFonts w:ascii="Arial" w:hAnsi="Arial" w:cs="Arial"/>
          <w:sz w:val="22"/>
          <w:szCs w:val="22"/>
        </w:rPr>
        <w:t xml:space="preserve"> high variability in the biomass material</w:t>
      </w:r>
      <w:r w:rsidR="00143D60">
        <w:rPr>
          <w:rFonts w:ascii="Arial" w:hAnsi="Arial" w:cs="Arial"/>
          <w:sz w:val="22"/>
          <w:szCs w:val="22"/>
        </w:rPr>
        <w:t>. This makes</w:t>
      </w:r>
      <w:r w:rsidR="00057526">
        <w:rPr>
          <w:rFonts w:ascii="Arial" w:hAnsi="Arial" w:cs="Arial"/>
          <w:sz w:val="22"/>
          <w:szCs w:val="22"/>
        </w:rPr>
        <w:t xml:space="preserve"> its burning less efficient </w:t>
      </w:r>
      <w:r w:rsidR="00143D60">
        <w:rPr>
          <w:rFonts w:ascii="Arial" w:hAnsi="Arial" w:cs="Arial"/>
          <w:sz w:val="22"/>
          <w:szCs w:val="22"/>
        </w:rPr>
        <w:t xml:space="preserve">and often dirtier </w:t>
      </w:r>
      <w:r w:rsidR="00057526">
        <w:rPr>
          <w:rFonts w:ascii="Arial" w:hAnsi="Arial" w:cs="Arial"/>
          <w:sz w:val="22"/>
          <w:szCs w:val="22"/>
        </w:rPr>
        <w:t xml:space="preserve">than </w:t>
      </w:r>
      <w:r w:rsidR="00143D60">
        <w:rPr>
          <w:rFonts w:ascii="Arial" w:hAnsi="Arial" w:cs="Arial"/>
          <w:sz w:val="22"/>
          <w:szCs w:val="22"/>
        </w:rPr>
        <w:t>fossil fuels</w:t>
      </w:r>
      <w:r w:rsidR="009C03E4">
        <w:rPr>
          <w:rFonts w:ascii="Arial" w:hAnsi="Arial" w:cs="Arial"/>
          <w:sz w:val="22"/>
          <w:szCs w:val="22"/>
        </w:rPr>
        <w:t>. Because it takes so long under current technology to start</w:t>
      </w:r>
      <w:r w:rsidR="00143D60">
        <w:rPr>
          <w:rFonts w:ascii="Arial" w:hAnsi="Arial" w:cs="Arial"/>
          <w:sz w:val="22"/>
          <w:szCs w:val="22"/>
        </w:rPr>
        <w:t xml:space="preserve"> up</w:t>
      </w:r>
      <w:r w:rsidR="009C03E4">
        <w:rPr>
          <w:rFonts w:ascii="Arial" w:hAnsi="Arial" w:cs="Arial"/>
          <w:sz w:val="22"/>
          <w:szCs w:val="22"/>
        </w:rPr>
        <w:t>, increase</w:t>
      </w:r>
      <w:r w:rsidR="00143D60">
        <w:rPr>
          <w:rFonts w:ascii="Arial" w:hAnsi="Arial" w:cs="Arial"/>
          <w:sz w:val="22"/>
          <w:szCs w:val="22"/>
        </w:rPr>
        <w:t>,</w:t>
      </w:r>
      <w:r w:rsidR="009C03E4">
        <w:rPr>
          <w:rFonts w:ascii="Arial" w:hAnsi="Arial" w:cs="Arial"/>
          <w:sz w:val="22"/>
          <w:szCs w:val="22"/>
        </w:rPr>
        <w:t xml:space="preserve"> and shut down the burning of wood biomass, a backup source of heat generation is still needed to deal with startup and peak loads. Thus</w:t>
      </w:r>
      <w:r w:rsidR="00C61578">
        <w:rPr>
          <w:rFonts w:ascii="Arial" w:hAnsi="Arial" w:cs="Arial"/>
          <w:sz w:val="22"/>
          <w:szCs w:val="22"/>
        </w:rPr>
        <w:t>,</w:t>
      </w:r>
      <w:r w:rsidR="009C03E4">
        <w:rPr>
          <w:rFonts w:ascii="Arial" w:hAnsi="Arial" w:cs="Arial"/>
          <w:sz w:val="22"/>
          <w:szCs w:val="22"/>
        </w:rPr>
        <w:t xml:space="preserve"> an ongoing dependency on </w:t>
      </w:r>
      <w:r w:rsidR="00D85320">
        <w:rPr>
          <w:rFonts w:ascii="Arial" w:hAnsi="Arial" w:cs="Arial"/>
          <w:sz w:val="22"/>
          <w:szCs w:val="22"/>
        </w:rPr>
        <w:t>alternative</w:t>
      </w:r>
      <w:r w:rsidR="009C03E4">
        <w:rPr>
          <w:rFonts w:ascii="Arial" w:hAnsi="Arial" w:cs="Arial"/>
          <w:sz w:val="22"/>
          <w:szCs w:val="22"/>
        </w:rPr>
        <w:t xml:space="preserve"> fuel burning typically continues</w:t>
      </w:r>
      <w:r w:rsidR="00143D60">
        <w:rPr>
          <w:rFonts w:ascii="Arial" w:hAnsi="Arial" w:cs="Arial"/>
          <w:sz w:val="22"/>
          <w:szCs w:val="22"/>
        </w:rPr>
        <w:t xml:space="preserve"> in such operations</w:t>
      </w:r>
      <w:r w:rsidR="009C03E4">
        <w:rPr>
          <w:rFonts w:ascii="Arial" w:hAnsi="Arial" w:cs="Arial"/>
          <w:sz w:val="22"/>
          <w:szCs w:val="22"/>
        </w:rPr>
        <w:t>.</w:t>
      </w:r>
    </w:p>
    <w:p w14:paraId="1B9C5E60" w14:textId="58DD42CB" w:rsidR="003714F2" w:rsidRDefault="003714F2" w:rsidP="008759A9">
      <w:pPr>
        <w:pStyle w:val="FootnoteText"/>
        <w:rPr>
          <w:rFonts w:ascii="Arial" w:hAnsi="Arial" w:cs="Arial"/>
          <w:sz w:val="22"/>
          <w:szCs w:val="22"/>
        </w:rPr>
      </w:pPr>
    </w:p>
    <w:p w14:paraId="3B584F3F" w14:textId="25085AD7" w:rsidR="003714F2" w:rsidRDefault="003714F2" w:rsidP="008759A9">
      <w:pPr>
        <w:pStyle w:val="FootnoteText"/>
        <w:rPr>
          <w:rFonts w:ascii="Arial" w:hAnsi="Arial" w:cs="Arial"/>
          <w:color w:val="222222"/>
          <w:sz w:val="22"/>
          <w:szCs w:val="22"/>
        </w:rPr>
      </w:pPr>
      <w:r>
        <w:rPr>
          <w:rFonts w:ascii="Arial" w:hAnsi="Arial" w:cs="Arial"/>
          <w:sz w:val="22"/>
          <w:szCs w:val="22"/>
        </w:rPr>
        <w:t xml:space="preserve">It should be noted that these drawbacks in current practices are drawn from references critical of the wood pellet industry in an international context. This does not negate the existence of similar concerns that </w:t>
      </w:r>
      <w:r w:rsidR="00D85320">
        <w:rPr>
          <w:rFonts w:ascii="Arial" w:hAnsi="Arial" w:cs="Arial"/>
          <w:sz w:val="22"/>
          <w:szCs w:val="22"/>
        </w:rPr>
        <w:t xml:space="preserve">would </w:t>
      </w:r>
      <w:r>
        <w:rPr>
          <w:rFonts w:ascii="Arial" w:hAnsi="Arial" w:cs="Arial"/>
          <w:sz w:val="22"/>
          <w:szCs w:val="22"/>
        </w:rPr>
        <w:t>need to be addressed in the burning of wood waste in a large-scale operation such as might be proposed for the University of Maine.</w:t>
      </w:r>
    </w:p>
    <w:p w14:paraId="15851B94" w14:textId="77777777" w:rsidR="008759A9" w:rsidRDefault="008759A9" w:rsidP="008759A9">
      <w:pPr>
        <w:pStyle w:val="FootnoteText"/>
        <w:rPr>
          <w:rFonts w:ascii="Arial" w:hAnsi="Arial" w:cs="Arial"/>
          <w:color w:val="222222"/>
          <w:sz w:val="22"/>
          <w:szCs w:val="22"/>
        </w:rPr>
      </w:pPr>
    </w:p>
    <w:p w14:paraId="2E7FC6A5" w14:textId="5EE52D3D" w:rsidR="008759A9" w:rsidRDefault="008759A9" w:rsidP="008759A9">
      <w:pPr>
        <w:pStyle w:val="FootnoteText"/>
        <w:rPr>
          <w:rFonts w:ascii="Arial" w:hAnsi="Arial" w:cs="Arial"/>
          <w:color w:val="222222"/>
          <w:sz w:val="22"/>
          <w:szCs w:val="22"/>
        </w:rPr>
      </w:pPr>
      <w:r>
        <w:rPr>
          <w:rFonts w:ascii="Arial" w:hAnsi="Arial" w:cs="Arial"/>
          <w:color w:val="222222"/>
          <w:sz w:val="22"/>
          <w:szCs w:val="22"/>
        </w:rPr>
        <w:t xml:space="preserve">Regardless of its potential drawbacks, if a wood burning interim solution is pursued for the University of Maine steam plant to decrease near-term net-zero carbon emissions for the campus, the critiques of the use of wood as a renewable resource should be addressed </w:t>
      </w:r>
      <w:r w:rsidR="00CC4862">
        <w:rPr>
          <w:rFonts w:ascii="Arial" w:hAnsi="Arial" w:cs="Arial"/>
          <w:color w:val="222222"/>
          <w:sz w:val="22"/>
          <w:szCs w:val="22"/>
        </w:rPr>
        <w:t xml:space="preserve">by </w:t>
      </w:r>
      <w:r w:rsidR="009C03E4">
        <w:rPr>
          <w:rFonts w:ascii="Arial" w:hAnsi="Arial" w:cs="Arial"/>
          <w:color w:val="222222"/>
          <w:sz w:val="22"/>
          <w:szCs w:val="22"/>
        </w:rPr>
        <w:t>any</w:t>
      </w:r>
      <w:r>
        <w:rPr>
          <w:rFonts w:ascii="Arial" w:hAnsi="Arial" w:cs="Arial"/>
          <w:color w:val="222222"/>
          <w:sz w:val="22"/>
          <w:szCs w:val="22"/>
        </w:rPr>
        <w:t xml:space="preserve"> campus implementation. Stringently drafted contracts with high penalties for violation should restrict wood suppliers to use only waste wood not suitable for other primary purposes (e.g., pulp and lumber), the waste must be acquired from only FSC Certified sustainable wood parcels</w:t>
      </w:r>
      <w:r w:rsidR="009624BD">
        <w:rPr>
          <w:rFonts w:ascii="Arial" w:hAnsi="Arial" w:cs="Arial"/>
          <w:color w:val="222222"/>
          <w:sz w:val="22"/>
          <w:szCs w:val="22"/>
        </w:rPr>
        <w:t xml:space="preserve"> or cast</w:t>
      </w:r>
      <w:r w:rsidR="00C71789">
        <w:rPr>
          <w:rFonts w:ascii="Arial" w:hAnsi="Arial" w:cs="Arial"/>
          <w:color w:val="222222"/>
          <w:sz w:val="22"/>
          <w:szCs w:val="22"/>
        </w:rPr>
        <w:t>-</w:t>
      </w:r>
      <w:r w:rsidR="009624BD">
        <w:rPr>
          <w:rFonts w:ascii="Arial" w:hAnsi="Arial" w:cs="Arial"/>
          <w:color w:val="222222"/>
          <w:sz w:val="22"/>
          <w:szCs w:val="22"/>
        </w:rPr>
        <w:t xml:space="preserve">off waste from lumber mills </w:t>
      </w:r>
      <w:r w:rsidR="00C71789">
        <w:rPr>
          <w:rFonts w:ascii="Arial" w:hAnsi="Arial" w:cs="Arial"/>
          <w:color w:val="222222"/>
          <w:sz w:val="22"/>
          <w:szCs w:val="22"/>
        </w:rPr>
        <w:t>that saw wood primarily</w:t>
      </w:r>
      <w:r w:rsidR="009624BD">
        <w:rPr>
          <w:rFonts w:ascii="Arial" w:hAnsi="Arial" w:cs="Arial"/>
          <w:color w:val="222222"/>
          <w:sz w:val="22"/>
          <w:szCs w:val="22"/>
        </w:rPr>
        <w:t xml:space="preserve"> from certified sustainable growers</w:t>
      </w:r>
      <w:r>
        <w:rPr>
          <w:rFonts w:ascii="Arial" w:hAnsi="Arial" w:cs="Arial"/>
          <w:color w:val="222222"/>
          <w:sz w:val="22"/>
          <w:szCs w:val="22"/>
        </w:rPr>
        <w:t xml:space="preserve">, </w:t>
      </w:r>
      <w:r w:rsidR="00E36B56">
        <w:rPr>
          <w:rFonts w:ascii="Arial" w:hAnsi="Arial" w:cs="Arial"/>
          <w:color w:val="222222"/>
          <w:sz w:val="22"/>
          <w:szCs w:val="22"/>
        </w:rPr>
        <w:t xml:space="preserve">and </w:t>
      </w:r>
      <w:r>
        <w:rPr>
          <w:rFonts w:ascii="Arial" w:hAnsi="Arial" w:cs="Arial"/>
          <w:color w:val="222222"/>
          <w:sz w:val="22"/>
          <w:szCs w:val="22"/>
        </w:rPr>
        <w:t>the carbon sequestering through new growth each year must verifiably offset the carbon emitted that year from the steam</w:t>
      </w:r>
      <w:r w:rsidR="007A6EC1">
        <w:rPr>
          <w:rFonts w:ascii="Arial" w:hAnsi="Arial" w:cs="Arial"/>
          <w:color w:val="222222"/>
          <w:sz w:val="22"/>
          <w:szCs w:val="22"/>
        </w:rPr>
        <w:t xml:space="preserve"> plant</w:t>
      </w:r>
      <w:r w:rsidR="00E36B56">
        <w:rPr>
          <w:rFonts w:ascii="Arial" w:hAnsi="Arial" w:cs="Arial"/>
          <w:color w:val="222222"/>
          <w:sz w:val="22"/>
          <w:szCs w:val="22"/>
        </w:rPr>
        <w:t>. I</w:t>
      </w:r>
      <w:r>
        <w:rPr>
          <w:rFonts w:ascii="Arial" w:hAnsi="Arial" w:cs="Arial"/>
          <w:color w:val="222222"/>
          <w:sz w:val="22"/>
          <w:szCs w:val="22"/>
        </w:rPr>
        <w:t xml:space="preserve">f land from which biofuel has been </w:t>
      </w:r>
      <w:r w:rsidR="007A6EC1">
        <w:rPr>
          <w:rFonts w:ascii="Arial" w:hAnsi="Arial" w:cs="Arial"/>
          <w:color w:val="222222"/>
          <w:sz w:val="22"/>
          <w:szCs w:val="22"/>
        </w:rPr>
        <w:t>obtained</w:t>
      </w:r>
      <w:r>
        <w:rPr>
          <w:rFonts w:ascii="Arial" w:hAnsi="Arial" w:cs="Arial"/>
          <w:color w:val="222222"/>
          <w:sz w:val="22"/>
          <w:szCs w:val="22"/>
        </w:rPr>
        <w:t xml:space="preserve"> is no longer used as </w:t>
      </w:r>
      <w:r w:rsidRPr="007A6EC1">
        <w:rPr>
          <w:rFonts w:ascii="Arial" w:hAnsi="Arial" w:cs="Arial"/>
          <w:i/>
          <w:iCs/>
          <w:color w:val="222222"/>
          <w:sz w:val="22"/>
          <w:szCs w:val="22"/>
        </w:rPr>
        <w:t>working forest</w:t>
      </w:r>
      <w:r w:rsidR="007A6EC1">
        <w:rPr>
          <w:rFonts w:ascii="Arial" w:hAnsi="Arial" w:cs="Arial"/>
          <w:color w:val="222222"/>
          <w:sz w:val="22"/>
          <w:szCs w:val="22"/>
        </w:rPr>
        <w:t xml:space="preserve"> </w:t>
      </w:r>
      <w:r w:rsidR="00763F9B">
        <w:rPr>
          <w:rFonts w:ascii="Arial" w:hAnsi="Arial" w:cs="Arial"/>
          <w:color w:val="222222"/>
          <w:sz w:val="22"/>
          <w:szCs w:val="22"/>
        </w:rPr>
        <w:t>in the future</w:t>
      </w:r>
      <w:r w:rsidR="00C71789">
        <w:rPr>
          <w:rFonts w:ascii="Arial" w:hAnsi="Arial" w:cs="Arial"/>
          <w:color w:val="222222"/>
          <w:sz w:val="22"/>
          <w:szCs w:val="22"/>
        </w:rPr>
        <w:t xml:space="preserve"> such as through land use change</w:t>
      </w:r>
      <w:r w:rsidR="00E36B56">
        <w:rPr>
          <w:rFonts w:ascii="Arial" w:hAnsi="Arial" w:cs="Arial"/>
          <w:color w:val="222222"/>
          <w:sz w:val="22"/>
          <w:szCs w:val="22"/>
        </w:rPr>
        <w:t>,</w:t>
      </w:r>
      <w:r w:rsidR="00763F9B">
        <w:rPr>
          <w:rFonts w:ascii="Arial" w:hAnsi="Arial" w:cs="Arial"/>
          <w:color w:val="222222"/>
          <w:sz w:val="22"/>
          <w:szCs w:val="22"/>
        </w:rPr>
        <w:t xml:space="preserve"> </w:t>
      </w:r>
      <w:r w:rsidR="007A6EC1">
        <w:rPr>
          <w:rFonts w:ascii="Arial" w:hAnsi="Arial" w:cs="Arial"/>
          <w:color w:val="222222"/>
          <w:sz w:val="22"/>
          <w:szCs w:val="22"/>
        </w:rPr>
        <w:t>then</w:t>
      </w:r>
      <w:r>
        <w:rPr>
          <w:rFonts w:ascii="Arial" w:hAnsi="Arial" w:cs="Arial"/>
          <w:color w:val="222222"/>
          <w:sz w:val="22"/>
          <w:szCs w:val="22"/>
        </w:rPr>
        <w:t xml:space="preserve"> </w:t>
      </w:r>
      <w:r w:rsidR="00E36B56">
        <w:rPr>
          <w:rFonts w:ascii="Arial" w:hAnsi="Arial" w:cs="Arial"/>
          <w:color w:val="222222"/>
          <w:sz w:val="22"/>
          <w:szCs w:val="22"/>
        </w:rPr>
        <w:t xml:space="preserve">contractually enforceable </w:t>
      </w:r>
      <w:r w:rsidR="007A6EC1">
        <w:rPr>
          <w:rFonts w:ascii="Arial" w:hAnsi="Arial" w:cs="Arial"/>
          <w:color w:val="222222"/>
          <w:sz w:val="22"/>
          <w:szCs w:val="22"/>
        </w:rPr>
        <w:t>penalties</w:t>
      </w:r>
      <w:r>
        <w:rPr>
          <w:rFonts w:ascii="Arial" w:hAnsi="Arial" w:cs="Arial"/>
          <w:color w:val="222222"/>
          <w:sz w:val="22"/>
          <w:szCs w:val="22"/>
        </w:rPr>
        <w:t xml:space="preserve"> </w:t>
      </w:r>
      <w:r w:rsidR="007A6EC1">
        <w:rPr>
          <w:rFonts w:ascii="Arial" w:hAnsi="Arial" w:cs="Arial"/>
          <w:color w:val="222222"/>
          <w:sz w:val="22"/>
          <w:szCs w:val="22"/>
        </w:rPr>
        <w:t xml:space="preserve">should be payable </w:t>
      </w:r>
      <w:r>
        <w:rPr>
          <w:rFonts w:ascii="Arial" w:hAnsi="Arial" w:cs="Arial"/>
          <w:color w:val="222222"/>
          <w:sz w:val="22"/>
          <w:szCs w:val="22"/>
        </w:rPr>
        <w:t>to the university in an amount sufficient to purchase carbon offsets to achieve carbon neutrality</w:t>
      </w:r>
      <w:r w:rsidR="007A6EC1">
        <w:rPr>
          <w:rFonts w:ascii="Arial" w:hAnsi="Arial" w:cs="Arial"/>
          <w:color w:val="222222"/>
          <w:sz w:val="22"/>
          <w:szCs w:val="22"/>
        </w:rPr>
        <w:t xml:space="preserve"> for the land in question for the remainder of the 50 years</w:t>
      </w:r>
      <w:r>
        <w:rPr>
          <w:rFonts w:ascii="Arial" w:hAnsi="Arial" w:cs="Arial"/>
          <w:color w:val="222222"/>
          <w:sz w:val="22"/>
          <w:szCs w:val="22"/>
        </w:rPr>
        <w:t xml:space="preserve">. </w:t>
      </w:r>
      <w:r w:rsidR="00E36B56">
        <w:rPr>
          <w:rFonts w:ascii="Arial" w:hAnsi="Arial" w:cs="Arial"/>
          <w:color w:val="222222"/>
          <w:sz w:val="22"/>
          <w:szCs w:val="22"/>
        </w:rPr>
        <w:t>Further, t</w:t>
      </w:r>
      <w:r>
        <w:rPr>
          <w:rFonts w:ascii="Arial" w:hAnsi="Arial" w:cs="Arial"/>
          <w:color w:val="222222"/>
          <w:sz w:val="22"/>
          <w:szCs w:val="22"/>
        </w:rPr>
        <w:t xml:space="preserve">he trucking of wood waste to the campus for burning </w:t>
      </w:r>
      <w:r w:rsidR="00490BF1">
        <w:rPr>
          <w:rFonts w:ascii="Arial" w:hAnsi="Arial" w:cs="Arial"/>
          <w:color w:val="222222"/>
          <w:sz w:val="22"/>
          <w:szCs w:val="22"/>
        </w:rPr>
        <w:t xml:space="preserve">(i.e., </w:t>
      </w:r>
      <w:r w:rsidR="0064503A">
        <w:rPr>
          <w:rFonts w:ascii="Arial" w:hAnsi="Arial" w:cs="Arial"/>
          <w:color w:val="222222"/>
          <w:sz w:val="22"/>
          <w:szCs w:val="22"/>
        </w:rPr>
        <w:t>many</w:t>
      </w:r>
      <w:r w:rsidR="00490BF1">
        <w:rPr>
          <w:rFonts w:ascii="Arial" w:hAnsi="Arial" w:cs="Arial"/>
          <w:color w:val="222222"/>
          <w:sz w:val="22"/>
          <w:szCs w:val="22"/>
        </w:rPr>
        <w:t xml:space="preserve"> large truckloads </w:t>
      </w:r>
      <w:r w:rsidR="00490BF1">
        <w:rPr>
          <w:rFonts w:ascii="Arial" w:hAnsi="Arial" w:cs="Arial"/>
          <w:color w:val="222222"/>
          <w:sz w:val="22"/>
          <w:szCs w:val="22"/>
        </w:rPr>
        <w:lastRenderedPageBreak/>
        <w:t xml:space="preserve">each and every day) </w:t>
      </w:r>
      <w:r>
        <w:rPr>
          <w:rFonts w:ascii="Arial" w:hAnsi="Arial" w:cs="Arial"/>
          <w:color w:val="222222"/>
          <w:sz w:val="22"/>
          <w:szCs w:val="22"/>
        </w:rPr>
        <w:t xml:space="preserve">and removal of ash </w:t>
      </w:r>
      <w:r w:rsidR="00490BF1">
        <w:rPr>
          <w:rFonts w:ascii="Arial" w:hAnsi="Arial" w:cs="Arial"/>
          <w:color w:val="222222"/>
          <w:sz w:val="22"/>
          <w:szCs w:val="22"/>
        </w:rPr>
        <w:t xml:space="preserve">must be included in the CO2e emission computations. Truck deliveries </w:t>
      </w:r>
      <w:r>
        <w:rPr>
          <w:rFonts w:ascii="Arial" w:hAnsi="Arial" w:cs="Arial"/>
          <w:color w:val="222222"/>
          <w:sz w:val="22"/>
          <w:szCs w:val="22"/>
        </w:rPr>
        <w:t xml:space="preserve">should occur other than at times when classes are in session </w:t>
      </w:r>
      <w:r w:rsidR="00CC4862">
        <w:rPr>
          <w:rFonts w:ascii="Arial" w:hAnsi="Arial" w:cs="Arial"/>
          <w:color w:val="222222"/>
          <w:sz w:val="22"/>
          <w:szCs w:val="22"/>
        </w:rPr>
        <w:t xml:space="preserve">and </w:t>
      </w:r>
      <w:r>
        <w:rPr>
          <w:rFonts w:ascii="Arial" w:hAnsi="Arial" w:cs="Arial"/>
          <w:color w:val="222222"/>
          <w:sz w:val="22"/>
          <w:szCs w:val="22"/>
        </w:rPr>
        <w:t>enforced by contract. In addition to CO2e emissions, smoke from the burning of wo</w:t>
      </w:r>
      <w:r w:rsidR="00CC4862">
        <w:rPr>
          <w:rFonts w:ascii="Arial" w:hAnsi="Arial" w:cs="Arial"/>
          <w:color w:val="222222"/>
          <w:sz w:val="22"/>
          <w:szCs w:val="22"/>
        </w:rPr>
        <w:t>o</w:t>
      </w:r>
      <w:r>
        <w:rPr>
          <w:rFonts w:ascii="Arial" w:hAnsi="Arial" w:cs="Arial"/>
          <w:color w:val="222222"/>
          <w:sz w:val="22"/>
          <w:szCs w:val="22"/>
        </w:rPr>
        <w:t xml:space="preserve">d contains particulate matter and other pollutants that should be stringently controlled </w:t>
      </w:r>
      <w:r w:rsidR="0064503A">
        <w:rPr>
          <w:rFonts w:ascii="Arial" w:hAnsi="Arial" w:cs="Arial"/>
          <w:color w:val="222222"/>
          <w:sz w:val="22"/>
          <w:szCs w:val="22"/>
        </w:rPr>
        <w:t xml:space="preserve">and/or recaptured </w:t>
      </w:r>
      <w:r>
        <w:rPr>
          <w:rFonts w:ascii="Arial" w:hAnsi="Arial" w:cs="Arial"/>
          <w:color w:val="222222"/>
          <w:sz w:val="22"/>
          <w:szCs w:val="22"/>
        </w:rPr>
        <w:t xml:space="preserve">through </w:t>
      </w:r>
      <w:r w:rsidR="00C61578">
        <w:rPr>
          <w:rFonts w:ascii="Arial" w:hAnsi="Arial" w:cs="Arial"/>
          <w:color w:val="222222"/>
          <w:sz w:val="22"/>
          <w:szCs w:val="22"/>
        </w:rPr>
        <w:t xml:space="preserve">appropriate </w:t>
      </w:r>
      <w:r>
        <w:rPr>
          <w:rFonts w:ascii="Arial" w:hAnsi="Arial" w:cs="Arial"/>
          <w:color w:val="222222"/>
          <w:sz w:val="22"/>
          <w:szCs w:val="22"/>
        </w:rPr>
        <w:t xml:space="preserve">design, regular testing, and maintenance requirements. </w:t>
      </w:r>
    </w:p>
    <w:p w14:paraId="76F48586" w14:textId="77777777" w:rsidR="008759A9" w:rsidRDefault="008759A9" w:rsidP="008759A9">
      <w:pPr>
        <w:pStyle w:val="FootnoteText"/>
        <w:rPr>
          <w:rFonts w:ascii="Arial" w:hAnsi="Arial" w:cs="Arial"/>
          <w:color w:val="222222"/>
          <w:sz w:val="22"/>
          <w:szCs w:val="22"/>
        </w:rPr>
      </w:pPr>
    </w:p>
    <w:p w14:paraId="15FF9066" w14:textId="2254D948" w:rsidR="00B44617" w:rsidRPr="00246516" w:rsidRDefault="008759A9" w:rsidP="00B44617">
      <w:pPr>
        <w:pStyle w:val="FootnoteText"/>
        <w:rPr>
          <w:rFonts w:ascii="Arial" w:hAnsi="Arial" w:cs="Arial"/>
          <w:color w:val="222222"/>
          <w:sz w:val="22"/>
          <w:szCs w:val="22"/>
        </w:rPr>
      </w:pPr>
      <w:r>
        <w:rPr>
          <w:rFonts w:ascii="Arial" w:hAnsi="Arial" w:cs="Arial"/>
          <w:color w:val="222222"/>
          <w:sz w:val="22"/>
          <w:szCs w:val="22"/>
        </w:rPr>
        <w:t>Use of near-zero carbon emission energy sources such as solar or wind do not raise th</w:t>
      </w:r>
      <w:r w:rsidR="00763F9B">
        <w:rPr>
          <w:rFonts w:ascii="Arial" w:hAnsi="Arial" w:cs="Arial"/>
          <w:color w:val="222222"/>
          <w:sz w:val="22"/>
          <w:szCs w:val="22"/>
        </w:rPr>
        <w:t>is</w:t>
      </w:r>
      <w:r>
        <w:rPr>
          <w:rFonts w:ascii="Arial" w:hAnsi="Arial" w:cs="Arial"/>
          <w:color w:val="222222"/>
          <w:sz w:val="22"/>
          <w:szCs w:val="22"/>
        </w:rPr>
        <w:t xml:space="preserve"> plethora of</w:t>
      </w:r>
      <w:r w:rsidR="00C61578">
        <w:rPr>
          <w:rFonts w:ascii="Arial" w:hAnsi="Arial" w:cs="Arial"/>
          <w:color w:val="222222"/>
          <w:sz w:val="22"/>
          <w:szCs w:val="22"/>
        </w:rPr>
        <w:t xml:space="preserve"> </w:t>
      </w:r>
      <w:r w:rsidR="00CC4862">
        <w:rPr>
          <w:rFonts w:ascii="Arial" w:hAnsi="Arial" w:cs="Arial"/>
          <w:color w:val="222222"/>
          <w:sz w:val="22"/>
          <w:szCs w:val="22"/>
        </w:rPr>
        <w:t>concerns</w:t>
      </w:r>
      <w:r w:rsidR="00CF19BB">
        <w:rPr>
          <w:rFonts w:ascii="Arial" w:hAnsi="Arial" w:cs="Arial"/>
          <w:color w:val="222222"/>
          <w:sz w:val="22"/>
          <w:szCs w:val="22"/>
        </w:rPr>
        <w:t xml:space="preserve">. </w:t>
      </w:r>
      <w:r w:rsidR="00CF19BB">
        <w:rPr>
          <w:rFonts w:ascii="Arial" w:hAnsi="Arial" w:cs="Arial"/>
          <w:sz w:val="22"/>
          <w:szCs w:val="22"/>
        </w:rPr>
        <w:t>S</w:t>
      </w:r>
      <w:r w:rsidR="00CF19BB" w:rsidRPr="004A16D8">
        <w:rPr>
          <w:rFonts w:ascii="Arial" w:hAnsi="Arial" w:cs="Arial"/>
          <w:sz w:val="22"/>
          <w:szCs w:val="22"/>
        </w:rPr>
        <w:t xml:space="preserve">olar </w:t>
      </w:r>
      <w:r w:rsidR="00CF19BB">
        <w:rPr>
          <w:rFonts w:ascii="Arial" w:hAnsi="Arial" w:cs="Arial"/>
          <w:sz w:val="22"/>
          <w:szCs w:val="22"/>
        </w:rPr>
        <w:t xml:space="preserve">and wind </w:t>
      </w:r>
      <w:r w:rsidR="00CF19BB" w:rsidRPr="004A16D8">
        <w:rPr>
          <w:rFonts w:ascii="Arial" w:hAnsi="Arial" w:cs="Arial"/>
          <w:sz w:val="22"/>
          <w:szCs w:val="22"/>
        </w:rPr>
        <w:t xml:space="preserve">energy systems during their operation do not directly produce air pollutants </w:t>
      </w:r>
      <w:r w:rsidR="00CF19BB">
        <w:rPr>
          <w:rFonts w:ascii="Arial" w:hAnsi="Arial" w:cs="Arial"/>
          <w:sz w:val="22"/>
          <w:szCs w:val="22"/>
        </w:rPr>
        <w:t>and</w:t>
      </w:r>
      <w:r w:rsidR="00CF19BB" w:rsidRPr="004A16D8">
        <w:rPr>
          <w:rFonts w:ascii="Arial" w:hAnsi="Arial" w:cs="Arial"/>
          <w:sz w:val="22"/>
          <w:szCs w:val="22"/>
        </w:rPr>
        <w:t xml:space="preserve"> </w:t>
      </w:r>
      <w:r w:rsidR="00CF19BB">
        <w:rPr>
          <w:rFonts w:ascii="Arial" w:hAnsi="Arial" w:cs="Arial"/>
          <w:sz w:val="22"/>
          <w:szCs w:val="22"/>
        </w:rPr>
        <w:t xml:space="preserve">greenhouse gases </w:t>
      </w:r>
      <w:r w:rsidR="00B33288">
        <w:rPr>
          <w:rFonts w:ascii="Arial" w:hAnsi="Arial" w:cs="Arial"/>
          <w:color w:val="222222"/>
          <w:sz w:val="22"/>
          <w:szCs w:val="22"/>
        </w:rPr>
        <w:t xml:space="preserve">nor </w:t>
      </w:r>
      <w:r w:rsidR="00CC4862">
        <w:rPr>
          <w:rFonts w:ascii="Arial" w:hAnsi="Arial" w:cs="Arial"/>
          <w:color w:val="222222"/>
          <w:sz w:val="22"/>
          <w:szCs w:val="22"/>
        </w:rPr>
        <w:t xml:space="preserve">do they </w:t>
      </w:r>
      <w:r w:rsidR="00B33288">
        <w:rPr>
          <w:rFonts w:ascii="Arial" w:hAnsi="Arial" w:cs="Arial"/>
          <w:color w:val="222222"/>
          <w:sz w:val="22"/>
          <w:szCs w:val="22"/>
        </w:rPr>
        <w:t>require</w:t>
      </w:r>
      <w:r w:rsidR="00CC4862">
        <w:rPr>
          <w:rFonts w:ascii="Arial" w:hAnsi="Arial" w:cs="Arial"/>
          <w:color w:val="222222"/>
          <w:sz w:val="22"/>
          <w:szCs w:val="22"/>
        </w:rPr>
        <w:t xml:space="preserve"> the</w:t>
      </w:r>
      <w:r w:rsidR="00B33288">
        <w:rPr>
          <w:rFonts w:ascii="Arial" w:hAnsi="Arial" w:cs="Arial"/>
          <w:color w:val="222222"/>
          <w:sz w:val="22"/>
          <w:szCs w:val="22"/>
        </w:rPr>
        <w:t xml:space="preserve"> </w:t>
      </w:r>
      <w:r w:rsidR="00C61578">
        <w:rPr>
          <w:rFonts w:ascii="Arial" w:hAnsi="Arial" w:cs="Arial"/>
          <w:color w:val="222222"/>
          <w:sz w:val="22"/>
          <w:szCs w:val="22"/>
        </w:rPr>
        <w:t>continued transport operations, data tracking,</w:t>
      </w:r>
      <w:r>
        <w:rPr>
          <w:rFonts w:ascii="Arial" w:hAnsi="Arial" w:cs="Arial"/>
          <w:color w:val="222222"/>
          <w:sz w:val="22"/>
          <w:szCs w:val="22"/>
        </w:rPr>
        <w:t xml:space="preserve"> and enforcement burdens that biomass burning </w:t>
      </w:r>
      <w:r w:rsidR="00CC4862">
        <w:rPr>
          <w:rFonts w:ascii="Arial" w:hAnsi="Arial" w:cs="Arial"/>
          <w:color w:val="222222"/>
          <w:sz w:val="22"/>
          <w:szCs w:val="22"/>
        </w:rPr>
        <w:t>involves</w:t>
      </w:r>
      <w:r>
        <w:rPr>
          <w:rFonts w:ascii="Arial" w:hAnsi="Arial" w:cs="Arial"/>
          <w:color w:val="222222"/>
          <w:sz w:val="22"/>
          <w:szCs w:val="22"/>
        </w:rPr>
        <w:t>. As such, w</w:t>
      </w:r>
      <w:r>
        <w:rPr>
          <w:rFonts w:ascii="Arial" w:hAnsi="Arial" w:cs="Arial"/>
          <w:sz w:val="22"/>
          <w:szCs w:val="22"/>
        </w:rPr>
        <w:t>ood burning and biomass burning in general is not a substantial nor viable generalizable solution for addressing carbon emissions for the nation. However, wood burning might be assessed for consideration in a state such as Maine where waste wood is abundant, nearby, and perhaps could be economically viable in meeting some short-term fossil fuel reduction goals.</w:t>
      </w:r>
      <w:r w:rsidR="00B44617">
        <w:rPr>
          <w:rFonts w:ascii="Arial" w:hAnsi="Arial" w:cs="Arial"/>
          <w:sz w:val="22"/>
          <w:szCs w:val="22"/>
        </w:rPr>
        <w:t xml:space="preserve"> A better biofuel option might be to redesign the steam plant to be able to use a range of biofuel options (solid, gas, liquid) </w:t>
      </w:r>
      <w:r w:rsidR="00402843">
        <w:rPr>
          <w:rFonts w:ascii="Arial" w:hAnsi="Arial" w:cs="Arial"/>
          <w:sz w:val="22"/>
          <w:szCs w:val="22"/>
        </w:rPr>
        <w:t>so that when</w:t>
      </w:r>
      <w:r w:rsidR="00B44617">
        <w:rPr>
          <w:rFonts w:ascii="Arial" w:hAnsi="Arial" w:cs="Arial"/>
          <w:sz w:val="22"/>
          <w:szCs w:val="22"/>
        </w:rPr>
        <w:t xml:space="preserve"> biofuel technologies advance over time</w:t>
      </w:r>
      <w:r w:rsidR="00402843">
        <w:rPr>
          <w:rFonts w:ascii="Arial" w:hAnsi="Arial" w:cs="Arial"/>
          <w:sz w:val="22"/>
          <w:szCs w:val="22"/>
        </w:rPr>
        <w:t xml:space="preserve"> the university </w:t>
      </w:r>
      <w:r w:rsidR="0064503A">
        <w:rPr>
          <w:rFonts w:ascii="Arial" w:hAnsi="Arial" w:cs="Arial"/>
          <w:sz w:val="22"/>
          <w:szCs w:val="22"/>
        </w:rPr>
        <w:t>may</w:t>
      </w:r>
      <w:r w:rsidR="00402843">
        <w:rPr>
          <w:rFonts w:ascii="Arial" w:hAnsi="Arial" w:cs="Arial"/>
          <w:sz w:val="22"/>
          <w:szCs w:val="22"/>
        </w:rPr>
        <w:t xml:space="preserve"> switch to cleaner, cheaper and easier to transport </w:t>
      </w:r>
      <w:r w:rsidR="0064503A">
        <w:rPr>
          <w:rFonts w:ascii="Arial" w:hAnsi="Arial" w:cs="Arial"/>
          <w:sz w:val="22"/>
          <w:szCs w:val="22"/>
        </w:rPr>
        <w:t xml:space="preserve">net-zero </w:t>
      </w:r>
      <w:r w:rsidR="00702463">
        <w:rPr>
          <w:rFonts w:ascii="Arial" w:hAnsi="Arial" w:cs="Arial"/>
          <w:sz w:val="22"/>
          <w:szCs w:val="22"/>
        </w:rPr>
        <w:t>GHG</w:t>
      </w:r>
      <w:r w:rsidR="0064503A">
        <w:rPr>
          <w:rFonts w:ascii="Arial" w:hAnsi="Arial" w:cs="Arial"/>
          <w:sz w:val="22"/>
          <w:szCs w:val="22"/>
        </w:rPr>
        <w:t xml:space="preserve"> emission bio</w:t>
      </w:r>
      <w:r w:rsidR="00402843">
        <w:rPr>
          <w:rFonts w:ascii="Arial" w:hAnsi="Arial" w:cs="Arial"/>
          <w:sz w:val="22"/>
          <w:szCs w:val="22"/>
        </w:rPr>
        <w:t>fuels as needed.</w:t>
      </w:r>
    </w:p>
    <w:p w14:paraId="0597C971" w14:textId="77777777" w:rsidR="008759A9" w:rsidRDefault="008759A9" w:rsidP="008759A9">
      <w:pPr>
        <w:shd w:val="clear" w:color="auto" w:fill="FFFFFF"/>
        <w:rPr>
          <w:rFonts w:ascii="Arial" w:hAnsi="Arial" w:cs="Arial"/>
          <w:color w:val="222222"/>
          <w:sz w:val="22"/>
          <w:szCs w:val="22"/>
        </w:rPr>
      </w:pPr>
    </w:p>
    <w:p w14:paraId="439B5F0A" w14:textId="5DC23A01" w:rsidR="00A45664" w:rsidRPr="00F078D0" w:rsidRDefault="008759A9" w:rsidP="00F078D0">
      <w:pPr>
        <w:rPr>
          <w:rFonts w:ascii="Arial" w:hAnsi="Arial" w:cs="Arial"/>
          <w:sz w:val="22"/>
          <w:szCs w:val="22"/>
        </w:rPr>
      </w:pPr>
      <w:r w:rsidRPr="00E20BA6">
        <w:rPr>
          <w:rFonts w:ascii="Arial" w:hAnsi="Arial" w:cs="Arial"/>
          <w:color w:val="222222"/>
          <w:sz w:val="22"/>
          <w:szCs w:val="22"/>
        </w:rPr>
        <w:t>The question remains whether t</w:t>
      </w:r>
      <w:r w:rsidR="00AA0E60">
        <w:rPr>
          <w:rFonts w:ascii="Arial" w:hAnsi="Arial" w:cs="Arial"/>
          <w:color w:val="222222"/>
          <w:sz w:val="22"/>
          <w:szCs w:val="22"/>
        </w:rPr>
        <w:t>he campus should</w:t>
      </w:r>
      <w:r w:rsidRPr="00E20BA6">
        <w:rPr>
          <w:rFonts w:ascii="Arial" w:hAnsi="Arial" w:cs="Arial"/>
          <w:color w:val="222222"/>
          <w:sz w:val="22"/>
          <w:szCs w:val="22"/>
        </w:rPr>
        <w:t xml:space="preserve"> invest limited </w:t>
      </w:r>
      <w:r>
        <w:rPr>
          <w:rFonts w:ascii="Arial" w:hAnsi="Arial" w:cs="Arial"/>
          <w:color w:val="222222"/>
          <w:sz w:val="22"/>
          <w:szCs w:val="22"/>
        </w:rPr>
        <w:t xml:space="preserve">campus financial </w:t>
      </w:r>
      <w:r w:rsidRPr="00E20BA6">
        <w:rPr>
          <w:rFonts w:ascii="Arial" w:hAnsi="Arial" w:cs="Arial"/>
          <w:color w:val="222222"/>
          <w:sz w:val="22"/>
          <w:szCs w:val="22"/>
        </w:rPr>
        <w:t xml:space="preserve">resources </w:t>
      </w:r>
      <w:r w:rsidR="00E36B56">
        <w:rPr>
          <w:rFonts w:ascii="Arial" w:hAnsi="Arial" w:cs="Arial"/>
          <w:color w:val="222222"/>
          <w:sz w:val="22"/>
          <w:szCs w:val="22"/>
        </w:rPr>
        <w:t xml:space="preserve">first and foremost </w:t>
      </w:r>
      <w:r w:rsidRPr="00E20BA6">
        <w:rPr>
          <w:rFonts w:ascii="Arial" w:hAnsi="Arial" w:cs="Arial"/>
          <w:color w:val="222222"/>
          <w:sz w:val="22"/>
          <w:szCs w:val="22"/>
        </w:rPr>
        <w:t xml:space="preserve">in incremental achievement of the long-term zero-carbon commitment goal </w:t>
      </w:r>
      <w:r>
        <w:rPr>
          <w:rFonts w:ascii="Arial" w:hAnsi="Arial" w:cs="Arial"/>
          <w:color w:val="222222"/>
          <w:sz w:val="22"/>
          <w:szCs w:val="22"/>
        </w:rPr>
        <w:t xml:space="preserve">of 2040 by </w:t>
      </w:r>
      <w:r w:rsidR="00AA0E60">
        <w:rPr>
          <w:rFonts w:ascii="Arial" w:hAnsi="Arial" w:cs="Arial"/>
          <w:color w:val="222222"/>
          <w:sz w:val="22"/>
          <w:szCs w:val="22"/>
        </w:rPr>
        <w:t>advancing</w:t>
      </w:r>
      <w:r>
        <w:rPr>
          <w:rFonts w:ascii="Arial" w:hAnsi="Arial" w:cs="Arial"/>
          <w:color w:val="222222"/>
          <w:sz w:val="22"/>
          <w:szCs w:val="22"/>
        </w:rPr>
        <w:t xml:space="preserve"> </w:t>
      </w:r>
      <w:r w:rsidR="00BD37F4">
        <w:rPr>
          <w:rFonts w:ascii="Arial" w:hAnsi="Arial" w:cs="Arial"/>
          <w:color w:val="222222"/>
          <w:sz w:val="22"/>
          <w:szCs w:val="22"/>
        </w:rPr>
        <w:t xml:space="preserve">electrification and </w:t>
      </w:r>
      <w:r>
        <w:rPr>
          <w:rFonts w:ascii="Arial" w:hAnsi="Arial" w:cs="Arial"/>
          <w:color w:val="222222"/>
          <w:sz w:val="22"/>
          <w:szCs w:val="22"/>
        </w:rPr>
        <w:t>near</w:t>
      </w:r>
      <w:r w:rsidR="00BD37F4">
        <w:rPr>
          <w:rFonts w:ascii="Arial" w:hAnsi="Arial" w:cs="Arial"/>
          <w:color w:val="222222"/>
          <w:sz w:val="22"/>
          <w:szCs w:val="22"/>
        </w:rPr>
        <w:t>-</w:t>
      </w:r>
      <w:r>
        <w:rPr>
          <w:rFonts w:ascii="Arial" w:hAnsi="Arial" w:cs="Arial"/>
          <w:color w:val="222222"/>
          <w:sz w:val="22"/>
          <w:szCs w:val="22"/>
        </w:rPr>
        <w:t xml:space="preserve">zero carbon emission energy infrastructure. Or should the </w:t>
      </w:r>
      <w:r w:rsidRPr="00F078D0">
        <w:rPr>
          <w:rFonts w:ascii="Arial" w:hAnsi="Arial" w:cs="Arial"/>
          <w:color w:val="222222"/>
          <w:sz w:val="22"/>
          <w:szCs w:val="22"/>
        </w:rPr>
        <w:t xml:space="preserve">campus instead invest financial resources to achieve </w:t>
      </w:r>
      <w:r w:rsidR="00AA0E60" w:rsidRPr="00F078D0">
        <w:rPr>
          <w:rFonts w:ascii="Arial" w:hAnsi="Arial" w:cs="Arial"/>
          <w:color w:val="222222"/>
          <w:sz w:val="22"/>
          <w:szCs w:val="22"/>
        </w:rPr>
        <w:t xml:space="preserve">some </w:t>
      </w:r>
      <w:r w:rsidRPr="00F078D0">
        <w:rPr>
          <w:rFonts w:ascii="Arial" w:hAnsi="Arial" w:cs="Arial"/>
          <w:color w:val="222222"/>
          <w:sz w:val="22"/>
          <w:szCs w:val="22"/>
        </w:rPr>
        <w:t>interim net reduction goals in</w:t>
      </w:r>
      <w:r w:rsidR="00BD37F4" w:rsidRPr="00F078D0">
        <w:rPr>
          <w:rFonts w:ascii="Arial" w:hAnsi="Arial" w:cs="Arial"/>
          <w:color w:val="222222"/>
          <w:sz w:val="22"/>
          <w:szCs w:val="22"/>
        </w:rPr>
        <w:t xml:space="preserve"> the next decade </w:t>
      </w:r>
      <w:r w:rsidR="00AA0E60" w:rsidRPr="00F078D0">
        <w:rPr>
          <w:rFonts w:ascii="Arial" w:hAnsi="Arial" w:cs="Arial"/>
          <w:color w:val="222222"/>
          <w:sz w:val="22"/>
          <w:szCs w:val="22"/>
        </w:rPr>
        <w:t xml:space="preserve">through wood burning </w:t>
      </w:r>
      <w:r w:rsidR="00BD37F4" w:rsidRPr="00F078D0">
        <w:rPr>
          <w:rFonts w:ascii="Arial" w:hAnsi="Arial" w:cs="Arial"/>
          <w:color w:val="222222"/>
          <w:sz w:val="22"/>
          <w:szCs w:val="22"/>
        </w:rPr>
        <w:t>in</w:t>
      </w:r>
      <w:r w:rsidRPr="00F078D0">
        <w:rPr>
          <w:rFonts w:ascii="Arial" w:hAnsi="Arial" w:cs="Arial"/>
          <w:color w:val="222222"/>
          <w:sz w:val="22"/>
          <w:szCs w:val="22"/>
        </w:rPr>
        <w:t xml:space="preserve"> order to provide breathing space for achieving the long-term </w:t>
      </w:r>
      <w:r w:rsidR="00BD37F4" w:rsidRPr="00F078D0">
        <w:rPr>
          <w:rFonts w:ascii="Arial" w:hAnsi="Arial" w:cs="Arial"/>
          <w:color w:val="222222"/>
          <w:sz w:val="22"/>
          <w:szCs w:val="22"/>
        </w:rPr>
        <w:t>commitment</w:t>
      </w:r>
      <w:r w:rsidR="00763F9B" w:rsidRPr="00F078D0">
        <w:rPr>
          <w:rFonts w:ascii="Arial" w:hAnsi="Arial" w:cs="Arial"/>
          <w:color w:val="222222"/>
          <w:sz w:val="22"/>
          <w:szCs w:val="22"/>
        </w:rPr>
        <w:t>?</w:t>
      </w:r>
      <w:r w:rsidR="00702463" w:rsidRPr="00F078D0">
        <w:rPr>
          <w:rFonts w:ascii="Arial" w:hAnsi="Arial" w:cs="Arial"/>
          <w:color w:val="222222"/>
          <w:sz w:val="22"/>
          <w:szCs w:val="22"/>
        </w:rPr>
        <w:t xml:space="preserve"> </w:t>
      </w:r>
      <w:r w:rsidR="00F078D0">
        <w:rPr>
          <w:rFonts w:ascii="Arial" w:hAnsi="Arial" w:cs="Arial"/>
          <w:color w:val="222222"/>
          <w:sz w:val="22"/>
          <w:szCs w:val="22"/>
        </w:rPr>
        <w:t>Several d</w:t>
      </w:r>
      <w:r w:rsidR="00702463" w:rsidRPr="00F078D0">
        <w:rPr>
          <w:rFonts w:ascii="Arial" w:hAnsi="Arial" w:cs="Arial"/>
          <w:color w:val="222222"/>
          <w:sz w:val="22"/>
          <w:szCs w:val="22"/>
        </w:rPr>
        <w:t xml:space="preserve">etailed financial </w:t>
      </w:r>
      <w:r w:rsidR="0009646C" w:rsidRPr="00F078D0">
        <w:rPr>
          <w:rFonts w:ascii="Arial" w:hAnsi="Arial" w:cs="Arial"/>
          <w:color w:val="202124"/>
          <w:sz w:val="22"/>
          <w:szCs w:val="22"/>
          <w:shd w:val="clear" w:color="auto" w:fill="FFFFFF"/>
        </w:rPr>
        <w:t>analyses</w:t>
      </w:r>
      <w:r w:rsidR="00702463" w:rsidRPr="00F078D0">
        <w:rPr>
          <w:rFonts w:ascii="Arial" w:hAnsi="Arial" w:cs="Arial"/>
          <w:color w:val="222222"/>
          <w:sz w:val="22"/>
          <w:szCs w:val="22"/>
        </w:rPr>
        <w:t xml:space="preserve"> incorporat</w:t>
      </w:r>
      <w:r w:rsidR="00F078D0">
        <w:rPr>
          <w:rFonts w:ascii="Arial" w:hAnsi="Arial" w:cs="Arial"/>
          <w:color w:val="222222"/>
          <w:sz w:val="22"/>
          <w:szCs w:val="22"/>
        </w:rPr>
        <w:t>ing</w:t>
      </w:r>
      <w:r w:rsidR="00702463" w:rsidRPr="00F078D0">
        <w:rPr>
          <w:rFonts w:ascii="Arial" w:hAnsi="Arial" w:cs="Arial"/>
          <w:color w:val="222222"/>
          <w:sz w:val="22"/>
          <w:szCs w:val="22"/>
        </w:rPr>
        <w:t xml:space="preserve"> many predictions </w:t>
      </w:r>
      <w:r w:rsidR="00F078D0">
        <w:rPr>
          <w:rFonts w:ascii="Arial" w:hAnsi="Arial" w:cs="Arial"/>
          <w:color w:val="222222"/>
          <w:sz w:val="22"/>
          <w:szCs w:val="22"/>
        </w:rPr>
        <w:t>about</w:t>
      </w:r>
      <w:r w:rsidR="00702463" w:rsidRPr="00F078D0">
        <w:rPr>
          <w:rFonts w:ascii="Arial" w:hAnsi="Arial" w:cs="Arial"/>
          <w:color w:val="222222"/>
          <w:sz w:val="22"/>
          <w:szCs w:val="22"/>
        </w:rPr>
        <w:t xml:space="preserve"> future</w:t>
      </w:r>
      <w:r w:rsidR="00F078D0">
        <w:rPr>
          <w:rFonts w:ascii="Arial" w:hAnsi="Arial" w:cs="Arial"/>
          <w:color w:val="222222"/>
          <w:sz w:val="22"/>
          <w:szCs w:val="22"/>
        </w:rPr>
        <w:t xml:space="preserve"> costs</w:t>
      </w:r>
      <w:r w:rsidR="00702463" w:rsidRPr="00F078D0">
        <w:rPr>
          <w:rFonts w:ascii="Arial" w:hAnsi="Arial" w:cs="Arial"/>
          <w:color w:val="222222"/>
          <w:sz w:val="22"/>
          <w:szCs w:val="22"/>
        </w:rPr>
        <w:t xml:space="preserve"> </w:t>
      </w:r>
      <w:r w:rsidR="00F078D0">
        <w:rPr>
          <w:rFonts w:ascii="Arial" w:hAnsi="Arial" w:cs="Arial"/>
          <w:color w:val="222222"/>
          <w:sz w:val="22"/>
          <w:szCs w:val="22"/>
        </w:rPr>
        <w:t>would better position</w:t>
      </w:r>
      <w:r w:rsidR="00702463" w:rsidRPr="00F078D0">
        <w:rPr>
          <w:rFonts w:ascii="Arial" w:hAnsi="Arial" w:cs="Arial"/>
          <w:color w:val="222222"/>
          <w:sz w:val="22"/>
          <w:szCs w:val="22"/>
        </w:rPr>
        <w:t xml:space="preserve"> decision-making.</w:t>
      </w:r>
      <w:r w:rsidR="00F078D0">
        <w:rPr>
          <w:rFonts w:ascii="Arial" w:hAnsi="Arial" w:cs="Arial"/>
          <w:color w:val="222222"/>
          <w:sz w:val="22"/>
          <w:szCs w:val="22"/>
        </w:rPr>
        <w:t xml:space="preserve"> Yet the need for </w:t>
      </w:r>
      <w:r w:rsidR="00FE06DB">
        <w:rPr>
          <w:rFonts w:ascii="Arial" w:hAnsi="Arial" w:cs="Arial"/>
          <w:color w:val="222222"/>
          <w:sz w:val="22"/>
          <w:szCs w:val="22"/>
        </w:rPr>
        <w:t xml:space="preserve">a </w:t>
      </w:r>
      <w:r w:rsidR="00F078D0">
        <w:rPr>
          <w:rFonts w:ascii="Arial" w:hAnsi="Arial" w:cs="Arial"/>
          <w:color w:val="222222"/>
          <w:sz w:val="22"/>
          <w:szCs w:val="22"/>
        </w:rPr>
        <w:t>decision</w:t>
      </w:r>
      <w:r w:rsidR="00FE06DB">
        <w:rPr>
          <w:rFonts w:ascii="Arial" w:hAnsi="Arial" w:cs="Arial"/>
          <w:color w:val="222222"/>
          <w:sz w:val="22"/>
          <w:szCs w:val="22"/>
        </w:rPr>
        <w:t xml:space="preserve"> in moving forward</w:t>
      </w:r>
      <w:r w:rsidR="00F078D0">
        <w:rPr>
          <w:rFonts w:ascii="Arial" w:hAnsi="Arial" w:cs="Arial"/>
          <w:color w:val="222222"/>
          <w:sz w:val="22"/>
          <w:szCs w:val="22"/>
        </w:rPr>
        <w:t xml:space="preserve"> is great even in the face of many uncertainties</w:t>
      </w:r>
      <w:r w:rsidR="00FE06DB">
        <w:rPr>
          <w:rFonts w:ascii="Arial" w:hAnsi="Arial" w:cs="Arial"/>
          <w:color w:val="222222"/>
          <w:sz w:val="22"/>
          <w:szCs w:val="22"/>
        </w:rPr>
        <w:t>.</w:t>
      </w:r>
    </w:p>
    <w:sectPr w:rsidR="00A45664" w:rsidRPr="00F078D0" w:rsidSect="00881F1A">
      <w:footerReference w:type="even"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ACE19" w14:textId="77777777" w:rsidR="00FD0D32" w:rsidRDefault="00FD0D32" w:rsidP="00C973B1">
      <w:r>
        <w:separator/>
      </w:r>
    </w:p>
  </w:endnote>
  <w:endnote w:type="continuationSeparator" w:id="0">
    <w:p w14:paraId="2F97C6FA" w14:textId="77777777" w:rsidR="00FD0D32" w:rsidRDefault="00FD0D32" w:rsidP="00C97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79885117"/>
      <w:docPartObj>
        <w:docPartGallery w:val="Page Numbers (Bottom of Page)"/>
        <w:docPartUnique/>
      </w:docPartObj>
    </w:sdtPr>
    <w:sdtEndPr>
      <w:rPr>
        <w:rStyle w:val="PageNumber"/>
      </w:rPr>
    </w:sdtEndPr>
    <w:sdtContent>
      <w:p w14:paraId="380FA2A8" w14:textId="064D4485" w:rsidR="003E156B" w:rsidRDefault="003E156B" w:rsidP="0021073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F36251" w14:textId="77777777" w:rsidR="003E156B" w:rsidRDefault="003E156B" w:rsidP="003E15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65016092"/>
      <w:docPartObj>
        <w:docPartGallery w:val="Page Numbers (Bottom of Page)"/>
        <w:docPartUnique/>
      </w:docPartObj>
    </w:sdtPr>
    <w:sdtEndPr>
      <w:rPr>
        <w:rStyle w:val="PageNumber"/>
      </w:rPr>
    </w:sdtEndPr>
    <w:sdtContent>
      <w:p w14:paraId="2890268D" w14:textId="6D0CFCEF" w:rsidR="003E156B" w:rsidRDefault="003E156B" w:rsidP="0021073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4944E63" w14:textId="77777777" w:rsidR="003E156B" w:rsidRDefault="003E156B" w:rsidP="003E156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C9276" w14:textId="77777777" w:rsidR="00FD0D32" w:rsidRDefault="00FD0D32" w:rsidP="00C973B1">
      <w:r>
        <w:separator/>
      </w:r>
    </w:p>
  </w:footnote>
  <w:footnote w:type="continuationSeparator" w:id="0">
    <w:p w14:paraId="449CDD5E" w14:textId="77777777" w:rsidR="00FD0D32" w:rsidRDefault="00FD0D32" w:rsidP="00C973B1">
      <w:r>
        <w:continuationSeparator/>
      </w:r>
    </w:p>
  </w:footnote>
  <w:footnote w:id="1">
    <w:p w14:paraId="3B931C9B" w14:textId="5FB1503A" w:rsidR="00EC41CC" w:rsidRPr="00564FEC" w:rsidRDefault="00EC41CC">
      <w:pPr>
        <w:pStyle w:val="FootnoteText"/>
        <w:rPr>
          <w:rFonts w:ascii="Arial" w:hAnsi="Arial" w:cs="Arial"/>
          <w:sz w:val="18"/>
          <w:szCs w:val="18"/>
        </w:rPr>
      </w:pPr>
      <w:r w:rsidRPr="00564FEC">
        <w:rPr>
          <w:rStyle w:val="FootnoteReference"/>
          <w:rFonts w:ascii="Arial" w:hAnsi="Arial" w:cs="Arial"/>
          <w:sz w:val="18"/>
          <w:szCs w:val="18"/>
        </w:rPr>
        <w:footnoteRef/>
      </w:r>
      <w:r w:rsidRPr="00564FEC">
        <w:rPr>
          <w:rFonts w:ascii="Arial" w:hAnsi="Arial" w:cs="Arial"/>
          <w:sz w:val="18"/>
          <w:szCs w:val="18"/>
        </w:rPr>
        <w:t xml:space="preserve"> </w:t>
      </w:r>
      <w:hyperlink r:id="rId1" w:history="1">
        <w:r w:rsidRPr="000A7497">
          <w:rPr>
            <w:rStyle w:val="Hyperlink"/>
            <w:rFonts w:ascii="Arial" w:hAnsi="Arial" w:cs="Arial"/>
            <w:sz w:val="18"/>
            <w:szCs w:val="18"/>
          </w:rPr>
          <w:t>https://www.maine.gov/governor/mills/news/speaking-united-nations-governor-mills-announces-maine-will-be-carbon-neutral-2045-2019-09-23</w:t>
        </w:r>
      </w:hyperlink>
    </w:p>
  </w:footnote>
  <w:footnote w:id="2">
    <w:p w14:paraId="530E7BE8" w14:textId="286B163B" w:rsidR="004923CE" w:rsidRPr="00564FEC" w:rsidRDefault="004923CE">
      <w:pPr>
        <w:pStyle w:val="FootnoteText"/>
        <w:rPr>
          <w:rFonts w:ascii="Arial" w:hAnsi="Arial" w:cs="Arial"/>
          <w:sz w:val="18"/>
          <w:szCs w:val="18"/>
        </w:rPr>
      </w:pPr>
      <w:r w:rsidRPr="00564FEC">
        <w:rPr>
          <w:rStyle w:val="FootnoteReference"/>
          <w:rFonts w:ascii="Arial" w:hAnsi="Arial" w:cs="Arial"/>
          <w:sz w:val="18"/>
          <w:szCs w:val="18"/>
        </w:rPr>
        <w:footnoteRef/>
      </w:r>
      <w:r w:rsidRPr="00564FEC">
        <w:rPr>
          <w:rFonts w:ascii="Arial" w:hAnsi="Arial" w:cs="Arial"/>
          <w:sz w:val="18"/>
          <w:szCs w:val="18"/>
        </w:rPr>
        <w:t xml:space="preserve"> Presidents' Climate Leadership Statement, </w:t>
      </w:r>
      <w:hyperlink r:id="rId2" w:anchor="Climate_Leadership_Statement" w:history="1">
        <w:r w:rsidRPr="000A7497">
          <w:rPr>
            <w:rStyle w:val="Hyperlink"/>
            <w:rFonts w:ascii="Arial" w:hAnsi="Arial" w:cs="Arial"/>
            <w:sz w:val="18"/>
            <w:szCs w:val="18"/>
          </w:rPr>
          <w:t>http://secondnature.org/climate-guidance/the-commitments/#Climate_Leadership_Statement</w:t>
        </w:r>
      </w:hyperlink>
    </w:p>
  </w:footnote>
  <w:footnote w:id="3">
    <w:p w14:paraId="61F6096F" w14:textId="2A7EDF49" w:rsidR="004923CE" w:rsidRPr="00564FEC" w:rsidRDefault="004923CE">
      <w:pPr>
        <w:pStyle w:val="FootnoteText"/>
        <w:rPr>
          <w:rFonts w:ascii="Arial" w:hAnsi="Arial" w:cs="Arial"/>
          <w:sz w:val="18"/>
          <w:szCs w:val="18"/>
        </w:rPr>
      </w:pPr>
      <w:r w:rsidRPr="00564FEC">
        <w:rPr>
          <w:rStyle w:val="FootnoteReference"/>
          <w:rFonts w:ascii="Arial" w:hAnsi="Arial" w:cs="Arial"/>
          <w:sz w:val="18"/>
          <w:szCs w:val="18"/>
        </w:rPr>
        <w:footnoteRef/>
      </w:r>
      <w:r w:rsidRPr="00564FEC">
        <w:rPr>
          <w:rFonts w:ascii="Arial" w:hAnsi="Arial" w:cs="Arial"/>
          <w:sz w:val="18"/>
          <w:szCs w:val="18"/>
        </w:rPr>
        <w:t xml:space="preserve"> The University of Maine Climate Action Plan, 2010, </w:t>
      </w:r>
      <w:hyperlink r:id="rId3" w:history="1">
        <w:r w:rsidR="009B1E4E" w:rsidRPr="00A75D79">
          <w:rPr>
            <w:rStyle w:val="Hyperlink"/>
            <w:rFonts w:ascii="Arial" w:hAnsi="Arial" w:cs="Arial"/>
            <w:sz w:val="18"/>
            <w:szCs w:val="18"/>
          </w:rPr>
          <w:t>http://reporting.secondnature.org/media/uploads/cap/427-cap_1.pdf</w:t>
        </w:r>
      </w:hyperlink>
    </w:p>
  </w:footnote>
  <w:footnote w:id="4">
    <w:p w14:paraId="7F291DFD" w14:textId="211179C6" w:rsidR="006D7C98" w:rsidRPr="00564FEC" w:rsidRDefault="00AD6ECC">
      <w:pPr>
        <w:pStyle w:val="FootnoteText"/>
        <w:rPr>
          <w:rFonts w:ascii="Arial" w:hAnsi="Arial" w:cs="Arial"/>
          <w:sz w:val="18"/>
          <w:szCs w:val="18"/>
        </w:rPr>
      </w:pPr>
      <w:r w:rsidRPr="00564FEC">
        <w:rPr>
          <w:rStyle w:val="FootnoteReference"/>
          <w:rFonts w:ascii="Arial" w:hAnsi="Arial" w:cs="Arial"/>
          <w:sz w:val="18"/>
          <w:szCs w:val="18"/>
        </w:rPr>
        <w:footnoteRef/>
      </w:r>
      <w:r w:rsidRPr="00564FEC">
        <w:rPr>
          <w:rFonts w:ascii="Arial" w:hAnsi="Arial" w:cs="Arial"/>
          <w:sz w:val="18"/>
          <w:szCs w:val="18"/>
        </w:rPr>
        <w:t xml:space="preserve"> </w:t>
      </w:r>
      <w:r w:rsidR="00B22729" w:rsidRPr="00564FEC">
        <w:rPr>
          <w:rFonts w:ascii="Arial" w:hAnsi="Arial" w:cs="Arial"/>
          <w:sz w:val="18"/>
          <w:szCs w:val="18"/>
        </w:rPr>
        <w:t>Because greenhouse gases consist of several gases, the combination of the specific gases emitted from a facility is typically converted to a “carbon dioxide equivalent (</w:t>
      </w:r>
      <w:r w:rsidR="006D7C98" w:rsidRPr="00564FEC">
        <w:rPr>
          <w:rFonts w:ascii="Arial" w:hAnsi="Arial" w:cs="Arial"/>
          <w:sz w:val="18"/>
          <w:szCs w:val="18"/>
        </w:rPr>
        <w:t>CO</w:t>
      </w:r>
      <w:r w:rsidR="006D7C98" w:rsidRPr="00564FEC">
        <w:rPr>
          <w:rFonts w:ascii="Arial" w:hAnsi="Arial" w:cs="Arial"/>
          <w:sz w:val="18"/>
          <w:szCs w:val="18"/>
          <w:vertAlign w:val="subscript"/>
        </w:rPr>
        <w:t>2</w:t>
      </w:r>
      <w:r w:rsidR="006D7C98" w:rsidRPr="00564FEC">
        <w:rPr>
          <w:rFonts w:ascii="Arial" w:hAnsi="Arial" w:cs="Arial"/>
          <w:sz w:val="18"/>
          <w:szCs w:val="18"/>
        </w:rPr>
        <w:t>e</w:t>
      </w:r>
      <w:r w:rsidR="00B22729" w:rsidRPr="00564FEC">
        <w:rPr>
          <w:rFonts w:ascii="Arial" w:hAnsi="Arial" w:cs="Arial"/>
          <w:sz w:val="18"/>
          <w:szCs w:val="18"/>
        </w:rPr>
        <w:t>)” which is a term for describing different greenhouse gases in a common unit. (</w:t>
      </w:r>
      <w:r w:rsidR="006D7C98" w:rsidRPr="00564FEC">
        <w:rPr>
          <w:rFonts w:ascii="Arial" w:hAnsi="Arial" w:cs="Arial"/>
          <w:sz w:val="18"/>
          <w:szCs w:val="18"/>
        </w:rPr>
        <w:t>e.g., see</w:t>
      </w:r>
      <w:r w:rsidR="00B22729" w:rsidRPr="00564FEC">
        <w:rPr>
          <w:rFonts w:ascii="Arial" w:hAnsi="Arial" w:cs="Arial"/>
          <w:sz w:val="18"/>
          <w:szCs w:val="18"/>
        </w:rPr>
        <w:t xml:space="preserve"> </w:t>
      </w:r>
      <w:hyperlink r:id="rId4" w:history="1">
        <w:r w:rsidR="00B22729" w:rsidRPr="00564FEC">
          <w:rPr>
            <w:rStyle w:val="Hyperlink"/>
            <w:rFonts w:ascii="Arial" w:hAnsi="Arial" w:cs="Arial"/>
            <w:sz w:val="18"/>
            <w:szCs w:val="18"/>
          </w:rPr>
          <w:t>https://www.era-environmental.com/blog/ghg-emissions-carbon-dioxide-equivalent-co2e</w:t>
        </w:r>
      </w:hyperlink>
      <w:r w:rsidR="00B22729" w:rsidRPr="00564FEC">
        <w:rPr>
          <w:rFonts w:ascii="Arial" w:hAnsi="Arial" w:cs="Arial"/>
          <w:sz w:val="18"/>
          <w:szCs w:val="18"/>
        </w:rPr>
        <w:t xml:space="preserve">) </w:t>
      </w:r>
      <w:r w:rsidRPr="00564FEC">
        <w:rPr>
          <w:rFonts w:ascii="Arial" w:hAnsi="Arial" w:cs="Arial"/>
          <w:sz w:val="18"/>
          <w:szCs w:val="18"/>
        </w:rPr>
        <w:t>The terms carbon neutrality</w:t>
      </w:r>
      <w:r w:rsidR="00B22729" w:rsidRPr="00564FEC">
        <w:rPr>
          <w:rFonts w:ascii="Arial" w:hAnsi="Arial" w:cs="Arial"/>
          <w:sz w:val="18"/>
          <w:szCs w:val="18"/>
        </w:rPr>
        <w:t>,</w:t>
      </w:r>
      <w:r w:rsidRPr="00564FEC">
        <w:rPr>
          <w:rFonts w:ascii="Arial" w:hAnsi="Arial" w:cs="Arial"/>
          <w:sz w:val="18"/>
          <w:szCs w:val="18"/>
        </w:rPr>
        <w:t xml:space="preserve"> net</w:t>
      </w:r>
      <w:r w:rsidR="001048C5">
        <w:rPr>
          <w:rFonts w:ascii="Arial" w:hAnsi="Arial" w:cs="Arial"/>
          <w:sz w:val="18"/>
          <w:szCs w:val="18"/>
        </w:rPr>
        <w:t>-</w:t>
      </w:r>
      <w:r w:rsidRPr="00564FEC">
        <w:rPr>
          <w:rFonts w:ascii="Arial" w:hAnsi="Arial" w:cs="Arial"/>
          <w:sz w:val="18"/>
          <w:szCs w:val="18"/>
        </w:rPr>
        <w:t>zero carbon emissions</w:t>
      </w:r>
      <w:r w:rsidR="00B22729" w:rsidRPr="00564FEC">
        <w:rPr>
          <w:rFonts w:ascii="Arial" w:hAnsi="Arial" w:cs="Arial"/>
          <w:sz w:val="18"/>
          <w:szCs w:val="18"/>
        </w:rPr>
        <w:t>, net</w:t>
      </w:r>
      <w:r w:rsidR="001048C5">
        <w:rPr>
          <w:rFonts w:ascii="Arial" w:hAnsi="Arial" w:cs="Arial"/>
          <w:sz w:val="18"/>
          <w:szCs w:val="18"/>
        </w:rPr>
        <w:t>-</w:t>
      </w:r>
      <w:r w:rsidR="00B22729" w:rsidRPr="00564FEC">
        <w:rPr>
          <w:rFonts w:ascii="Arial" w:hAnsi="Arial" w:cs="Arial"/>
          <w:sz w:val="18"/>
          <w:szCs w:val="18"/>
        </w:rPr>
        <w:t>zero CO</w:t>
      </w:r>
      <w:r w:rsidR="00B22729" w:rsidRPr="00564FEC">
        <w:rPr>
          <w:rFonts w:ascii="Arial" w:hAnsi="Arial" w:cs="Arial"/>
          <w:sz w:val="18"/>
          <w:szCs w:val="18"/>
          <w:vertAlign w:val="subscript"/>
        </w:rPr>
        <w:t>2</w:t>
      </w:r>
      <w:r w:rsidR="00B22729" w:rsidRPr="00564FEC">
        <w:rPr>
          <w:rFonts w:ascii="Arial" w:hAnsi="Arial" w:cs="Arial"/>
          <w:sz w:val="18"/>
          <w:szCs w:val="18"/>
        </w:rPr>
        <w:t>e emissions, and net</w:t>
      </w:r>
      <w:r w:rsidR="001048C5">
        <w:rPr>
          <w:rFonts w:ascii="Arial" w:hAnsi="Arial" w:cs="Arial"/>
          <w:sz w:val="18"/>
          <w:szCs w:val="18"/>
        </w:rPr>
        <w:t>-</w:t>
      </w:r>
      <w:r w:rsidR="00B22729" w:rsidRPr="00564FEC">
        <w:rPr>
          <w:rFonts w:ascii="Arial" w:hAnsi="Arial" w:cs="Arial"/>
          <w:sz w:val="18"/>
          <w:szCs w:val="18"/>
        </w:rPr>
        <w:t>zero greenhouse gas (GHG) emissions</w:t>
      </w:r>
      <w:r w:rsidR="006D7C98" w:rsidRPr="00564FEC">
        <w:rPr>
          <w:rFonts w:ascii="Arial" w:hAnsi="Arial" w:cs="Arial"/>
          <w:sz w:val="18"/>
          <w:szCs w:val="18"/>
        </w:rPr>
        <w:t xml:space="preserve"> may often be</w:t>
      </w:r>
      <w:r w:rsidRPr="00564FEC">
        <w:rPr>
          <w:rFonts w:ascii="Arial" w:hAnsi="Arial" w:cs="Arial"/>
          <w:sz w:val="18"/>
          <w:szCs w:val="18"/>
        </w:rPr>
        <w:t xml:space="preserve"> used interchangeably in this document. </w:t>
      </w:r>
      <w:r w:rsidR="006D7C98" w:rsidRPr="00564FEC">
        <w:rPr>
          <w:rFonts w:ascii="Arial" w:hAnsi="Arial" w:cs="Arial"/>
          <w:sz w:val="18"/>
          <w:szCs w:val="18"/>
        </w:rPr>
        <w:t xml:space="preserve">When used in a general sense and for convenience we often use the term </w:t>
      </w:r>
      <w:r w:rsidR="006D7C98" w:rsidRPr="00564FEC">
        <w:rPr>
          <w:rFonts w:ascii="Arial" w:hAnsi="Arial" w:cs="Arial"/>
          <w:b/>
          <w:bCs/>
          <w:sz w:val="18"/>
          <w:szCs w:val="18"/>
        </w:rPr>
        <w:t>net</w:t>
      </w:r>
      <w:r w:rsidR="001048C5">
        <w:rPr>
          <w:rFonts w:ascii="Arial" w:hAnsi="Arial" w:cs="Arial"/>
          <w:b/>
          <w:bCs/>
          <w:sz w:val="18"/>
          <w:szCs w:val="18"/>
        </w:rPr>
        <w:t>-</w:t>
      </w:r>
      <w:r w:rsidR="006D7C98" w:rsidRPr="00564FEC">
        <w:rPr>
          <w:rFonts w:ascii="Arial" w:hAnsi="Arial" w:cs="Arial"/>
          <w:b/>
          <w:bCs/>
          <w:sz w:val="18"/>
          <w:szCs w:val="18"/>
        </w:rPr>
        <w:t>zero GHG emissions</w:t>
      </w:r>
      <w:r w:rsidR="006D7C98" w:rsidRPr="00564FEC">
        <w:rPr>
          <w:rFonts w:ascii="Arial" w:hAnsi="Arial" w:cs="Arial"/>
          <w:sz w:val="18"/>
          <w:szCs w:val="18"/>
        </w:rPr>
        <w:t>.</w:t>
      </w:r>
    </w:p>
    <w:p w14:paraId="5A135F56" w14:textId="71C737F2" w:rsidR="00AD6ECC" w:rsidRPr="00881E5F" w:rsidRDefault="00AD6ECC">
      <w:pPr>
        <w:pStyle w:val="FootnoteText"/>
        <w:rPr>
          <w:rFonts w:ascii="Arial" w:hAnsi="Arial" w:cs="Arial"/>
          <w:sz w:val="18"/>
          <w:szCs w:val="18"/>
        </w:rPr>
      </w:pPr>
      <w:r w:rsidRPr="00564FEC">
        <w:rPr>
          <w:rFonts w:ascii="Arial" w:hAnsi="Arial" w:cs="Arial"/>
          <w:sz w:val="18"/>
          <w:szCs w:val="18"/>
        </w:rPr>
        <w:t xml:space="preserve">Under the current energy production environment, even technologies such as solar and wind energy require the expenditure of some </w:t>
      </w:r>
      <w:r w:rsidR="00CD7DB7" w:rsidRPr="00564FEC">
        <w:rPr>
          <w:rFonts w:ascii="Arial" w:hAnsi="Arial" w:cs="Arial"/>
          <w:sz w:val="18"/>
          <w:szCs w:val="18"/>
        </w:rPr>
        <w:t xml:space="preserve">GHG emissions </w:t>
      </w:r>
      <w:r w:rsidRPr="00564FEC">
        <w:rPr>
          <w:rFonts w:ascii="Arial" w:hAnsi="Arial" w:cs="Arial"/>
          <w:sz w:val="18"/>
          <w:szCs w:val="18"/>
        </w:rPr>
        <w:t xml:space="preserve">in the mining of the materials from which the technologies are created and in </w:t>
      </w:r>
      <w:r w:rsidRPr="00881E5F">
        <w:rPr>
          <w:rFonts w:ascii="Arial" w:hAnsi="Arial" w:cs="Arial"/>
          <w:sz w:val="18"/>
          <w:szCs w:val="18"/>
        </w:rPr>
        <w:t xml:space="preserve">manufacturing, transporting, installing and maintaining the capabilities. Thus, to reach </w:t>
      </w:r>
      <w:r w:rsidR="00FF4AD2" w:rsidRPr="00881E5F">
        <w:rPr>
          <w:rFonts w:ascii="Arial" w:hAnsi="Arial" w:cs="Arial"/>
          <w:sz w:val="18"/>
          <w:szCs w:val="18"/>
        </w:rPr>
        <w:t>net</w:t>
      </w:r>
      <w:r w:rsidR="001048C5" w:rsidRPr="00881E5F">
        <w:rPr>
          <w:rFonts w:ascii="Arial" w:hAnsi="Arial" w:cs="Arial"/>
          <w:sz w:val="18"/>
          <w:szCs w:val="18"/>
        </w:rPr>
        <w:t>-</w:t>
      </w:r>
      <w:r w:rsidRPr="00881E5F">
        <w:rPr>
          <w:rFonts w:ascii="Arial" w:hAnsi="Arial" w:cs="Arial"/>
          <w:sz w:val="18"/>
          <w:szCs w:val="18"/>
        </w:rPr>
        <w:t xml:space="preserve">zero </w:t>
      </w:r>
      <w:r w:rsidR="00CD7DB7" w:rsidRPr="00881E5F">
        <w:rPr>
          <w:rFonts w:ascii="Arial" w:hAnsi="Arial" w:cs="Arial"/>
          <w:sz w:val="18"/>
          <w:szCs w:val="18"/>
        </w:rPr>
        <w:t xml:space="preserve">GHG </w:t>
      </w:r>
      <w:r w:rsidRPr="00881E5F">
        <w:rPr>
          <w:rFonts w:ascii="Arial" w:hAnsi="Arial" w:cs="Arial"/>
          <w:sz w:val="18"/>
          <w:szCs w:val="18"/>
        </w:rPr>
        <w:t xml:space="preserve">emissions, carbon expended on a project may be neutralized by purchasing equivalent “carbon offsets.” The goal of carbon offsets is to counteract the </w:t>
      </w:r>
      <w:r w:rsidR="00FB479A" w:rsidRPr="00881E5F">
        <w:rPr>
          <w:rFonts w:ascii="Arial" w:hAnsi="Arial" w:cs="Arial"/>
          <w:sz w:val="18"/>
          <w:szCs w:val="18"/>
        </w:rPr>
        <w:t>GHG</w:t>
      </w:r>
      <w:r w:rsidRPr="00881E5F">
        <w:rPr>
          <w:rFonts w:ascii="Arial" w:hAnsi="Arial" w:cs="Arial"/>
          <w:sz w:val="18"/>
          <w:szCs w:val="18"/>
        </w:rPr>
        <w:t xml:space="preserve"> emissions that </w:t>
      </w:r>
      <w:r w:rsidR="00CF1E34" w:rsidRPr="00881E5F">
        <w:rPr>
          <w:rFonts w:ascii="Arial" w:hAnsi="Arial" w:cs="Arial"/>
          <w:sz w:val="18"/>
          <w:szCs w:val="18"/>
        </w:rPr>
        <w:t>one</w:t>
      </w:r>
      <w:r w:rsidRPr="00881E5F">
        <w:rPr>
          <w:rFonts w:ascii="Arial" w:hAnsi="Arial" w:cs="Arial"/>
          <w:sz w:val="18"/>
          <w:szCs w:val="18"/>
        </w:rPr>
        <w:t xml:space="preserve"> cannot avoid causing. Ideally, carbon offset expenditures should be invested in projects that remove an equivalent amount of existing </w:t>
      </w:r>
      <w:r w:rsidR="00CD7DB7" w:rsidRPr="00881E5F">
        <w:rPr>
          <w:rFonts w:ascii="Arial" w:hAnsi="Arial" w:cs="Arial"/>
          <w:sz w:val="18"/>
          <w:szCs w:val="18"/>
        </w:rPr>
        <w:t>CO</w:t>
      </w:r>
      <w:r w:rsidR="00CD7DB7" w:rsidRPr="00881E5F">
        <w:rPr>
          <w:rFonts w:ascii="Arial" w:hAnsi="Arial" w:cs="Arial"/>
          <w:sz w:val="18"/>
          <w:szCs w:val="18"/>
          <w:vertAlign w:val="subscript"/>
        </w:rPr>
        <w:t>2</w:t>
      </w:r>
      <w:r w:rsidR="00CD7DB7" w:rsidRPr="00881E5F">
        <w:rPr>
          <w:rFonts w:ascii="Arial" w:hAnsi="Arial" w:cs="Arial"/>
          <w:sz w:val="18"/>
          <w:szCs w:val="18"/>
        </w:rPr>
        <w:t>e</w:t>
      </w:r>
      <w:r w:rsidR="00CD7DB7" w:rsidRPr="00881E5F" w:rsidDel="00CD7DB7">
        <w:rPr>
          <w:rFonts w:ascii="Arial" w:hAnsi="Arial" w:cs="Arial"/>
          <w:sz w:val="18"/>
          <w:szCs w:val="18"/>
        </w:rPr>
        <w:t xml:space="preserve"> </w:t>
      </w:r>
      <w:r w:rsidRPr="00881E5F">
        <w:rPr>
          <w:rFonts w:ascii="Arial" w:hAnsi="Arial" w:cs="Arial"/>
          <w:sz w:val="18"/>
          <w:szCs w:val="18"/>
        </w:rPr>
        <w:t>from the atmosphere. Still, the</w:t>
      </w:r>
      <w:r w:rsidRPr="00881E5F">
        <w:rPr>
          <w:rFonts w:ascii="Arial" w:hAnsi="Arial" w:cs="Arial"/>
          <w:b/>
          <w:bCs/>
          <w:i/>
          <w:iCs/>
          <w:sz w:val="18"/>
          <w:szCs w:val="18"/>
        </w:rPr>
        <w:t xml:space="preserve"> long-term societal goal is to eliminate carbon emissions all together</w:t>
      </w:r>
      <w:r w:rsidR="00BD11D3" w:rsidRPr="00881E5F">
        <w:rPr>
          <w:rFonts w:ascii="Arial" w:hAnsi="Arial" w:cs="Arial"/>
          <w:sz w:val="18"/>
          <w:szCs w:val="18"/>
        </w:rPr>
        <w:t xml:space="preserve"> to avoid the need to use carbon offsets</w:t>
      </w:r>
      <w:r w:rsidRPr="00881E5F">
        <w:rPr>
          <w:rFonts w:ascii="Arial" w:hAnsi="Arial" w:cs="Arial"/>
          <w:sz w:val="18"/>
          <w:szCs w:val="18"/>
        </w:rPr>
        <w:t>. This document sometimes refers to wind, sun, and hydro energy as “near-zero</w:t>
      </w:r>
      <w:r w:rsidR="00100442" w:rsidRPr="00881E5F">
        <w:rPr>
          <w:rFonts w:ascii="Arial" w:hAnsi="Arial" w:cs="Arial"/>
          <w:sz w:val="18"/>
          <w:szCs w:val="18"/>
        </w:rPr>
        <w:t xml:space="preserve"> </w:t>
      </w:r>
      <w:r w:rsidRPr="00881E5F">
        <w:rPr>
          <w:rFonts w:ascii="Arial" w:hAnsi="Arial" w:cs="Arial"/>
          <w:sz w:val="18"/>
          <w:szCs w:val="18"/>
        </w:rPr>
        <w:t>carbon emission sources”</w:t>
      </w:r>
      <w:r w:rsidR="00100442" w:rsidRPr="00881E5F">
        <w:rPr>
          <w:rFonts w:ascii="Arial" w:hAnsi="Arial" w:cs="Arial"/>
          <w:sz w:val="18"/>
          <w:szCs w:val="18"/>
        </w:rPr>
        <w:t xml:space="preserve"> for energy generation</w:t>
      </w:r>
    </w:p>
  </w:footnote>
  <w:footnote w:id="5">
    <w:p w14:paraId="396157B8" w14:textId="5EA6D93D" w:rsidR="006A5046" w:rsidRPr="00881E5F" w:rsidRDefault="006A5046">
      <w:pPr>
        <w:pStyle w:val="FootnoteText"/>
        <w:rPr>
          <w:rFonts w:ascii="Arial" w:hAnsi="Arial" w:cs="Arial"/>
          <w:sz w:val="18"/>
          <w:szCs w:val="18"/>
        </w:rPr>
      </w:pPr>
      <w:r w:rsidRPr="00881E5F">
        <w:rPr>
          <w:rStyle w:val="FootnoteReference"/>
          <w:rFonts w:ascii="Arial" w:hAnsi="Arial" w:cs="Arial"/>
          <w:sz w:val="18"/>
          <w:szCs w:val="18"/>
        </w:rPr>
        <w:footnoteRef/>
      </w:r>
      <w:r w:rsidRPr="00881E5F">
        <w:rPr>
          <w:rFonts w:ascii="Arial" w:hAnsi="Arial" w:cs="Arial"/>
          <w:sz w:val="18"/>
          <w:szCs w:val="18"/>
        </w:rPr>
        <w:t xml:space="preserve"> </w:t>
      </w:r>
      <w:r w:rsidR="00881E5F" w:rsidRPr="00881E5F">
        <w:rPr>
          <w:rFonts w:ascii="Arial" w:hAnsi="Arial" w:cs="Arial"/>
          <w:sz w:val="18"/>
          <w:szCs w:val="18"/>
        </w:rPr>
        <w:t xml:space="preserve">Primary biofuels refer to organic materials used primarily for heating purposes and electricity production. Examples include wood chips and pellets typically left in their natural state and burned. Secondary biofuels include processed biomass usually resulting in liquid fuel such as ethanol or biodiesel that are also burned. Extensive research into development of crops and methods for extraction of combustible biofuels that might produce energy more efficiently is ongoing. See </w:t>
      </w:r>
      <w:hyperlink r:id="rId5" w:history="1">
        <w:r w:rsidR="00881E5F" w:rsidRPr="00881E5F">
          <w:rPr>
            <w:rStyle w:val="Hyperlink"/>
            <w:rFonts w:ascii="Arial" w:hAnsi="Arial" w:cs="Arial"/>
            <w:sz w:val="18"/>
            <w:szCs w:val="18"/>
          </w:rPr>
          <w:t>https://biofuels-news.com/news/future-trends-in-biofuel/</w:t>
        </w:r>
      </w:hyperlink>
    </w:p>
  </w:footnote>
  <w:footnote w:id="6">
    <w:p w14:paraId="736A3BE9" w14:textId="5A66392D" w:rsidR="00FF636A" w:rsidRPr="00881E5F" w:rsidRDefault="00FF636A">
      <w:pPr>
        <w:pStyle w:val="FootnoteText"/>
        <w:rPr>
          <w:rFonts w:ascii="Arial" w:hAnsi="Arial" w:cs="Arial"/>
          <w:sz w:val="18"/>
          <w:szCs w:val="18"/>
        </w:rPr>
      </w:pPr>
      <w:r w:rsidRPr="00881E5F">
        <w:rPr>
          <w:rStyle w:val="FootnoteReference"/>
          <w:rFonts w:ascii="Arial" w:hAnsi="Arial" w:cs="Arial"/>
          <w:sz w:val="18"/>
          <w:szCs w:val="18"/>
        </w:rPr>
        <w:footnoteRef/>
      </w:r>
      <w:r w:rsidRPr="00881E5F">
        <w:rPr>
          <w:rFonts w:ascii="Arial" w:hAnsi="Arial" w:cs="Arial"/>
          <w:sz w:val="18"/>
          <w:szCs w:val="18"/>
        </w:rPr>
        <w:t xml:space="preserve"> Biomass combustion results in net-zero GHG emissions under the condition that </w:t>
      </w:r>
      <w:r w:rsidR="00625CA5" w:rsidRPr="00881E5F">
        <w:rPr>
          <w:rFonts w:ascii="Arial" w:hAnsi="Arial" w:cs="Arial"/>
          <w:sz w:val="18"/>
          <w:szCs w:val="18"/>
        </w:rPr>
        <w:t xml:space="preserve">the carbon sequestered by </w:t>
      </w:r>
      <w:r w:rsidRPr="00881E5F">
        <w:rPr>
          <w:rFonts w:ascii="Arial" w:hAnsi="Arial" w:cs="Arial"/>
          <w:sz w:val="18"/>
          <w:szCs w:val="18"/>
        </w:rPr>
        <w:t xml:space="preserve">new growth equals or exceeds that emitted during burning. Therefore, when near-zero carbon energy generation is unavailable or economically infeasible in the near term, local </w:t>
      </w:r>
      <w:r w:rsidR="004F115F" w:rsidRPr="00881E5F">
        <w:rPr>
          <w:rFonts w:ascii="Arial" w:hAnsi="Arial" w:cs="Arial"/>
          <w:sz w:val="18"/>
          <w:szCs w:val="18"/>
        </w:rPr>
        <w:t xml:space="preserve">renewable </w:t>
      </w:r>
      <w:r w:rsidRPr="00881E5F">
        <w:rPr>
          <w:rFonts w:ascii="Arial" w:hAnsi="Arial" w:cs="Arial"/>
          <w:sz w:val="18"/>
          <w:szCs w:val="18"/>
        </w:rPr>
        <w:t xml:space="preserve">biomass for </w:t>
      </w:r>
      <w:r w:rsidR="00625CA5" w:rsidRPr="00881E5F">
        <w:rPr>
          <w:rFonts w:ascii="Arial" w:hAnsi="Arial" w:cs="Arial"/>
          <w:sz w:val="18"/>
          <w:szCs w:val="18"/>
        </w:rPr>
        <w:t xml:space="preserve">campus </w:t>
      </w:r>
      <w:r w:rsidRPr="00881E5F">
        <w:rPr>
          <w:rFonts w:ascii="Arial" w:hAnsi="Arial" w:cs="Arial"/>
          <w:sz w:val="18"/>
          <w:szCs w:val="18"/>
        </w:rPr>
        <w:t xml:space="preserve">heating may be an intermediate alternative to near-zero energy sources as part of the mix and progression in replacing fossil fuels. The burning of the </w:t>
      </w:r>
      <w:r w:rsidR="004F115F" w:rsidRPr="00881E5F">
        <w:rPr>
          <w:rFonts w:ascii="Arial" w:hAnsi="Arial" w:cs="Arial"/>
          <w:sz w:val="18"/>
          <w:szCs w:val="18"/>
        </w:rPr>
        <w:t xml:space="preserve">renewable </w:t>
      </w:r>
      <w:r w:rsidRPr="00881E5F">
        <w:rPr>
          <w:rFonts w:ascii="Arial" w:hAnsi="Arial" w:cs="Arial"/>
          <w:sz w:val="18"/>
          <w:szCs w:val="18"/>
        </w:rPr>
        <w:t>biofuel ethanol in vehicles results in substantial CO</w:t>
      </w:r>
      <w:r w:rsidRPr="00881E5F">
        <w:rPr>
          <w:rFonts w:ascii="Arial" w:hAnsi="Arial" w:cs="Arial"/>
          <w:sz w:val="18"/>
          <w:szCs w:val="18"/>
          <w:vertAlign w:val="subscript"/>
        </w:rPr>
        <w:t>2</w:t>
      </w:r>
      <w:r w:rsidRPr="00881E5F">
        <w:rPr>
          <w:rFonts w:ascii="Arial" w:hAnsi="Arial" w:cs="Arial"/>
          <w:sz w:val="18"/>
          <w:szCs w:val="18"/>
        </w:rPr>
        <w:t xml:space="preserve">e emissions but is used as an interim partial solution in the transportation sector for reducing fossil fuel emissions until such time as electric vehicles running off of solar, wind, and other near zero-carbon emission sources are widely available and supported by </w:t>
      </w:r>
      <w:r w:rsidR="00140B1E" w:rsidRPr="00881E5F">
        <w:rPr>
          <w:rFonts w:ascii="Arial" w:hAnsi="Arial" w:cs="Arial"/>
          <w:sz w:val="18"/>
          <w:szCs w:val="18"/>
        </w:rPr>
        <w:t>electric vehicle charging</w:t>
      </w:r>
      <w:r w:rsidRPr="00881E5F">
        <w:rPr>
          <w:rFonts w:ascii="Arial" w:hAnsi="Arial" w:cs="Arial"/>
          <w:sz w:val="18"/>
          <w:szCs w:val="18"/>
        </w:rPr>
        <w:t xml:space="preserve"> infrastructure. In a similar manner, wood may be burned </w:t>
      </w:r>
      <w:r w:rsidR="00553EA4" w:rsidRPr="00881E5F">
        <w:rPr>
          <w:rFonts w:ascii="Arial" w:hAnsi="Arial" w:cs="Arial"/>
          <w:sz w:val="18"/>
          <w:szCs w:val="18"/>
        </w:rPr>
        <w:t xml:space="preserve">for heating </w:t>
      </w:r>
      <w:r w:rsidRPr="00881E5F">
        <w:rPr>
          <w:rFonts w:ascii="Arial" w:hAnsi="Arial" w:cs="Arial"/>
          <w:sz w:val="18"/>
          <w:szCs w:val="18"/>
        </w:rPr>
        <w:t xml:space="preserve">under stringent engineering and contract conditions to temporarily replace fossil fuels during the transition to near zero carbon emission electric heating sources when such an interim investment might make economic sense to achieve the campus </w:t>
      </w:r>
      <w:r w:rsidR="00D816F2" w:rsidRPr="00881E5F">
        <w:rPr>
          <w:rFonts w:ascii="Arial" w:hAnsi="Arial" w:cs="Arial"/>
          <w:sz w:val="18"/>
          <w:szCs w:val="18"/>
        </w:rPr>
        <w:t>net-</w:t>
      </w:r>
      <w:r w:rsidRPr="00881E5F">
        <w:rPr>
          <w:rFonts w:ascii="Arial" w:hAnsi="Arial" w:cs="Arial"/>
          <w:sz w:val="18"/>
          <w:szCs w:val="18"/>
        </w:rPr>
        <w:t xml:space="preserve">zero carbon emission goal by 2040. Appendix 2 raises major concerns in the use of </w:t>
      </w:r>
      <w:r w:rsidR="004F115F" w:rsidRPr="00881E5F">
        <w:rPr>
          <w:rFonts w:ascii="Arial" w:hAnsi="Arial" w:cs="Arial"/>
          <w:sz w:val="18"/>
          <w:szCs w:val="18"/>
        </w:rPr>
        <w:t xml:space="preserve">renewable </w:t>
      </w:r>
      <w:r w:rsidRPr="00881E5F">
        <w:rPr>
          <w:rFonts w:ascii="Arial" w:hAnsi="Arial" w:cs="Arial"/>
          <w:sz w:val="18"/>
          <w:szCs w:val="18"/>
        </w:rPr>
        <w:t>biomass as a step along the way in achieving net zero carbon emissions</w:t>
      </w:r>
    </w:p>
  </w:footnote>
  <w:footnote w:id="7">
    <w:p w14:paraId="398562F3" w14:textId="0BC0B6D0" w:rsidR="00210190" w:rsidRPr="00813FAA" w:rsidRDefault="00210190">
      <w:pPr>
        <w:pStyle w:val="FootnoteText"/>
        <w:rPr>
          <w:rFonts w:ascii="Arial" w:hAnsi="Arial" w:cs="Arial"/>
          <w:sz w:val="18"/>
          <w:szCs w:val="18"/>
        </w:rPr>
      </w:pPr>
      <w:r w:rsidRPr="00813FAA">
        <w:rPr>
          <w:rStyle w:val="FootnoteReference"/>
          <w:rFonts w:ascii="Arial" w:hAnsi="Arial" w:cs="Arial"/>
          <w:sz w:val="18"/>
          <w:szCs w:val="18"/>
        </w:rPr>
        <w:footnoteRef/>
      </w:r>
      <w:r w:rsidRPr="00813FAA">
        <w:rPr>
          <w:rFonts w:ascii="Arial" w:hAnsi="Arial" w:cs="Arial"/>
          <w:sz w:val="18"/>
          <w:szCs w:val="18"/>
        </w:rPr>
        <w:t xml:space="preserve"> These Scope 3 carbon emissions </w:t>
      </w:r>
      <w:r w:rsidR="00504F9D" w:rsidRPr="00813FAA">
        <w:rPr>
          <w:rFonts w:ascii="Arial" w:hAnsi="Arial" w:cs="Arial"/>
          <w:sz w:val="18"/>
          <w:szCs w:val="18"/>
        </w:rPr>
        <w:t xml:space="preserve">for the University of Maine </w:t>
      </w:r>
      <w:r w:rsidRPr="00813FAA">
        <w:rPr>
          <w:rFonts w:ascii="Arial" w:hAnsi="Arial" w:cs="Arial"/>
          <w:sz w:val="18"/>
          <w:szCs w:val="18"/>
        </w:rPr>
        <w:t>are estimated at a continuing rate of approximately 17,000 metric tons per year.</w:t>
      </w:r>
    </w:p>
  </w:footnote>
  <w:footnote w:id="8">
    <w:p w14:paraId="117C805A" w14:textId="2A8E038D" w:rsidR="00EC41CC" w:rsidRPr="00813FAA" w:rsidRDefault="00EC41CC">
      <w:pPr>
        <w:pStyle w:val="FootnoteText"/>
        <w:rPr>
          <w:rFonts w:ascii="Arial" w:hAnsi="Arial" w:cs="Arial"/>
          <w:sz w:val="18"/>
          <w:szCs w:val="18"/>
        </w:rPr>
      </w:pPr>
      <w:r w:rsidRPr="00813FAA">
        <w:rPr>
          <w:rStyle w:val="FootnoteReference"/>
          <w:rFonts w:ascii="Arial" w:hAnsi="Arial" w:cs="Arial"/>
          <w:sz w:val="18"/>
          <w:szCs w:val="18"/>
        </w:rPr>
        <w:footnoteRef/>
      </w:r>
      <w:r w:rsidRPr="00813FAA">
        <w:rPr>
          <w:rFonts w:ascii="Arial" w:hAnsi="Arial" w:cs="Arial"/>
          <w:sz w:val="18"/>
          <w:szCs w:val="18"/>
        </w:rPr>
        <w:t xml:space="preserve"> The current cost of carbon offsets in </w:t>
      </w:r>
      <w:r w:rsidR="00431200">
        <w:rPr>
          <w:rFonts w:ascii="Arial" w:hAnsi="Arial" w:cs="Arial"/>
          <w:sz w:val="18"/>
          <w:szCs w:val="18"/>
        </w:rPr>
        <w:t xml:space="preserve">U.S. </w:t>
      </w:r>
      <w:r w:rsidRPr="00813FAA">
        <w:rPr>
          <w:rFonts w:ascii="Arial" w:hAnsi="Arial" w:cs="Arial"/>
          <w:sz w:val="18"/>
          <w:szCs w:val="18"/>
        </w:rPr>
        <w:t xml:space="preserve">commercial offset markets range from $5 to $10 per </w:t>
      </w:r>
      <w:r w:rsidR="00210190" w:rsidRPr="00813FAA">
        <w:rPr>
          <w:rFonts w:ascii="Arial" w:hAnsi="Arial" w:cs="Arial"/>
          <w:sz w:val="18"/>
          <w:szCs w:val="18"/>
        </w:rPr>
        <w:t xml:space="preserve">metric </w:t>
      </w:r>
      <w:r w:rsidRPr="00813FAA">
        <w:rPr>
          <w:rFonts w:ascii="Arial" w:hAnsi="Arial" w:cs="Arial"/>
          <w:sz w:val="18"/>
          <w:szCs w:val="18"/>
        </w:rPr>
        <w:t xml:space="preserve">ton. However, these prices are very low due to a range of economic and regulation factors and are not at a current level that reflects a 1:1 ratio in </w:t>
      </w:r>
      <w:r w:rsidR="00F13C2A" w:rsidRPr="00813FAA">
        <w:rPr>
          <w:rFonts w:ascii="Arial" w:hAnsi="Arial" w:cs="Arial"/>
          <w:sz w:val="18"/>
          <w:szCs w:val="18"/>
        </w:rPr>
        <w:t xml:space="preserve">that a 1-ton offset </w:t>
      </w:r>
      <w:r w:rsidRPr="00813FAA">
        <w:rPr>
          <w:rFonts w:ascii="Arial" w:hAnsi="Arial" w:cs="Arial"/>
          <w:sz w:val="18"/>
          <w:szCs w:val="18"/>
        </w:rPr>
        <w:t>actual</w:t>
      </w:r>
      <w:r w:rsidR="00F13C2A" w:rsidRPr="00813FAA">
        <w:rPr>
          <w:rFonts w:ascii="Arial" w:hAnsi="Arial" w:cs="Arial"/>
          <w:sz w:val="18"/>
          <w:szCs w:val="18"/>
        </w:rPr>
        <w:t>ly results in</w:t>
      </w:r>
      <w:r w:rsidRPr="00813FAA">
        <w:rPr>
          <w:rFonts w:ascii="Arial" w:hAnsi="Arial" w:cs="Arial"/>
          <w:sz w:val="18"/>
          <w:szCs w:val="18"/>
        </w:rPr>
        <w:t xml:space="preserve"> sequestering of a full ton of </w:t>
      </w:r>
      <w:r w:rsidR="00F13C2A" w:rsidRPr="00813FAA">
        <w:rPr>
          <w:rFonts w:ascii="Arial" w:hAnsi="Arial" w:cs="Arial"/>
          <w:sz w:val="18"/>
          <w:szCs w:val="18"/>
        </w:rPr>
        <w:t>CO</w:t>
      </w:r>
      <w:r w:rsidR="00F13C2A" w:rsidRPr="00813FAA">
        <w:rPr>
          <w:rFonts w:ascii="Arial" w:hAnsi="Arial" w:cs="Arial"/>
          <w:sz w:val="18"/>
          <w:szCs w:val="18"/>
          <w:vertAlign w:val="subscript"/>
        </w:rPr>
        <w:t>2</w:t>
      </w:r>
      <w:r w:rsidR="00F13C2A" w:rsidRPr="00813FAA">
        <w:rPr>
          <w:rFonts w:ascii="Arial" w:hAnsi="Arial" w:cs="Arial"/>
          <w:sz w:val="18"/>
          <w:szCs w:val="18"/>
        </w:rPr>
        <w:t>e</w:t>
      </w:r>
      <w:r w:rsidR="00F13C2A" w:rsidRPr="00813FAA" w:rsidDel="00CD7DB7">
        <w:rPr>
          <w:rFonts w:ascii="Arial" w:hAnsi="Arial" w:cs="Arial"/>
          <w:sz w:val="18"/>
          <w:szCs w:val="18"/>
        </w:rPr>
        <w:t xml:space="preserve"> </w:t>
      </w:r>
      <w:r w:rsidRPr="00813FAA">
        <w:rPr>
          <w:rFonts w:ascii="Arial" w:hAnsi="Arial" w:cs="Arial"/>
          <w:sz w:val="18"/>
          <w:szCs w:val="18"/>
        </w:rPr>
        <w:t xml:space="preserve">or avoiding the addition of a full ton of </w:t>
      </w:r>
      <w:r w:rsidR="00F13C2A" w:rsidRPr="00813FAA">
        <w:rPr>
          <w:rFonts w:ascii="Arial" w:hAnsi="Arial" w:cs="Arial"/>
          <w:sz w:val="18"/>
          <w:szCs w:val="18"/>
        </w:rPr>
        <w:t>CO</w:t>
      </w:r>
      <w:r w:rsidR="00F13C2A" w:rsidRPr="00813FAA">
        <w:rPr>
          <w:rFonts w:ascii="Arial" w:hAnsi="Arial" w:cs="Arial"/>
          <w:sz w:val="18"/>
          <w:szCs w:val="18"/>
          <w:vertAlign w:val="subscript"/>
        </w:rPr>
        <w:t>2</w:t>
      </w:r>
      <w:r w:rsidR="00F13C2A" w:rsidRPr="00813FAA">
        <w:rPr>
          <w:rFonts w:ascii="Arial" w:hAnsi="Arial" w:cs="Arial"/>
          <w:sz w:val="18"/>
          <w:szCs w:val="18"/>
        </w:rPr>
        <w:t>e</w:t>
      </w:r>
      <w:r w:rsidRPr="00813FAA">
        <w:rPr>
          <w:rFonts w:ascii="Arial" w:hAnsi="Arial" w:cs="Arial"/>
          <w:sz w:val="18"/>
          <w:szCs w:val="18"/>
        </w:rPr>
        <w:t xml:space="preserve"> emissions into the atmosphere. Future prices may rise rapidly or become highly volatile depending upon government regulations.</w:t>
      </w:r>
      <w:r w:rsidR="00CA772C" w:rsidRPr="00813FAA">
        <w:rPr>
          <w:rFonts w:ascii="Arial" w:hAnsi="Arial" w:cs="Arial"/>
          <w:sz w:val="18"/>
          <w:szCs w:val="18"/>
        </w:rPr>
        <w:t xml:space="preserve"> How Do Carbon Offsets Work? </w:t>
      </w:r>
      <w:r w:rsidR="000A7497">
        <w:rPr>
          <w:rFonts w:ascii="Arial" w:hAnsi="Arial" w:cs="Arial"/>
          <w:sz w:val="18"/>
          <w:szCs w:val="18"/>
        </w:rPr>
        <w:t>(</w:t>
      </w:r>
      <w:hyperlink r:id="rId6" w:history="1">
        <w:r w:rsidR="000A7497" w:rsidRPr="00EF5B41">
          <w:rPr>
            <w:rStyle w:val="Hyperlink"/>
            <w:rFonts w:ascii="Arial" w:hAnsi="Arial" w:cs="Arial"/>
            <w:sz w:val="18"/>
            <w:szCs w:val="18"/>
          </w:rPr>
          <w:t>https://www.washingtonpost.com/climate-solutions/2020/09/23/climate-curious-advice/</w:t>
        </w:r>
      </w:hyperlink>
      <w:r w:rsidR="000A7497">
        <w:rPr>
          <w:rFonts w:ascii="Arial" w:hAnsi="Arial" w:cs="Arial"/>
          <w:sz w:val="18"/>
          <w:szCs w:val="18"/>
        </w:rPr>
        <w:t xml:space="preserve">) </w:t>
      </w:r>
      <w:r w:rsidR="00431200">
        <w:rPr>
          <w:rFonts w:ascii="Arial" w:hAnsi="Arial" w:cs="Arial"/>
          <w:sz w:val="18"/>
          <w:szCs w:val="18"/>
        </w:rPr>
        <w:t>Carbon offset prices in Europe are already over $60 per ton.</w:t>
      </w:r>
    </w:p>
  </w:footnote>
  <w:footnote w:id="9">
    <w:p w14:paraId="1D8F5563" w14:textId="22FE671A" w:rsidR="00EC41CC" w:rsidRPr="00BA603F" w:rsidRDefault="00EC41CC">
      <w:pPr>
        <w:pStyle w:val="FootnoteText"/>
        <w:rPr>
          <w:rFonts w:ascii="Arial" w:hAnsi="Arial" w:cs="Arial"/>
          <w:color w:val="FF0000"/>
          <w:sz w:val="18"/>
          <w:szCs w:val="18"/>
        </w:rPr>
      </w:pPr>
      <w:r w:rsidRPr="00813FAA">
        <w:rPr>
          <w:rStyle w:val="FootnoteReference"/>
          <w:rFonts w:ascii="Arial" w:hAnsi="Arial" w:cs="Arial"/>
          <w:sz w:val="18"/>
          <w:szCs w:val="18"/>
        </w:rPr>
        <w:footnoteRef/>
      </w:r>
      <w:r w:rsidRPr="00813FAA">
        <w:rPr>
          <w:rFonts w:ascii="Arial" w:hAnsi="Arial" w:cs="Arial"/>
          <w:sz w:val="18"/>
          <w:szCs w:val="18"/>
        </w:rPr>
        <w:t xml:space="preserve"> </w:t>
      </w:r>
      <w:r w:rsidRPr="00BA603F">
        <w:rPr>
          <w:rFonts w:ascii="Arial" w:hAnsi="Arial" w:cs="Arial"/>
          <w:sz w:val="18"/>
          <w:szCs w:val="18"/>
        </w:rPr>
        <w:t>Until UMaine’s scope 1,</w:t>
      </w:r>
      <w:r w:rsidR="00C353D9" w:rsidRPr="00BA603F">
        <w:rPr>
          <w:rFonts w:ascii="Arial" w:hAnsi="Arial" w:cs="Arial"/>
          <w:sz w:val="18"/>
          <w:szCs w:val="18"/>
        </w:rPr>
        <w:t xml:space="preserve"> </w:t>
      </w:r>
      <w:r w:rsidRPr="00BA603F">
        <w:rPr>
          <w:rFonts w:ascii="Arial" w:hAnsi="Arial" w:cs="Arial"/>
          <w:sz w:val="18"/>
          <w:szCs w:val="18"/>
        </w:rPr>
        <w:t>2, and 3 emissions are in fact zero, it is the pledged responsibility of the university to offset all emissions in line with UMaine’s incremental carbon commitment goals.</w:t>
      </w:r>
      <w:r w:rsidR="00F13C2A" w:rsidRPr="00BA603F">
        <w:rPr>
          <w:rFonts w:ascii="Arial" w:hAnsi="Arial" w:cs="Arial"/>
          <w:sz w:val="18"/>
          <w:szCs w:val="18"/>
        </w:rPr>
        <w:t xml:space="preserve"> For definitions of Scope 1, 2, and 3 emissions, see </w:t>
      </w:r>
      <w:hyperlink r:id="rId7" w:history="1">
        <w:r w:rsidR="00F13C2A" w:rsidRPr="00BA603F">
          <w:rPr>
            <w:rStyle w:val="Hyperlink"/>
            <w:rFonts w:ascii="Arial" w:hAnsi="Arial" w:cs="Arial"/>
            <w:sz w:val="18"/>
            <w:szCs w:val="18"/>
          </w:rPr>
          <w:t>UMaine Climate Action Plan Update</w:t>
        </w:r>
        <w:r w:rsidR="0001549F" w:rsidRPr="00BA603F">
          <w:rPr>
            <w:rStyle w:val="Hyperlink"/>
            <w:rFonts w:ascii="Arial" w:hAnsi="Arial" w:cs="Arial"/>
            <w:sz w:val="18"/>
            <w:szCs w:val="18"/>
          </w:rPr>
          <w:t xml:space="preserve"> Spring 2021</w:t>
        </w:r>
      </w:hyperlink>
      <w:r w:rsidR="00347FF0" w:rsidRPr="00BA603F">
        <w:rPr>
          <w:rFonts w:ascii="Arial" w:hAnsi="Arial" w:cs="Arial"/>
          <w:sz w:val="18"/>
          <w:szCs w:val="18"/>
        </w:rPr>
        <w:t>.</w:t>
      </w:r>
    </w:p>
  </w:footnote>
  <w:footnote w:id="10">
    <w:p w14:paraId="054DFB7B" w14:textId="06FFDD30" w:rsidR="00FF38E0" w:rsidRPr="00BA603F" w:rsidRDefault="00FF38E0">
      <w:pPr>
        <w:pStyle w:val="FootnoteText"/>
        <w:rPr>
          <w:rFonts w:ascii="Arial" w:hAnsi="Arial" w:cs="Arial"/>
          <w:sz w:val="18"/>
          <w:szCs w:val="18"/>
        </w:rPr>
      </w:pPr>
      <w:r w:rsidRPr="00BA603F">
        <w:rPr>
          <w:rStyle w:val="FootnoteReference"/>
          <w:rFonts w:ascii="Arial" w:hAnsi="Arial" w:cs="Arial"/>
          <w:sz w:val="18"/>
          <w:szCs w:val="18"/>
        </w:rPr>
        <w:footnoteRef/>
      </w:r>
      <w:r w:rsidRPr="00BA603F">
        <w:rPr>
          <w:rFonts w:ascii="Arial" w:hAnsi="Arial" w:cs="Arial"/>
          <w:sz w:val="18"/>
          <w:szCs w:val="18"/>
        </w:rPr>
        <w:t xml:space="preserve"> </w:t>
      </w:r>
      <w:hyperlink r:id="rId8" w:history="1">
        <w:r w:rsidRPr="00BA603F">
          <w:rPr>
            <w:rStyle w:val="Hyperlink"/>
            <w:rFonts w:ascii="Arial" w:hAnsi="Arial" w:cs="Arial"/>
            <w:sz w:val="18"/>
            <w:szCs w:val="18"/>
          </w:rPr>
          <w:t>https://unfccc.int/process-and-meetings/the-paris-agreement/the-paris-agreement</w:t>
        </w:r>
      </w:hyperlink>
    </w:p>
  </w:footnote>
  <w:footnote w:id="11">
    <w:p w14:paraId="1B035673" w14:textId="74F180B5" w:rsidR="00D65458" w:rsidRPr="00BA603F" w:rsidRDefault="00D65458">
      <w:pPr>
        <w:pStyle w:val="FootnoteText"/>
        <w:rPr>
          <w:rFonts w:ascii="Arial" w:hAnsi="Arial" w:cs="Arial"/>
          <w:sz w:val="18"/>
          <w:szCs w:val="18"/>
        </w:rPr>
      </w:pPr>
      <w:r w:rsidRPr="00BA603F">
        <w:rPr>
          <w:rStyle w:val="FootnoteReference"/>
          <w:rFonts w:ascii="Arial" w:hAnsi="Arial" w:cs="Arial"/>
          <w:sz w:val="18"/>
          <w:szCs w:val="18"/>
        </w:rPr>
        <w:footnoteRef/>
      </w:r>
      <w:r w:rsidRPr="00BA603F">
        <w:rPr>
          <w:rFonts w:ascii="Arial" w:hAnsi="Arial" w:cs="Arial"/>
          <w:sz w:val="18"/>
          <w:szCs w:val="18"/>
        </w:rPr>
        <w:t xml:space="preserve"> </w:t>
      </w:r>
      <w:hyperlink r:id="rId9" w:history="1">
        <w:r w:rsidRPr="00BA603F">
          <w:rPr>
            <w:rStyle w:val="Hyperlink"/>
            <w:rFonts w:ascii="Arial" w:hAnsi="Arial" w:cs="Arial"/>
            <w:sz w:val="18"/>
            <w:szCs w:val="18"/>
          </w:rPr>
          <w:t>https://www.un.org/en/climatechange/cop26</w:t>
        </w:r>
      </w:hyperlink>
    </w:p>
  </w:footnote>
  <w:footnote w:id="12">
    <w:p w14:paraId="44802A4A" w14:textId="6381EA8F" w:rsidR="00FF38E0" w:rsidRPr="00BA603F" w:rsidRDefault="00FF38E0">
      <w:pPr>
        <w:pStyle w:val="FootnoteText"/>
        <w:rPr>
          <w:rFonts w:ascii="Arial" w:hAnsi="Arial" w:cs="Arial"/>
          <w:sz w:val="18"/>
          <w:szCs w:val="18"/>
        </w:rPr>
      </w:pPr>
      <w:r w:rsidRPr="00BA603F">
        <w:rPr>
          <w:rStyle w:val="FootnoteReference"/>
          <w:rFonts w:ascii="Arial" w:hAnsi="Arial" w:cs="Arial"/>
          <w:sz w:val="18"/>
          <w:szCs w:val="18"/>
        </w:rPr>
        <w:footnoteRef/>
      </w:r>
      <w:r w:rsidRPr="00BA603F">
        <w:rPr>
          <w:rFonts w:ascii="Arial" w:hAnsi="Arial" w:cs="Arial"/>
          <w:sz w:val="18"/>
          <w:szCs w:val="18"/>
        </w:rPr>
        <w:t xml:space="preserve"> </w:t>
      </w:r>
      <w:hyperlink r:id="rId10" w:anchor="deadline" w:history="1">
        <w:r w:rsidRPr="00BA603F">
          <w:rPr>
            <w:rStyle w:val="Hyperlink"/>
            <w:rFonts w:ascii="Arial" w:hAnsi="Arial" w:cs="Arial"/>
            <w:sz w:val="18"/>
            <w:szCs w:val="18"/>
          </w:rPr>
          <w:t>https://climateclock.world/science#deadline</w:t>
        </w:r>
      </w:hyperlink>
    </w:p>
  </w:footnote>
  <w:footnote w:id="13">
    <w:p w14:paraId="7D7017F8" w14:textId="20036F12" w:rsidR="005278CD" w:rsidRPr="00BA603F" w:rsidRDefault="005278CD">
      <w:pPr>
        <w:pStyle w:val="FootnoteText"/>
        <w:rPr>
          <w:rFonts w:ascii="Arial" w:hAnsi="Arial" w:cs="Arial"/>
          <w:sz w:val="18"/>
          <w:szCs w:val="18"/>
        </w:rPr>
      </w:pPr>
      <w:r w:rsidRPr="00BA603F">
        <w:rPr>
          <w:rStyle w:val="FootnoteReference"/>
          <w:rFonts w:ascii="Arial" w:hAnsi="Arial" w:cs="Arial"/>
          <w:sz w:val="18"/>
          <w:szCs w:val="18"/>
        </w:rPr>
        <w:footnoteRef/>
      </w:r>
      <w:r w:rsidRPr="00BA603F">
        <w:rPr>
          <w:rFonts w:ascii="Arial" w:hAnsi="Arial" w:cs="Arial"/>
          <w:sz w:val="18"/>
          <w:szCs w:val="18"/>
        </w:rPr>
        <w:t xml:space="preserve"> There’s Still Time to Fix Climate – About 11 Years</w:t>
      </w:r>
      <w:r w:rsidR="005D32FA" w:rsidRPr="00BA603F">
        <w:rPr>
          <w:rFonts w:ascii="Arial" w:hAnsi="Arial" w:cs="Arial"/>
          <w:sz w:val="18"/>
          <w:szCs w:val="18"/>
        </w:rPr>
        <w:t xml:space="preserve">, Scientific American, </w:t>
      </w:r>
      <w:r w:rsidR="00BA603F" w:rsidRPr="00BA603F">
        <w:rPr>
          <w:rFonts w:ascii="Arial" w:hAnsi="Arial" w:cs="Arial"/>
          <w:sz w:val="18"/>
          <w:szCs w:val="18"/>
        </w:rPr>
        <w:t xml:space="preserve">Oct 21, 2021, </w:t>
      </w:r>
      <w:hyperlink r:id="rId11" w:history="1">
        <w:r w:rsidR="00BA603F" w:rsidRPr="00BA603F">
          <w:rPr>
            <w:rStyle w:val="Hyperlink"/>
            <w:rFonts w:ascii="Arial" w:hAnsi="Arial" w:cs="Arial"/>
            <w:sz w:val="18"/>
            <w:szCs w:val="18"/>
          </w:rPr>
          <w:t>https://www.scientificamerican.com/article/theres-still-time-to-fix-climate-about-11-years/</w:t>
        </w:r>
      </w:hyperlink>
      <w:r w:rsidRPr="00BA603F">
        <w:rPr>
          <w:rFonts w:ascii="Arial" w:hAnsi="Arial" w:cs="Arial"/>
          <w:sz w:val="18"/>
          <w:szCs w:val="18"/>
        </w:rPr>
        <w:t xml:space="preserve"> </w:t>
      </w:r>
    </w:p>
  </w:footnote>
  <w:footnote w:id="14">
    <w:p w14:paraId="645D976D" w14:textId="5284D33C" w:rsidR="00D65458" w:rsidRPr="00BA603F" w:rsidRDefault="00D65458">
      <w:pPr>
        <w:pStyle w:val="FootnoteText"/>
        <w:rPr>
          <w:rFonts w:ascii="Arial" w:hAnsi="Arial" w:cs="Arial"/>
          <w:sz w:val="18"/>
          <w:szCs w:val="18"/>
        </w:rPr>
      </w:pPr>
      <w:r w:rsidRPr="00BA603F">
        <w:rPr>
          <w:rStyle w:val="FootnoteReference"/>
          <w:rFonts w:ascii="Arial" w:hAnsi="Arial" w:cs="Arial"/>
          <w:sz w:val="18"/>
          <w:szCs w:val="18"/>
        </w:rPr>
        <w:footnoteRef/>
      </w:r>
      <w:r w:rsidRPr="00BA603F">
        <w:rPr>
          <w:rFonts w:ascii="Arial" w:hAnsi="Arial" w:cs="Arial"/>
          <w:sz w:val="18"/>
          <w:szCs w:val="18"/>
        </w:rPr>
        <w:t xml:space="preserve"> IPCC, 2021: Summary for Policymakers. In: Climate Change 2021: The Physical Science Basis. Contribution of Working Group I to the Sixth Assessment Report of the Intergovernmental Panel on Climate Change [Masson-</w:t>
      </w:r>
      <w:proofErr w:type="spellStart"/>
      <w:r w:rsidRPr="00BA603F">
        <w:rPr>
          <w:rFonts w:ascii="Arial" w:hAnsi="Arial" w:cs="Arial"/>
          <w:sz w:val="18"/>
          <w:szCs w:val="18"/>
        </w:rPr>
        <w:t>Delmotte</w:t>
      </w:r>
      <w:proofErr w:type="spellEnd"/>
      <w:r w:rsidRPr="00BA603F">
        <w:rPr>
          <w:rFonts w:ascii="Arial" w:hAnsi="Arial" w:cs="Arial"/>
          <w:sz w:val="18"/>
          <w:szCs w:val="18"/>
        </w:rPr>
        <w:t xml:space="preserve">, V., et.al. (eds.)]. Cambridge University Press. </w:t>
      </w:r>
      <w:hyperlink r:id="rId12" w:history="1">
        <w:r w:rsidRPr="00BA603F">
          <w:rPr>
            <w:rStyle w:val="Hyperlink"/>
            <w:rFonts w:ascii="Arial" w:hAnsi="Arial" w:cs="Arial"/>
            <w:sz w:val="18"/>
            <w:szCs w:val="18"/>
          </w:rPr>
          <w:t>https://www.ipcc.ch/report/ar6/wg1/</w:t>
        </w:r>
      </w:hyperlink>
    </w:p>
  </w:footnote>
  <w:footnote w:id="15">
    <w:p w14:paraId="0FAB5B23" w14:textId="7BA1F3B0" w:rsidR="005D7822" w:rsidRPr="00BA603F" w:rsidRDefault="005D7822">
      <w:pPr>
        <w:pStyle w:val="FootnoteText"/>
        <w:rPr>
          <w:rFonts w:ascii="Arial" w:hAnsi="Arial" w:cs="Arial"/>
          <w:sz w:val="18"/>
          <w:szCs w:val="18"/>
        </w:rPr>
      </w:pPr>
      <w:r w:rsidRPr="00BA603F">
        <w:rPr>
          <w:rStyle w:val="FootnoteReference"/>
          <w:rFonts w:ascii="Arial" w:hAnsi="Arial" w:cs="Arial"/>
          <w:sz w:val="18"/>
          <w:szCs w:val="18"/>
        </w:rPr>
        <w:footnoteRef/>
      </w:r>
      <w:r w:rsidRPr="00BA603F">
        <w:rPr>
          <w:rFonts w:ascii="Arial" w:hAnsi="Arial" w:cs="Arial"/>
          <w:sz w:val="18"/>
          <w:szCs w:val="18"/>
        </w:rPr>
        <w:t xml:space="preserve"> </w:t>
      </w:r>
      <w:r w:rsidR="00F934F0" w:rsidRPr="00BA603F">
        <w:rPr>
          <w:rFonts w:ascii="Arial" w:hAnsi="Arial" w:cs="Arial"/>
          <w:sz w:val="18"/>
          <w:szCs w:val="18"/>
        </w:rPr>
        <w:t xml:space="preserve">The impacts of climate change at 1.5C, 2C and beyond, </w:t>
      </w:r>
      <w:hyperlink r:id="rId13" w:history="1">
        <w:r w:rsidRPr="00BA603F">
          <w:rPr>
            <w:rStyle w:val="Hyperlink"/>
            <w:rFonts w:ascii="Arial" w:hAnsi="Arial" w:cs="Arial"/>
            <w:sz w:val="18"/>
            <w:szCs w:val="18"/>
          </w:rPr>
          <w:t>https://interactive.carbonbrief.org/impacts-climate-change-one-point-five-degrees-two-degrees/?utm_source=web&amp;utm_campaign=Redirect</w:t>
        </w:r>
      </w:hyperlink>
    </w:p>
  </w:footnote>
  <w:footnote w:id="16">
    <w:p w14:paraId="4117A8F8" w14:textId="277B5F44" w:rsidR="00291B7A" w:rsidRPr="00BA603F" w:rsidRDefault="00291B7A">
      <w:pPr>
        <w:pStyle w:val="FootnoteText"/>
        <w:rPr>
          <w:rFonts w:ascii="Arial" w:hAnsi="Arial" w:cs="Arial"/>
          <w:sz w:val="18"/>
          <w:szCs w:val="18"/>
        </w:rPr>
      </w:pPr>
      <w:r w:rsidRPr="00BA603F">
        <w:rPr>
          <w:rStyle w:val="FootnoteReference"/>
          <w:rFonts w:ascii="Arial" w:hAnsi="Arial" w:cs="Arial"/>
          <w:sz w:val="18"/>
          <w:szCs w:val="18"/>
        </w:rPr>
        <w:footnoteRef/>
      </w:r>
      <w:r w:rsidRPr="00BA603F">
        <w:rPr>
          <w:rFonts w:ascii="Arial" w:hAnsi="Arial" w:cs="Arial"/>
          <w:sz w:val="18"/>
          <w:szCs w:val="18"/>
        </w:rPr>
        <w:t xml:space="preserve"> Climate tipping points – too risky to bet against. Nature, 27 November 2019, </w:t>
      </w:r>
      <w:hyperlink r:id="rId14" w:history="1">
        <w:r w:rsidR="00F934F0" w:rsidRPr="00BA603F">
          <w:rPr>
            <w:rStyle w:val="Hyperlink"/>
            <w:rFonts w:ascii="Arial" w:hAnsi="Arial" w:cs="Arial"/>
            <w:sz w:val="18"/>
            <w:szCs w:val="18"/>
          </w:rPr>
          <w:t>https://www.nature.com/articles/d41586-019-03595-0</w:t>
        </w:r>
      </w:hyperlink>
    </w:p>
  </w:footnote>
  <w:footnote w:id="17">
    <w:p w14:paraId="0D3590F1" w14:textId="03E7474B" w:rsidR="008E7AE9" w:rsidRPr="00BA603F" w:rsidRDefault="008E7AE9">
      <w:pPr>
        <w:pStyle w:val="FootnoteText"/>
        <w:rPr>
          <w:rFonts w:ascii="Arial" w:hAnsi="Arial" w:cs="Arial"/>
          <w:sz w:val="18"/>
          <w:szCs w:val="18"/>
        </w:rPr>
      </w:pPr>
      <w:r w:rsidRPr="00BA603F">
        <w:rPr>
          <w:rStyle w:val="FootnoteReference"/>
          <w:rFonts w:ascii="Arial" w:hAnsi="Arial" w:cs="Arial"/>
          <w:sz w:val="18"/>
          <w:szCs w:val="18"/>
        </w:rPr>
        <w:footnoteRef/>
      </w:r>
      <w:r w:rsidRPr="00BA603F">
        <w:rPr>
          <w:rFonts w:ascii="Arial" w:hAnsi="Arial" w:cs="Arial"/>
          <w:sz w:val="18"/>
          <w:szCs w:val="18"/>
        </w:rPr>
        <w:t xml:space="preserve"> For a</w:t>
      </w:r>
      <w:r w:rsidR="00FC0F78" w:rsidRPr="00BA603F">
        <w:rPr>
          <w:rFonts w:ascii="Arial" w:hAnsi="Arial" w:cs="Arial"/>
          <w:sz w:val="18"/>
          <w:szCs w:val="18"/>
        </w:rPr>
        <w:t xml:space="preserve"> dramatization and</w:t>
      </w:r>
      <w:r w:rsidRPr="00BA603F">
        <w:rPr>
          <w:rFonts w:ascii="Arial" w:hAnsi="Arial" w:cs="Arial"/>
          <w:sz w:val="18"/>
          <w:szCs w:val="18"/>
        </w:rPr>
        <w:t xml:space="preserve"> lay person’s explanation of tipping points and their potential cascading </w:t>
      </w:r>
      <w:r w:rsidR="00FC0F78" w:rsidRPr="00BA603F">
        <w:rPr>
          <w:rFonts w:ascii="Arial" w:hAnsi="Arial" w:cs="Arial"/>
          <w:sz w:val="18"/>
          <w:szCs w:val="18"/>
        </w:rPr>
        <w:t xml:space="preserve">further warming </w:t>
      </w:r>
      <w:r w:rsidRPr="00BA603F">
        <w:rPr>
          <w:rFonts w:ascii="Arial" w:hAnsi="Arial" w:cs="Arial"/>
          <w:sz w:val="18"/>
          <w:szCs w:val="18"/>
        </w:rPr>
        <w:t xml:space="preserve">effects or climate looping phenomena, </w:t>
      </w:r>
      <w:r w:rsidR="00FC0F78" w:rsidRPr="00BA603F">
        <w:rPr>
          <w:rFonts w:ascii="Arial" w:hAnsi="Arial" w:cs="Arial"/>
          <w:sz w:val="18"/>
          <w:szCs w:val="18"/>
        </w:rPr>
        <w:t xml:space="preserve">see Earth Emergency, </w:t>
      </w:r>
      <w:hyperlink r:id="rId15" w:history="1">
        <w:r w:rsidR="00FC0F78" w:rsidRPr="00BA603F">
          <w:rPr>
            <w:rStyle w:val="Hyperlink"/>
            <w:rFonts w:ascii="Arial" w:hAnsi="Arial" w:cs="Arial"/>
            <w:sz w:val="18"/>
            <w:szCs w:val="18"/>
          </w:rPr>
          <w:t>https://www.pbs.org/video/earth-emergency-6njifx/</w:t>
        </w:r>
      </w:hyperlink>
    </w:p>
  </w:footnote>
  <w:footnote w:id="18">
    <w:p w14:paraId="1E47195D" w14:textId="39A4DFA3" w:rsidR="008B7990" w:rsidRPr="00441DCD" w:rsidRDefault="008B7990" w:rsidP="00441DCD">
      <w:pPr>
        <w:rPr>
          <w:rFonts w:ascii="Arial" w:hAnsi="Arial" w:cs="Arial"/>
          <w:sz w:val="22"/>
          <w:szCs w:val="22"/>
        </w:rPr>
      </w:pPr>
      <w:r>
        <w:rPr>
          <w:rStyle w:val="FootnoteReference"/>
        </w:rPr>
        <w:footnoteRef/>
      </w:r>
      <w:r>
        <w:t xml:space="preserve"> </w:t>
      </w:r>
      <w:hyperlink r:id="rId16" w:history="1">
        <w:r w:rsidRPr="00B85305">
          <w:rPr>
            <w:rStyle w:val="Hyperlink"/>
            <w:rFonts w:ascii="Arial" w:hAnsi="Arial" w:cs="Arial"/>
            <w:sz w:val="18"/>
            <w:szCs w:val="18"/>
          </w:rPr>
          <w:t>https://climate.mit.edu/ask-mit/why-do-some-people-call-climate-change-existential-threat</w:t>
        </w:r>
      </w:hyperlink>
      <w:r w:rsidRPr="008B7990">
        <w:rPr>
          <w:rFonts w:ascii="Arial" w:hAnsi="Arial" w:cs="Arial"/>
          <w:sz w:val="18"/>
          <w:szCs w:val="18"/>
        </w:rPr>
        <w:t xml:space="preserve"> citing Intergovernmental Panel on Climate Change. "Long-Term Climate Change: Projections, Commitments and Irreversibility." In: Climate Change 2013: The Physical Science Basis. Contribution of Working Group I to the Fifth Assessment Report of the Intergovernmental Panel on Climate Change. 2013. The figures cited reflect projections for the RCP 8.5 emissions pathway, sometimes called a </w:t>
      </w:r>
      <w:proofErr w:type="gramStart"/>
      <w:r w:rsidRPr="008B7990">
        <w:rPr>
          <w:rFonts w:ascii="Arial" w:hAnsi="Arial" w:cs="Arial"/>
          <w:sz w:val="18"/>
          <w:szCs w:val="18"/>
        </w:rPr>
        <w:t>"high emissions"</w:t>
      </w:r>
      <w:proofErr w:type="gramEnd"/>
      <w:r w:rsidRPr="008B7990">
        <w:rPr>
          <w:rFonts w:ascii="Arial" w:hAnsi="Arial" w:cs="Arial"/>
          <w:sz w:val="18"/>
          <w:szCs w:val="18"/>
        </w:rPr>
        <w:t xml:space="preserve"> or "business-as-usual" pathway.</w:t>
      </w:r>
    </w:p>
  </w:footnote>
  <w:footnote w:id="19">
    <w:p w14:paraId="0BF88CD2" w14:textId="626CE205" w:rsidR="00441DCD" w:rsidRDefault="00441DCD">
      <w:pPr>
        <w:pStyle w:val="FootnoteText"/>
      </w:pPr>
      <w:r>
        <w:rPr>
          <w:rStyle w:val="FootnoteReference"/>
        </w:rPr>
        <w:footnoteRef/>
      </w:r>
      <w:r>
        <w:t xml:space="preserve"> </w:t>
      </w:r>
      <w:r w:rsidRPr="00441DCD">
        <w:rPr>
          <w:rFonts w:ascii="Arial" w:hAnsi="Arial" w:cs="Arial"/>
          <w:sz w:val="18"/>
          <w:szCs w:val="18"/>
        </w:rPr>
        <w:t>Elizabeth Kolbert, The Sixth Extinction: An Unnatural History (2015)</w:t>
      </w:r>
    </w:p>
  </w:footnote>
  <w:footnote w:id="20">
    <w:p w14:paraId="689372D7" w14:textId="271411F7" w:rsidR="00C353D9" w:rsidRPr="00813FAA" w:rsidRDefault="00C353D9">
      <w:pPr>
        <w:pStyle w:val="FootnoteText"/>
        <w:rPr>
          <w:rFonts w:ascii="Arial" w:hAnsi="Arial" w:cs="Arial"/>
          <w:sz w:val="18"/>
          <w:szCs w:val="18"/>
        </w:rPr>
      </w:pPr>
      <w:r w:rsidRPr="00813FAA">
        <w:rPr>
          <w:rStyle w:val="FootnoteReference"/>
          <w:rFonts w:ascii="Arial" w:hAnsi="Arial" w:cs="Arial"/>
          <w:sz w:val="18"/>
          <w:szCs w:val="18"/>
        </w:rPr>
        <w:footnoteRef/>
      </w:r>
      <w:r w:rsidRPr="00813FAA">
        <w:rPr>
          <w:rFonts w:ascii="Arial" w:hAnsi="Arial" w:cs="Arial"/>
          <w:sz w:val="18"/>
          <w:szCs w:val="18"/>
        </w:rPr>
        <w:t xml:space="preserve"> </w:t>
      </w:r>
      <w:r w:rsidRPr="00813FAA">
        <w:rPr>
          <w:rFonts w:ascii="Arial" w:hAnsi="Arial" w:cs="Arial"/>
          <w:color w:val="000000" w:themeColor="text1"/>
          <w:sz w:val="18"/>
          <w:szCs w:val="18"/>
        </w:rPr>
        <w:t xml:space="preserve">Maine Won’t Wait, Climate Action Plan, Maine Climate Council, </w:t>
      </w:r>
      <w:hyperlink r:id="rId17" w:history="1">
        <w:r w:rsidR="008A4AB8" w:rsidRPr="00EF5B41">
          <w:rPr>
            <w:rStyle w:val="Hyperlink"/>
            <w:rFonts w:ascii="Arial" w:hAnsi="Arial" w:cs="Arial"/>
            <w:sz w:val="18"/>
            <w:szCs w:val="18"/>
          </w:rPr>
          <w:t>https://www.maine.gov/future/sites/maine.gov.future/files/inline-files/MaineWontWait_December2020.pdf</w:t>
        </w:r>
      </w:hyperlink>
      <w:r w:rsidR="008A4AB8">
        <w:rPr>
          <w:rFonts w:ascii="Arial" w:hAnsi="Arial" w:cs="Arial"/>
          <w:color w:val="000000" w:themeColor="text1"/>
          <w:sz w:val="18"/>
          <w:szCs w:val="18"/>
        </w:rPr>
        <w:t xml:space="preserve"> </w:t>
      </w:r>
    </w:p>
  </w:footnote>
  <w:footnote w:id="21">
    <w:p w14:paraId="1CFF21EE" w14:textId="77777777" w:rsidR="00C353D9" w:rsidRPr="00347F5F" w:rsidRDefault="00C353D9" w:rsidP="00C353D9">
      <w:pPr>
        <w:pStyle w:val="FootnoteText"/>
        <w:rPr>
          <w:rFonts w:ascii="Arial" w:hAnsi="Arial" w:cs="Arial"/>
          <w:sz w:val="18"/>
          <w:szCs w:val="18"/>
        </w:rPr>
      </w:pPr>
      <w:r w:rsidRPr="00347F5F">
        <w:rPr>
          <w:rStyle w:val="FootnoteReference"/>
          <w:rFonts w:ascii="Arial" w:hAnsi="Arial" w:cs="Arial"/>
          <w:sz w:val="18"/>
          <w:szCs w:val="18"/>
        </w:rPr>
        <w:footnoteRef/>
      </w:r>
      <w:r w:rsidRPr="00347F5F">
        <w:rPr>
          <w:rFonts w:ascii="Arial" w:hAnsi="Arial" w:cs="Arial"/>
          <w:sz w:val="18"/>
          <w:szCs w:val="18"/>
        </w:rPr>
        <w:t xml:space="preserve"> Strategy Recommendations to Mitigate Emissions and Support Resilience in Maine Buildings,</w:t>
      </w:r>
    </w:p>
    <w:p w14:paraId="3ABA18D7" w14:textId="0527DEE0" w:rsidR="00C353D9" w:rsidRPr="00347F5F" w:rsidRDefault="00FD0D32" w:rsidP="00C353D9">
      <w:pPr>
        <w:pStyle w:val="FootnoteText"/>
        <w:rPr>
          <w:rFonts w:ascii="Arial" w:hAnsi="Arial" w:cs="Arial"/>
          <w:sz w:val="18"/>
          <w:szCs w:val="18"/>
        </w:rPr>
      </w:pPr>
      <w:hyperlink r:id="rId18" w:history="1">
        <w:r w:rsidR="008A4AB8" w:rsidRPr="00EF5B41">
          <w:rPr>
            <w:rStyle w:val="Hyperlink"/>
            <w:rFonts w:ascii="Arial" w:hAnsi="Arial" w:cs="Arial"/>
            <w:sz w:val="18"/>
            <w:szCs w:val="18"/>
          </w:rPr>
          <w:t>https://www.maine.gov/future/sites/maine.gov.future/files/inline-files/BuildingsInfraHousingWG_FinalStrategyRecommendations_June2020.pdf</w:t>
        </w:r>
      </w:hyperlink>
      <w:r w:rsidR="008A4AB8">
        <w:rPr>
          <w:rFonts w:ascii="Arial" w:hAnsi="Arial" w:cs="Arial"/>
          <w:sz w:val="18"/>
          <w:szCs w:val="18"/>
        </w:rPr>
        <w:t xml:space="preserve"> </w:t>
      </w:r>
    </w:p>
  </w:footnote>
  <w:footnote w:id="22">
    <w:p w14:paraId="54FBBC3E" w14:textId="004CE105" w:rsidR="00BE38C5" w:rsidRPr="00347F5F" w:rsidRDefault="00BE38C5">
      <w:pPr>
        <w:pStyle w:val="FootnoteText"/>
        <w:rPr>
          <w:rFonts w:ascii="Arial" w:hAnsi="Arial" w:cs="Arial"/>
          <w:sz w:val="18"/>
          <w:szCs w:val="18"/>
        </w:rPr>
      </w:pPr>
      <w:r w:rsidRPr="00347F5F">
        <w:rPr>
          <w:rStyle w:val="FootnoteReference"/>
          <w:rFonts w:ascii="Arial" w:hAnsi="Arial" w:cs="Arial"/>
          <w:sz w:val="18"/>
          <w:szCs w:val="18"/>
        </w:rPr>
        <w:footnoteRef/>
      </w:r>
      <w:r w:rsidRPr="00347F5F">
        <w:rPr>
          <w:rFonts w:ascii="Arial" w:hAnsi="Arial" w:cs="Arial"/>
          <w:sz w:val="18"/>
          <w:szCs w:val="18"/>
        </w:rPr>
        <w:t xml:space="preserve"> See Advanced Energy Design Guide for Small to Medium Office Buildings: Achieving Zero Energy (2019) by ASHRAE, The American Institute of Architects, Illuminating Engineering Society, U.S. Green Building Council, and U.S. Department of Energy. </w:t>
      </w:r>
      <w:r w:rsidR="00186AE7" w:rsidRPr="00186AE7">
        <w:rPr>
          <w:rFonts w:ascii="Arial" w:hAnsi="Arial" w:cs="Arial"/>
          <w:sz w:val="18"/>
          <w:szCs w:val="18"/>
        </w:rPr>
        <w:t>"Zero energy buildings are designed first to significantly reduce energy consumption and then to meet remaining loads with renewable resources, ideally located on site. These buildings are usually connected to the utility grid to receive energy whenever renewable energy production is insufficient to meet required loads and to return energy to the grid when renewable energy production exceeds the loads."</w:t>
      </w:r>
      <w:r w:rsidR="00186AE7">
        <w:rPr>
          <w:rFonts w:ascii="Arial" w:hAnsi="Arial" w:cs="Arial"/>
          <w:sz w:val="18"/>
          <w:szCs w:val="18"/>
        </w:rPr>
        <w:t xml:space="preserve"> (Page 1).</w:t>
      </w:r>
      <w:r w:rsidRPr="00347F5F">
        <w:rPr>
          <w:rFonts w:ascii="Arial" w:hAnsi="Arial" w:cs="Arial"/>
          <w:sz w:val="18"/>
          <w:szCs w:val="18"/>
        </w:rPr>
        <w:t>"The cost to obtain zero energy has dropped from over 20% of the project budget in 2009 to less than 4% of the project budget on some recent zero energy projects. This reduction is due to advances in energy conservation technologies, the reduced costs of these technologies, and the reduced costs of renewable generation systems. Meanwhile, estimated building construction costs on the same projects ranged from plus to minus 8% of the projected bid costs. This means that the cost to add zero energy is often within the expected window for bid results." (Page 15 and Fig. 2-2) "As this Guide shows, zero energy office buildings can also have lower maintenance costs. Many energy-efficiency strategies result in less operational time for mechanical and electrical equipment. Reducing the strain on this equipment yields reduced maintenance costs. The most effective systems are simpler and smarter." (Page 4)</w:t>
      </w:r>
    </w:p>
  </w:footnote>
  <w:footnote w:id="23">
    <w:p w14:paraId="1096618D" w14:textId="404FBD11" w:rsidR="003E156B" w:rsidRPr="009428AF" w:rsidRDefault="003E156B" w:rsidP="009428AF">
      <w:r w:rsidRPr="00347F5F">
        <w:rPr>
          <w:rStyle w:val="FootnoteReference"/>
          <w:rFonts w:ascii="Arial" w:hAnsi="Arial" w:cs="Arial"/>
          <w:sz w:val="18"/>
          <w:szCs w:val="18"/>
        </w:rPr>
        <w:footnoteRef/>
      </w:r>
      <w:r w:rsidRPr="00347F5F">
        <w:rPr>
          <w:rFonts w:ascii="Arial" w:hAnsi="Arial" w:cs="Arial"/>
          <w:sz w:val="18"/>
          <w:szCs w:val="18"/>
        </w:rPr>
        <w:t xml:space="preserve"> </w:t>
      </w:r>
      <w:r w:rsidR="00DA0251" w:rsidRPr="00347F5F">
        <w:rPr>
          <w:rFonts w:ascii="Arial" w:hAnsi="Arial" w:cs="Arial"/>
          <w:color w:val="000000" w:themeColor="text1"/>
          <w:sz w:val="18"/>
          <w:szCs w:val="18"/>
        </w:rPr>
        <w:t>L</w:t>
      </w:r>
      <w:r w:rsidR="00C353D9" w:rsidRPr="00347F5F">
        <w:rPr>
          <w:rFonts w:ascii="Arial" w:hAnsi="Arial" w:cs="Arial"/>
          <w:color w:val="000000" w:themeColor="text1"/>
          <w:sz w:val="18"/>
          <w:szCs w:val="18"/>
        </w:rPr>
        <w:t>ead</w:t>
      </w:r>
      <w:r w:rsidR="00DA0251" w:rsidRPr="00347F5F">
        <w:rPr>
          <w:rFonts w:ascii="Arial" w:hAnsi="Arial" w:cs="Arial"/>
          <w:color w:val="000000" w:themeColor="text1"/>
          <w:sz w:val="18"/>
          <w:szCs w:val="18"/>
        </w:rPr>
        <w:t xml:space="preserve"> </w:t>
      </w:r>
      <w:r w:rsidR="00C353D9" w:rsidRPr="00347F5F">
        <w:rPr>
          <w:rFonts w:ascii="Arial" w:hAnsi="Arial" w:cs="Arial"/>
          <w:color w:val="000000" w:themeColor="text1"/>
          <w:sz w:val="18"/>
          <w:szCs w:val="18"/>
        </w:rPr>
        <w:t>by</w:t>
      </w:r>
      <w:r w:rsidR="00DA0251" w:rsidRPr="00347F5F">
        <w:rPr>
          <w:rFonts w:ascii="Arial" w:hAnsi="Arial" w:cs="Arial"/>
          <w:color w:val="000000" w:themeColor="text1"/>
          <w:sz w:val="18"/>
          <w:szCs w:val="18"/>
        </w:rPr>
        <w:t xml:space="preserve"> E</w:t>
      </w:r>
      <w:r w:rsidR="00C353D9" w:rsidRPr="00347F5F">
        <w:rPr>
          <w:rFonts w:ascii="Arial" w:hAnsi="Arial" w:cs="Arial"/>
          <w:color w:val="000000" w:themeColor="text1"/>
          <w:sz w:val="18"/>
          <w:szCs w:val="18"/>
        </w:rPr>
        <w:t>xample</w:t>
      </w:r>
      <w:r w:rsidR="00DA0251" w:rsidRPr="00347F5F">
        <w:rPr>
          <w:rFonts w:ascii="Arial" w:hAnsi="Arial" w:cs="Arial"/>
          <w:color w:val="000000" w:themeColor="text1"/>
          <w:sz w:val="18"/>
          <w:szCs w:val="18"/>
        </w:rPr>
        <w:t xml:space="preserve"> R</w:t>
      </w:r>
      <w:r w:rsidR="00C353D9" w:rsidRPr="00347F5F">
        <w:rPr>
          <w:rFonts w:ascii="Arial" w:hAnsi="Arial" w:cs="Arial"/>
          <w:color w:val="000000" w:themeColor="text1"/>
          <w:sz w:val="18"/>
          <w:szCs w:val="18"/>
        </w:rPr>
        <w:t>eport</w:t>
      </w:r>
      <w:r w:rsidR="00DA0251" w:rsidRPr="00347F5F">
        <w:rPr>
          <w:rFonts w:ascii="Arial" w:hAnsi="Arial" w:cs="Arial"/>
          <w:color w:val="000000" w:themeColor="text1"/>
          <w:sz w:val="18"/>
          <w:szCs w:val="18"/>
        </w:rPr>
        <w:t xml:space="preserve">, 2021, </w:t>
      </w:r>
      <w:hyperlink r:id="rId19" w:history="1">
        <w:r w:rsidR="008A4AB8" w:rsidRPr="00EF5B41">
          <w:rPr>
            <w:rStyle w:val="Hyperlink"/>
            <w:rFonts w:ascii="Arial" w:hAnsi="Arial" w:cs="Arial"/>
            <w:sz w:val="18"/>
            <w:szCs w:val="18"/>
          </w:rPr>
          <w:t>https://www.maine.gov/future/sites/maine.gov.future/files/inline-files/Lead%20By%20Example_2021.pdf</w:t>
        </w:r>
      </w:hyperlink>
      <w:r w:rsidR="007D146D">
        <w:rPr>
          <w:rFonts w:ascii="Arial" w:hAnsi="Arial" w:cs="Arial"/>
          <w:color w:val="000000" w:themeColor="text1"/>
          <w:sz w:val="18"/>
          <w:szCs w:val="18"/>
        </w:rPr>
        <w:t>.</w:t>
      </w:r>
      <w:r w:rsidR="008A4AB8">
        <w:rPr>
          <w:rFonts w:ascii="Arial" w:hAnsi="Arial" w:cs="Arial"/>
          <w:color w:val="000000" w:themeColor="text1"/>
          <w:sz w:val="18"/>
          <w:szCs w:val="18"/>
        </w:rPr>
        <w:t xml:space="preserve"> </w:t>
      </w:r>
      <w:r w:rsidR="007D146D">
        <w:rPr>
          <w:rFonts w:ascii="Arial" w:hAnsi="Arial" w:cs="Arial"/>
          <w:color w:val="000000" w:themeColor="text1"/>
          <w:sz w:val="18"/>
          <w:szCs w:val="18"/>
        </w:rPr>
        <w:t xml:space="preserve">Further, the use </w:t>
      </w:r>
      <w:r w:rsidR="007D146D" w:rsidRPr="007D146D">
        <w:rPr>
          <w:rFonts w:ascii="Arial" w:hAnsi="Arial" w:cs="Arial"/>
          <w:color w:val="000000" w:themeColor="text1"/>
          <w:sz w:val="18"/>
          <w:szCs w:val="18"/>
        </w:rPr>
        <w:t xml:space="preserve">of </w:t>
      </w:r>
      <w:r w:rsidR="007D146D" w:rsidRPr="007D146D">
        <w:rPr>
          <w:rFonts w:ascii="Arial" w:eastAsiaTheme="minorHAnsi" w:hAnsi="Arial" w:cs="Arial"/>
          <w:color w:val="000000"/>
          <w:sz w:val="18"/>
          <w:szCs w:val="18"/>
        </w:rPr>
        <w:t>wood</w:t>
      </w:r>
      <w:r w:rsidR="008D5FDB">
        <w:rPr>
          <w:rFonts w:ascii="Arial" w:eastAsiaTheme="minorHAnsi" w:hAnsi="Arial" w:cs="Arial"/>
          <w:color w:val="000000"/>
          <w:sz w:val="18"/>
          <w:szCs w:val="18"/>
        </w:rPr>
        <w:t>-based</w:t>
      </w:r>
      <w:r w:rsidR="007D146D" w:rsidRPr="007D146D">
        <w:rPr>
          <w:rFonts w:ascii="Arial" w:eastAsiaTheme="minorHAnsi" w:hAnsi="Arial" w:cs="Arial"/>
          <w:color w:val="000000"/>
          <w:sz w:val="18"/>
          <w:szCs w:val="18"/>
        </w:rPr>
        <w:t xml:space="preserve"> building materials, such as mass timber and wood fiber insulation, have </w:t>
      </w:r>
      <w:r w:rsidR="00AE3406">
        <w:rPr>
          <w:rFonts w:ascii="Arial" w:eastAsiaTheme="minorHAnsi" w:hAnsi="Arial" w:cs="Arial"/>
          <w:color w:val="000000"/>
          <w:sz w:val="18"/>
          <w:szCs w:val="18"/>
        </w:rPr>
        <w:t>lower</w:t>
      </w:r>
      <w:r w:rsidR="007D146D" w:rsidRPr="007D146D">
        <w:rPr>
          <w:rFonts w:ascii="Arial" w:eastAsiaTheme="minorHAnsi" w:hAnsi="Arial" w:cs="Arial"/>
          <w:color w:val="000000"/>
          <w:sz w:val="18"/>
          <w:szCs w:val="18"/>
        </w:rPr>
        <w:t xml:space="preserve"> embodied carbon than other </w:t>
      </w:r>
      <w:r w:rsidR="008D5FDB">
        <w:rPr>
          <w:rFonts w:ascii="Arial" w:eastAsiaTheme="minorHAnsi" w:hAnsi="Arial" w:cs="Arial"/>
          <w:color w:val="000000"/>
          <w:sz w:val="18"/>
          <w:szCs w:val="18"/>
        </w:rPr>
        <w:t xml:space="preserve">more traditional </w:t>
      </w:r>
      <w:r w:rsidR="007D146D" w:rsidRPr="007D146D">
        <w:rPr>
          <w:rFonts w:ascii="Arial" w:eastAsiaTheme="minorHAnsi" w:hAnsi="Arial" w:cs="Arial"/>
          <w:color w:val="000000"/>
          <w:sz w:val="18"/>
          <w:szCs w:val="18"/>
        </w:rPr>
        <w:t xml:space="preserve">building materials, </w:t>
      </w:r>
      <w:r w:rsidR="00AE3406">
        <w:rPr>
          <w:rFonts w:ascii="Arial" w:eastAsiaTheme="minorHAnsi" w:hAnsi="Arial" w:cs="Arial"/>
          <w:color w:val="000000"/>
          <w:sz w:val="18"/>
          <w:szCs w:val="18"/>
        </w:rPr>
        <w:t>such as</w:t>
      </w:r>
      <w:r w:rsidR="007D146D" w:rsidRPr="007D146D">
        <w:rPr>
          <w:rFonts w:ascii="Arial" w:eastAsiaTheme="minorHAnsi" w:hAnsi="Arial" w:cs="Arial"/>
          <w:color w:val="000000"/>
          <w:sz w:val="18"/>
          <w:szCs w:val="18"/>
        </w:rPr>
        <w:t xml:space="preserve"> steel and concrete</w:t>
      </w:r>
      <w:r w:rsidR="00AE3406">
        <w:rPr>
          <w:rFonts w:ascii="Arial" w:eastAsiaTheme="minorHAnsi" w:hAnsi="Arial" w:cs="Arial"/>
          <w:color w:val="000000"/>
          <w:sz w:val="18"/>
          <w:szCs w:val="18"/>
        </w:rPr>
        <w:t>. “Embodied carbon” includes all of the carbon emitted to create the material or product</w:t>
      </w:r>
      <w:r w:rsidR="009428AF">
        <w:rPr>
          <w:rFonts w:ascii="Arial" w:eastAsiaTheme="minorHAnsi" w:hAnsi="Arial" w:cs="Arial"/>
          <w:color w:val="000000"/>
          <w:sz w:val="18"/>
          <w:szCs w:val="18"/>
        </w:rPr>
        <w:t xml:space="preserve"> including that emitted from</w:t>
      </w:r>
      <w:r w:rsidR="007D146D">
        <w:rPr>
          <w:rFonts w:ascii="Arial" w:eastAsiaTheme="minorHAnsi" w:hAnsi="Arial" w:cs="Arial"/>
          <w:color w:val="000000"/>
          <w:sz w:val="18"/>
          <w:szCs w:val="18"/>
        </w:rPr>
        <w:t xml:space="preserve"> </w:t>
      </w:r>
      <w:r w:rsidR="009428AF" w:rsidRPr="009428AF">
        <w:rPr>
          <w:rFonts w:ascii="Arial" w:hAnsi="Arial" w:cs="Arial"/>
          <w:color w:val="222222"/>
          <w:sz w:val="18"/>
          <w:szCs w:val="18"/>
          <w:shd w:val="clear" w:color="auto" w:fill="FFFFFF"/>
        </w:rPr>
        <w:t>energy used to extract and transport raw materials as well as emissions from manufacturing processes.</w:t>
      </w:r>
      <w:r w:rsidR="009428AF">
        <w:rPr>
          <w:rFonts w:ascii="Arial" w:hAnsi="Arial" w:cs="Arial"/>
          <w:color w:val="222222"/>
          <w:sz w:val="18"/>
          <w:szCs w:val="18"/>
          <w:shd w:val="clear" w:color="auto" w:fill="FFFFFF"/>
        </w:rPr>
        <w:t xml:space="preserve"> </w:t>
      </w:r>
      <w:r w:rsidR="00AE3406">
        <w:rPr>
          <w:rFonts w:ascii="Arial" w:eastAsiaTheme="minorHAnsi" w:hAnsi="Arial" w:cs="Arial"/>
          <w:color w:val="000000"/>
          <w:sz w:val="18"/>
          <w:szCs w:val="18"/>
        </w:rPr>
        <w:t>T</w:t>
      </w:r>
      <w:r w:rsidR="007D146D">
        <w:rPr>
          <w:rFonts w:ascii="Arial" w:eastAsiaTheme="minorHAnsi" w:hAnsi="Arial" w:cs="Arial"/>
          <w:color w:val="000000"/>
          <w:sz w:val="18"/>
          <w:szCs w:val="18"/>
        </w:rPr>
        <w:t xml:space="preserve">he use </w:t>
      </w:r>
      <w:r w:rsidR="008D5FDB">
        <w:rPr>
          <w:rFonts w:ascii="Arial" w:eastAsiaTheme="minorHAnsi" w:hAnsi="Arial" w:cs="Arial"/>
          <w:color w:val="000000"/>
          <w:sz w:val="18"/>
          <w:szCs w:val="18"/>
        </w:rPr>
        <w:t xml:space="preserve">of wood-based materials </w:t>
      </w:r>
      <w:r w:rsidR="00AE3406">
        <w:rPr>
          <w:rFonts w:ascii="Arial" w:eastAsiaTheme="minorHAnsi" w:hAnsi="Arial" w:cs="Arial"/>
          <w:color w:val="000000"/>
          <w:sz w:val="18"/>
          <w:szCs w:val="18"/>
        </w:rPr>
        <w:t xml:space="preserve">also </w:t>
      </w:r>
      <w:r w:rsidR="007D146D">
        <w:rPr>
          <w:rFonts w:ascii="Arial" w:eastAsiaTheme="minorHAnsi" w:hAnsi="Arial" w:cs="Arial"/>
          <w:color w:val="000000"/>
          <w:sz w:val="18"/>
          <w:szCs w:val="18"/>
        </w:rPr>
        <w:t>supports the Maine economy.</w:t>
      </w:r>
    </w:p>
  </w:footnote>
  <w:footnote w:id="24">
    <w:p w14:paraId="403A4ACC" w14:textId="196069AF" w:rsidR="00EC41CC" w:rsidRPr="00D16981" w:rsidRDefault="00EC41CC" w:rsidP="00024F12">
      <w:pPr>
        <w:rPr>
          <w:rFonts w:ascii="Arial" w:hAnsi="Arial" w:cs="Arial"/>
          <w:color w:val="202124"/>
          <w:sz w:val="18"/>
          <w:szCs w:val="18"/>
          <w:shd w:val="clear" w:color="auto" w:fill="FFFFFF"/>
        </w:rPr>
      </w:pPr>
      <w:r w:rsidRPr="00D16981">
        <w:rPr>
          <w:rStyle w:val="FootnoteReference"/>
          <w:rFonts w:ascii="Arial" w:hAnsi="Arial" w:cs="Arial"/>
          <w:sz w:val="18"/>
          <w:szCs w:val="18"/>
        </w:rPr>
        <w:footnoteRef/>
      </w:r>
      <w:r w:rsidRPr="00D16981">
        <w:rPr>
          <w:rFonts w:ascii="Arial" w:hAnsi="Arial" w:cs="Arial"/>
          <w:sz w:val="18"/>
          <w:szCs w:val="18"/>
        </w:rPr>
        <w:t xml:space="preserve"> </w:t>
      </w:r>
      <w:r w:rsidRPr="00D16981">
        <w:rPr>
          <w:rFonts w:ascii="Arial" w:hAnsi="Arial" w:cs="Arial"/>
          <w:b/>
          <w:bCs/>
          <w:color w:val="202124"/>
          <w:sz w:val="18"/>
          <w:szCs w:val="18"/>
          <w:shd w:val="clear" w:color="auto" w:fill="FFFFFF"/>
        </w:rPr>
        <w:t>LEED</w:t>
      </w:r>
      <w:r w:rsidRPr="00D16981">
        <w:rPr>
          <w:rFonts w:ascii="Arial" w:hAnsi="Arial" w:cs="Arial"/>
          <w:color w:val="202124"/>
          <w:sz w:val="18"/>
          <w:szCs w:val="18"/>
          <w:shd w:val="clear" w:color="auto" w:fill="FFFFFF"/>
        </w:rPr>
        <w:t> (</w:t>
      </w:r>
      <w:r w:rsidRPr="00D16981">
        <w:rPr>
          <w:rFonts w:ascii="Arial" w:hAnsi="Arial" w:cs="Arial"/>
          <w:color w:val="000000"/>
          <w:sz w:val="18"/>
          <w:szCs w:val="18"/>
          <w:shd w:val="clear" w:color="auto" w:fill="FFFFFF"/>
        </w:rPr>
        <w:t>Leadership in Energy and Environmental Design</w:t>
      </w:r>
      <w:r w:rsidRPr="00D16981">
        <w:rPr>
          <w:rFonts w:ascii="Arial" w:hAnsi="Arial" w:cs="Arial"/>
          <w:color w:val="202124"/>
          <w:sz w:val="18"/>
          <w:szCs w:val="18"/>
          <w:shd w:val="clear" w:color="auto" w:fill="FFFFFF"/>
        </w:rPr>
        <w:t>) Certification focuses on </w:t>
      </w:r>
      <w:r w:rsidRPr="00276A64">
        <w:rPr>
          <w:rFonts w:ascii="Arial" w:hAnsi="Arial" w:cs="Arial"/>
          <w:color w:val="202124"/>
          <w:sz w:val="18"/>
          <w:szCs w:val="18"/>
          <w:shd w:val="clear" w:color="auto" w:fill="FFFFFF"/>
        </w:rPr>
        <w:t>green construction and green design of a building, but the certification does not have a rating for after the project is complete. It's possible the tenants of a LEED-certified building are using more energy or water than tenants in other buildings,</w:t>
      </w:r>
      <w:r w:rsidRPr="00D16981">
        <w:rPr>
          <w:rFonts w:ascii="Arial" w:hAnsi="Arial" w:cs="Arial"/>
          <w:color w:val="202124"/>
          <w:sz w:val="18"/>
          <w:szCs w:val="18"/>
          <w:shd w:val="clear" w:color="auto" w:fill="FFFFFF"/>
        </w:rPr>
        <w:t xml:space="preserve"> despite design efforts to reduce usage. While L</w:t>
      </w:r>
      <w:r w:rsidR="00E2634F">
        <w:rPr>
          <w:rFonts w:ascii="Arial" w:hAnsi="Arial" w:cs="Arial"/>
          <w:color w:val="202124"/>
          <w:sz w:val="18"/>
          <w:szCs w:val="18"/>
          <w:shd w:val="clear" w:color="auto" w:fill="FFFFFF"/>
        </w:rPr>
        <w:t>EED</w:t>
      </w:r>
      <w:r w:rsidRPr="00D16981">
        <w:rPr>
          <w:rFonts w:ascii="Arial" w:hAnsi="Arial" w:cs="Arial"/>
          <w:color w:val="202124"/>
          <w:sz w:val="18"/>
          <w:szCs w:val="18"/>
          <w:shd w:val="clear" w:color="auto" w:fill="FFFFFF"/>
        </w:rPr>
        <w:t xml:space="preserve"> certification at the silver level or above should be </w:t>
      </w:r>
      <w:r w:rsidR="00276A64">
        <w:rPr>
          <w:rFonts w:ascii="Arial" w:hAnsi="Arial" w:cs="Arial"/>
          <w:color w:val="202124"/>
          <w:sz w:val="18"/>
          <w:szCs w:val="18"/>
          <w:shd w:val="clear" w:color="auto" w:fill="FFFFFF"/>
        </w:rPr>
        <w:t>pursued for each building</w:t>
      </w:r>
      <w:r w:rsidRPr="00D16981">
        <w:rPr>
          <w:rFonts w:ascii="Arial" w:hAnsi="Arial" w:cs="Arial"/>
          <w:color w:val="202124"/>
          <w:sz w:val="18"/>
          <w:szCs w:val="18"/>
          <w:shd w:val="clear" w:color="auto" w:fill="FFFFFF"/>
        </w:rPr>
        <w:t xml:space="preserve">, the primary focus of this document is on </w:t>
      </w:r>
      <w:r w:rsidRPr="00D16981">
        <w:rPr>
          <w:rFonts w:ascii="Arial" w:hAnsi="Arial" w:cs="Arial"/>
          <w:color w:val="000000"/>
          <w:sz w:val="18"/>
          <w:szCs w:val="18"/>
          <w:shd w:val="clear" w:color="auto" w:fill="FFFFFF"/>
        </w:rPr>
        <w:t>sustainable solutions to reduce the building’s long</w:t>
      </w:r>
      <w:r w:rsidR="00E70622">
        <w:rPr>
          <w:rFonts w:ascii="Arial" w:hAnsi="Arial" w:cs="Arial"/>
          <w:color w:val="000000"/>
          <w:sz w:val="18"/>
          <w:szCs w:val="18"/>
          <w:shd w:val="clear" w:color="auto" w:fill="FFFFFF"/>
        </w:rPr>
        <w:t>-</w:t>
      </w:r>
      <w:r w:rsidRPr="00D16981">
        <w:rPr>
          <w:rFonts w:ascii="Arial" w:hAnsi="Arial" w:cs="Arial"/>
          <w:color w:val="000000"/>
          <w:sz w:val="18"/>
          <w:szCs w:val="18"/>
          <w:shd w:val="clear" w:color="auto" w:fill="FFFFFF"/>
        </w:rPr>
        <w:t>term carbon footprint.</w:t>
      </w:r>
    </w:p>
  </w:footnote>
  <w:footnote w:id="25">
    <w:p w14:paraId="3597582F" w14:textId="71F9B883" w:rsidR="009D0FDC" w:rsidRPr="00D16981" w:rsidRDefault="00EC41CC" w:rsidP="009000CF">
      <w:pPr>
        <w:pStyle w:val="FootnoteText"/>
        <w:rPr>
          <w:rFonts w:ascii="Arial" w:hAnsi="Arial" w:cs="Arial"/>
          <w:sz w:val="18"/>
          <w:szCs w:val="18"/>
        </w:rPr>
      </w:pPr>
      <w:r w:rsidRPr="00D16981">
        <w:rPr>
          <w:rStyle w:val="FootnoteReference"/>
          <w:rFonts w:ascii="Arial" w:hAnsi="Arial" w:cs="Arial"/>
          <w:sz w:val="18"/>
          <w:szCs w:val="18"/>
        </w:rPr>
        <w:footnoteRef/>
      </w:r>
      <w:r w:rsidRPr="00D16981">
        <w:rPr>
          <w:rFonts w:ascii="Arial" w:hAnsi="Arial" w:cs="Arial"/>
          <w:sz w:val="18"/>
          <w:szCs w:val="18"/>
        </w:rPr>
        <w:t xml:space="preserve"> The campus might supply its own </w:t>
      </w:r>
      <w:r w:rsidR="00245100">
        <w:rPr>
          <w:rFonts w:ascii="Arial" w:hAnsi="Arial" w:cs="Arial"/>
          <w:sz w:val="18"/>
          <w:szCs w:val="18"/>
        </w:rPr>
        <w:t xml:space="preserve">clean </w:t>
      </w:r>
      <w:r w:rsidRPr="00D16981">
        <w:rPr>
          <w:rFonts w:ascii="Arial" w:hAnsi="Arial" w:cs="Arial"/>
          <w:sz w:val="18"/>
          <w:szCs w:val="18"/>
        </w:rPr>
        <w:t>energy plant such as through one or more near-zero carbon emission sources (example: solar or wind energy facilities). However, the university might also contract for long</w:t>
      </w:r>
      <w:r w:rsidR="00E70622">
        <w:rPr>
          <w:rFonts w:ascii="Arial" w:hAnsi="Arial" w:cs="Arial"/>
          <w:sz w:val="18"/>
          <w:szCs w:val="18"/>
        </w:rPr>
        <w:t>-</w:t>
      </w:r>
      <w:r w:rsidRPr="00D16981">
        <w:rPr>
          <w:rFonts w:ascii="Arial" w:hAnsi="Arial" w:cs="Arial"/>
          <w:sz w:val="18"/>
          <w:szCs w:val="18"/>
        </w:rPr>
        <w:t xml:space="preserve">term electric service from one or </w:t>
      </w:r>
      <w:r w:rsidR="00276A64">
        <w:rPr>
          <w:rFonts w:ascii="Arial" w:hAnsi="Arial" w:cs="Arial"/>
          <w:sz w:val="18"/>
          <w:szCs w:val="18"/>
        </w:rPr>
        <w:t>many</w:t>
      </w:r>
      <w:r w:rsidRPr="00D16981">
        <w:rPr>
          <w:rFonts w:ascii="Arial" w:hAnsi="Arial" w:cs="Arial"/>
          <w:sz w:val="18"/>
          <w:szCs w:val="18"/>
        </w:rPr>
        <w:t xml:space="preserve"> Maine-based businesses to supply near-zero carbon emission </w:t>
      </w:r>
      <w:r w:rsidR="00D92282">
        <w:rPr>
          <w:rFonts w:ascii="Arial" w:hAnsi="Arial" w:cs="Arial"/>
          <w:sz w:val="18"/>
          <w:szCs w:val="18"/>
        </w:rPr>
        <w:t xml:space="preserve">electric </w:t>
      </w:r>
      <w:r w:rsidRPr="00D16981">
        <w:rPr>
          <w:rFonts w:ascii="Arial" w:hAnsi="Arial" w:cs="Arial"/>
          <w:sz w:val="18"/>
          <w:szCs w:val="18"/>
        </w:rPr>
        <w:t xml:space="preserve">energy and thus help grow the green energy private business sector in Maine. </w:t>
      </w:r>
    </w:p>
  </w:footnote>
  <w:footnote w:id="26">
    <w:p w14:paraId="69792035" w14:textId="229BAE50" w:rsidR="00EC41CC" w:rsidRDefault="00EC41CC" w:rsidP="00310126">
      <w:r w:rsidRPr="00D16981">
        <w:rPr>
          <w:rStyle w:val="FootnoteReference"/>
          <w:rFonts w:ascii="Arial" w:hAnsi="Arial" w:cs="Arial"/>
          <w:sz w:val="18"/>
          <w:szCs w:val="18"/>
        </w:rPr>
        <w:footnoteRef/>
      </w:r>
      <w:r w:rsidRPr="00D16981">
        <w:rPr>
          <w:rFonts w:ascii="Arial" w:hAnsi="Arial" w:cs="Arial"/>
          <w:sz w:val="18"/>
          <w:szCs w:val="18"/>
        </w:rPr>
        <w:t xml:space="preserve"> </w:t>
      </w:r>
      <w:r w:rsidR="007C6FE2" w:rsidRPr="00D16981">
        <w:rPr>
          <w:rFonts w:ascii="Arial" w:hAnsi="Arial" w:cs="Arial"/>
          <w:sz w:val="18"/>
          <w:szCs w:val="18"/>
        </w:rPr>
        <w:t xml:space="preserve">Appendix 1 </w:t>
      </w:r>
      <w:r w:rsidR="00FA4AE0" w:rsidRPr="00D16981">
        <w:rPr>
          <w:rFonts w:ascii="Arial" w:hAnsi="Arial" w:cs="Arial"/>
          <w:sz w:val="18"/>
          <w:szCs w:val="18"/>
        </w:rPr>
        <w:t>provides in illustrative computation of predicted energy use and CO</w:t>
      </w:r>
      <w:r w:rsidR="00FA4AE0" w:rsidRPr="00D16981">
        <w:rPr>
          <w:rFonts w:ascii="Arial" w:hAnsi="Arial" w:cs="Arial"/>
          <w:sz w:val="18"/>
          <w:szCs w:val="18"/>
          <w:vertAlign w:val="subscript"/>
        </w:rPr>
        <w:t>2</w:t>
      </w:r>
      <w:r w:rsidR="00FA4AE0" w:rsidRPr="00D16981">
        <w:rPr>
          <w:rFonts w:ascii="Arial" w:hAnsi="Arial" w:cs="Arial"/>
          <w:sz w:val="18"/>
          <w:szCs w:val="18"/>
        </w:rPr>
        <w:t xml:space="preserve">e </w:t>
      </w:r>
      <w:r w:rsidR="00E2634F">
        <w:rPr>
          <w:rFonts w:ascii="Arial" w:hAnsi="Arial" w:cs="Arial"/>
          <w:sz w:val="18"/>
          <w:szCs w:val="18"/>
        </w:rPr>
        <w:t>e</w:t>
      </w:r>
      <w:r w:rsidR="00FA4AE0" w:rsidRPr="00D16981">
        <w:rPr>
          <w:rFonts w:ascii="Arial" w:hAnsi="Arial" w:cs="Arial"/>
          <w:sz w:val="18"/>
          <w:szCs w:val="18"/>
        </w:rPr>
        <w:t xml:space="preserve">missions for a building recently constructed on the University of Maine campus. In alignment with the literature cited in footnote </w:t>
      </w:r>
      <w:r w:rsidR="00DB7E0A">
        <w:rPr>
          <w:rFonts w:ascii="Arial" w:hAnsi="Arial" w:cs="Arial"/>
          <w:sz w:val="18"/>
          <w:szCs w:val="18"/>
        </w:rPr>
        <w:t>2</w:t>
      </w:r>
      <w:r w:rsidR="003F4FEF">
        <w:rPr>
          <w:rFonts w:ascii="Arial" w:hAnsi="Arial" w:cs="Arial"/>
          <w:sz w:val="18"/>
          <w:szCs w:val="18"/>
        </w:rPr>
        <w:t>1</w:t>
      </w:r>
      <w:r w:rsidR="00FA4AE0" w:rsidRPr="00D16981">
        <w:rPr>
          <w:rFonts w:ascii="Arial" w:hAnsi="Arial" w:cs="Arial"/>
          <w:sz w:val="18"/>
          <w:szCs w:val="18"/>
        </w:rPr>
        <w:t xml:space="preserve">, the cost to add </w:t>
      </w:r>
      <w:r w:rsidR="005B4BF3" w:rsidRPr="00D16981">
        <w:rPr>
          <w:rFonts w:ascii="Arial" w:hAnsi="Arial" w:cs="Arial"/>
          <w:sz w:val="18"/>
          <w:szCs w:val="18"/>
        </w:rPr>
        <w:t>net</w:t>
      </w:r>
      <w:r w:rsidR="001048C5">
        <w:rPr>
          <w:rFonts w:ascii="Arial" w:hAnsi="Arial" w:cs="Arial"/>
          <w:sz w:val="18"/>
          <w:szCs w:val="18"/>
        </w:rPr>
        <w:t>-</w:t>
      </w:r>
      <w:r w:rsidR="00FA4AE0" w:rsidRPr="00D16981">
        <w:rPr>
          <w:rFonts w:ascii="Arial" w:hAnsi="Arial" w:cs="Arial"/>
          <w:sz w:val="18"/>
          <w:szCs w:val="18"/>
        </w:rPr>
        <w:t xml:space="preserve">zero energy accommodations </w:t>
      </w:r>
      <w:r w:rsidR="00276A64">
        <w:rPr>
          <w:rFonts w:ascii="Arial" w:hAnsi="Arial" w:cs="Arial"/>
          <w:sz w:val="18"/>
          <w:szCs w:val="18"/>
        </w:rPr>
        <w:t>would likely have been</w:t>
      </w:r>
      <w:r w:rsidR="00FA4AE0" w:rsidRPr="00D16981">
        <w:rPr>
          <w:rFonts w:ascii="Arial" w:hAnsi="Arial" w:cs="Arial"/>
          <w:sz w:val="18"/>
          <w:szCs w:val="18"/>
        </w:rPr>
        <w:t xml:space="preserve"> very minimal when compared to the overall cost of constructing </w:t>
      </w:r>
      <w:r w:rsidR="00276A64">
        <w:rPr>
          <w:rFonts w:ascii="Arial" w:hAnsi="Arial" w:cs="Arial"/>
          <w:sz w:val="18"/>
          <w:szCs w:val="18"/>
        </w:rPr>
        <w:t>this</w:t>
      </w:r>
      <w:r w:rsidR="00FA4AE0" w:rsidRPr="00D16981">
        <w:rPr>
          <w:rFonts w:ascii="Arial" w:hAnsi="Arial" w:cs="Arial"/>
          <w:sz w:val="18"/>
          <w:szCs w:val="18"/>
        </w:rPr>
        <w:t xml:space="preserve"> major new building</w:t>
      </w:r>
      <w:r w:rsidR="00276A64">
        <w:rPr>
          <w:rFonts w:ascii="Arial" w:hAnsi="Arial" w:cs="Arial"/>
          <w:sz w:val="18"/>
          <w:szCs w:val="18"/>
        </w:rPr>
        <w:t xml:space="preserve"> and within the standard bidding approximation factor of plus or minus 8%.</w:t>
      </w:r>
    </w:p>
  </w:footnote>
  <w:footnote w:id="27">
    <w:p w14:paraId="37A47659" w14:textId="77777777" w:rsidR="003827DC" w:rsidRPr="00801C69" w:rsidRDefault="003827DC" w:rsidP="003827DC">
      <w:pPr>
        <w:pStyle w:val="FootnoteText"/>
        <w:rPr>
          <w:rFonts w:ascii="Arial" w:hAnsi="Arial" w:cs="Arial"/>
          <w:sz w:val="22"/>
          <w:szCs w:val="22"/>
        </w:rPr>
      </w:pPr>
      <w:r>
        <w:rPr>
          <w:rStyle w:val="FootnoteReference"/>
        </w:rPr>
        <w:footnoteRef/>
      </w:r>
      <w:r>
        <w:t xml:space="preserve"> </w:t>
      </w:r>
      <w:r w:rsidRPr="00801C69">
        <w:rPr>
          <w:rFonts w:ascii="Arial" w:hAnsi="Arial" w:cs="Arial"/>
          <w:sz w:val="18"/>
          <w:szCs w:val="18"/>
        </w:rPr>
        <w:t xml:space="preserve">See </w:t>
      </w:r>
      <w:hyperlink r:id="rId20" w:history="1">
        <w:r w:rsidRPr="00801C69">
          <w:rPr>
            <w:rStyle w:val="Hyperlink"/>
            <w:rFonts w:ascii="Arial" w:hAnsi="Arial" w:cs="Arial"/>
            <w:sz w:val="18"/>
            <w:szCs w:val="18"/>
          </w:rPr>
          <w:t>https://www.energy.gov/eere/geothermal/geothermal-heat-pumps</w:t>
        </w:r>
      </w:hyperlink>
      <w:r w:rsidRPr="00801C69">
        <w:rPr>
          <w:rFonts w:ascii="Arial" w:hAnsi="Arial" w:cs="Arial"/>
          <w:sz w:val="18"/>
          <w:szCs w:val="18"/>
        </w:rPr>
        <w:t>.</w:t>
      </w:r>
      <w:r w:rsidRPr="00801C69">
        <w:rPr>
          <w:rFonts w:ascii="Arial" w:hAnsi="Arial" w:cs="Arial"/>
          <w:sz w:val="22"/>
          <w:szCs w:val="22"/>
        </w:rPr>
        <w:t xml:space="preserve">  </w:t>
      </w:r>
    </w:p>
  </w:footnote>
  <w:footnote w:id="28">
    <w:p w14:paraId="7B0BF53E" w14:textId="29F9C7A4" w:rsidR="00113BC3" w:rsidRDefault="00113BC3">
      <w:pPr>
        <w:pStyle w:val="FootnoteText"/>
      </w:pPr>
      <w:r>
        <w:rPr>
          <w:rStyle w:val="FootnoteReference"/>
        </w:rPr>
        <w:footnoteRef/>
      </w:r>
      <w:r>
        <w:t xml:space="preserve"> See Appendix 2.</w:t>
      </w:r>
    </w:p>
  </w:footnote>
  <w:footnote w:id="29">
    <w:p w14:paraId="26493F00" w14:textId="656EA2C5" w:rsidR="008C2F94" w:rsidRPr="00E25EC6" w:rsidRDefault="008C2F94" w:rsidP="008C2F94">
      <w:pPr>
        <w:pStyle w:val="FootnoteText"/>
        <w:rPr>
          <w:rFonts w:ascii="Arial" w:hAnsi="Arial" w:cs="Arial"/>
          <w:sz w:val="18"/>
          <w:szCs w:val="18"/>
        </w:rPr>
      </w:pPr>
      <w:r w:rsidRPr="00E25EC6">
        <w:rPr>
          <w:rStyle w:val="FootnoteReference"/>
          <w:rFonts w:ascii="Arial" w:hAnsi="Arial" w:cs="Arial"/>
          <w:sz w:val="18"/>
          <w:szCs w:val="18"/>
        </w:rPr>
        <w:footnoteRef/>
      </w:r>
      <w:r w:rsidRPr="00E25EC6">
        <w:rPr>
          <w:rFonts w:ascii="Arial" w:hAnsi="Arial" w:cs="Arial"/>
          <w:sz w:val="18"/>
          <w:szCs w:val="18"/>
        </w:rPr>
        <w:t xml:space="preserve"> University of Maine CO</w:t>
      </w:r>
      <w:r w:rsidRPr="00E25EC6">
        <w:rPr>
          <w:rFonts w:ascii="Arial" w:hAnsi="Arial" w:cs="Arial"/>
          <w:sz w:val="18"/>
          <w:szCs w:val="18"/>
          <w:vertAlign w:val="subscript"/>
        </w:rPr>
        <w:t>2e</w:t>
      </w:r>
      <w:r w:rsidRPr="00E25EC6">
        <w:rPr>
          <w:rFonts w:ascii="Arial" w:hAnsi="Arial" w:cs="Arial"/>
          <w:sz w:val="18"/>
          <w:szCs w:val="18"/>
        </w:rPr>
        <w:t xml:space="preserve"> Progress Report, </w:t>
      </w:r>
      <w:hyperlink r:id="rId21" w:history="1">
        <w:r w:rsidR="008A4AB8" w:rsidRPr="00EF5B41">
          <w:rPr>
            <w:rStyle w:val="Hyperlink"/>
            <w:rFonts w:ascii="Arial" w:hAnsi="Arial" w:cs="Arial"/>
            <w:sz w:val="18"/>
            <w:szCs w:val="18"/>
          </w:rPr>
          <w:t>https://reporting.secondnature.org/institution/detail!1906##1906</w:t>
        </w:r>
      </w:hyperlink>
      <w:r w:rsidR="008A4AB8">
        <w:rPr>
          <w:rFonts w:ascii="Arial" w:hAnsi="Arial" w:cs="Arial"/>
          <w:sz w:val="18"/>
          <w:szCs w:val="18"/>
        </w:rPr>
        <w:t xml:space="preserve"> </w:t>
      </w:r>
    </w:p>
  </w:footnote>
  <w:footnote w:id="30">
    <w:p w14:paraId="5A413C78" w14:textId="7B9FCA69" w:rsidR="00104CF2" w:rsidRDefault="00104CF2">
      <w:pPr>
        <w:pStyle w:val="FootnoteText"/>
      </w:pPr>
      <w:r>
        <w:rPr>
          <w:rStyle w:val="FootnoteReference"/>
        </w:rPr>
        <w:footnoteRef/>
      </w:r>
      <w:r>
        <w:t xml:space="preserve"> </w:t>
      </w:r>
      <w:r w:rsidRPr="00104CF2">
        <w:rPr>
          <w:rFonts w:ascii="Arial" w:hAnsi="Arial" w:cs="Arial"/>
          <w:sz w:val="18"/>
          <w:szCs w:val="18"/>
        </w:rPr>
        <w:t xml:space="preserve">There was indeed a decrease for 2021 but this was due </w:t>
      </w:r>
      <w:r w:rsidR="00D6391B">
        <w:rPr>
          <w:rFonts w:ascii="Arial" w:hAnsi="Arial" w:cs="Arial"/>
          <w:sz w:val="18"/>
          <w:szCs w:val="18"/>
        </w:rPr>
        <w:t xml:space="preserve">primarily </w:t>
      </w:r>
      <w:r w:rsidRPr="00104CF2">
        <w:rPr>
          <w:rFonts w:ascii="Arial" w:hAnsi="Arial" w:cs="Arial"/>
          <w:sz w:val="18"/>
          <w:szCs w:val="18"/>
        </w:rPr>
        <w:t>to the move to online teaching as a result of the pandemic.</w:t>
      </w:r>
    </w:p>
  </w:footnote>
  <w:footnote w:id="31">
    <w:p w14:paraId="31609A5A" w14:textId="33A66FB3" w:rsidR="009B1E4E" w:rsidRPr="00673165" w:rsidRDefault="009B1E4E" w:rsidP="009B1E4E">
      <w:pPr>
        <w:pStyle w:val="FootnoteText"/>
        <w:rPr>
          <w:rFonts w:ascii="Arial" w:hAnsi="Arial" w:cs="Arial"/>
          <w:color w:val="000000" w:themeColor="text1"/>
          <w:sz w:val="18"/>
          <w:szCs w:val="18"/>
        </w:rPr>
      </w:pPr>
      <w:r w:rsidRPr="000B1CBD">
        <w:rPr>
          <w:rStyle w:val="FootnoteReference"/>
          <w:rFonts w:ascii="Arial" w:hAnsi="Arial" w:cs="Arial"/>
          <w:sz w:val="18"/>
          <w:szCs w:val="18"/>
        </w:rPr>
        <w:footnoteRef/>
      </w:r>
      <w:r w:rsidR="000B1CBD" w:rsidRPr="00673165">
        <w:rPr>
          <w:rFonts w:ascii="Arial" w:hAnsi="Arial" w:cs="Arial"/>
          <w:sz w:val="18"/>
          <w:szCs w:val="18"/>
        </w:rPr>
        <w:t>See</w:t>
      </w:r>
      <w:r w:rsidR="00EF114D" w:rsidRPr="00673165">
        <w:rPr>
          <w:rFonts w:ascii="Arial" w:hAnsi="Arial" w:cs="Arial"/>
          <w:sz w:val="18"/>
          <w:szCs w:val="18"/>
        </w:rPr>
        <w:t>, for instance,</w:t>
      </w:r>
      <w:r w:rsidR="000B1CBD" w:rsidRPr="00673165">
        <w:rPr>
          <w:rFonts w:ascii="Arial" w:hAnsi="Arial" w:cs="Arial"/>
          <w:sz w:val="18"/>
          <w:szCs w:val="18"/>
        </w:rPr>
        <w:t xml:space="preserve"> approved </w:t>
      </w:r>
      <w:hyperlink r:id="rId22" w:history="1">
        <w:r w:rsidR="000B1CBD" w:rsidRPr="00673165">
          <w:rPr>
            <w:rStyle w:val="Hyperlink"/>
            <w:rFonts w:ascii="Arial" w:hAnsi="Arial" w:cs="Arial"/>
            <w:sz w:val="18"/>
            <w:szCs w:val="18"/>
          </w:rPr>
          <w:t>2015 Faculty Senate Divestment Resolution</w:t>
        </w:r>
      </w:hyperlink>
      <w:r w:rsidR="000B1CBD" w:rsidRPr="00673165">
        <w:rPr>
          <w:rFonts w:ascii="Arial" w:hAnsi="Arial" w:cs="Arial"/>
          <w:sz w:val="18"/>
          <w:szCs w:val="18"/>
        </w:rPr>
        <w:t xml:space="preserve">. </w:t>
      </w:r>
      <w:r w:rsidRPr="00673165">
        <w:rPr>
          <w:rFonts w:ascii="Arial" w:hAnsi="Arial" w:cs="Arial"/>
          <w:color w:val="000000" w:themeColor="text1"/>
          <w:sz w:val="18"/>
          <w:szCs w:val="18"/>
        </w:rPr>
        <w:t xml:space="preserve">While the UMS Board of Trustees continues to avoid </w:t>
      </w:r>
      <w:r w:rsidR="00FD6172" w:rsidRPr="00673165">
        <w:rPr>
          <w:rFonts w:ascii="Arial" w:hAnsi="Arial" w:cs="Arial"/>
          <w:color w:val="000000" w:themeColor="text1"/>
          <w:sz w:val="18"/>
          <w:szCs w:val="18"/>
        </w:rPr>
        <w:t xml:space="preserve">fossil fuel </w:t>
      </w:r>
      <w:r w:rsidRPr="00673165">
        <w:rPr>
          <w:rFonts w:ascii="Arial" w:hAnsi="Arial" w:cs="Arial"/>
          <w:color w:val="000000" w:themeColor="text1"/>
          <w:sz w:val="18"/>
          <w:szCs w:val="18"/>
        </w:rPr>
        <w:t>divestment, State of Maine Legislature</w:t>
      </w:r>
      <w:r w:rsidR="00B37F5C" w:rsidRPr="00673165">
        <w:rPr>
          <w:rFonts w:ascii="Arial" w:hAnsi="Arial" w:cs="Arial"/>
          <w:color w:val="000000" w:themeColor="text1"/>
          <w:sz w:val="18"/>
          <w:szCs w:val="18"/>
        </w:rPr>
        <w:t xml:space="preserve"> bill</w:t>
      </w:r>
      <w:r w:rsidRPr="00673165">
        <w:rPr>
          <w:rFonts w:ascii="Arial" w:hAnsi="Arial" w:cs="Arial"/>
          <w:color w:val="000000" w:themeColor="text1"/>
          <w:sz w:val="18"/>
          <w:szCs w:val="18"/>
        </w:rPr>
        <w:t xml:space="preserve"> </w:t>
      </w:r>
      <w:r w:rsidR="00B37F5C" w:rsidRPr="00673165">
        <w:rPr>
          <w:rFonts w:ascii="Arial" w:hAnsi="Arial" w:cs="Arial"/>
          <w:color w:val="000000" w:themeColor="text1"/>
          <w:sz w:val="18"/>
          <w:szCs w:val="18"/>
        </w:rPr>
        <w:t xml:space="preserve">LD99 </w:t>
      </w:r>
      <w:r w:rsidR="00673165" w:rsidRPr="00673165">
        <w:rPr>
          <w:rFonts w:ascii="Arial" w:hAnsi="Arial" w:cs="Arial"/>
          <w:color w:val="000000" w:themeColor="text1"/>
          <w:sz w:val="18"/>
          <w:szCs w:val="18"/>
        </w:rPr>
        <w:t>now bans</w:t>
      </w:r>
      <w:r w:rsidRPr="00673165">
        <w:rPr>
          <w:rFonts w:ascii="Arial" w:hAnsi="Arial" w:cs="Arial"/>
          <w:color w:val="000000" w:themeColor="text1"/>
          <w:sz w:val="18"/>
          <w:szCs w:val="18"/>
        </w:rPr>
        <w:t xml:space="preserve"> public investments in fossil fuels.</w:t>
      </w:r>
      <w:r w:rsidR="00992AFB">
        <w:rPr>
          <w:rFonts w:ascii="Arial" w:hAnsi="Arial" w:cs="Arial"/>
          <w:color w:val="000000" w:themeColor="text1"/>
          <w:sz w:val="18"/>
          <w:szCs w:val="18"/>
        </w:rPr>
        <w:t xml:space="preserve"> </w:t>
      </w:r>
      <w:proofErr w:type="gramStart"/>
      <w:r w:rsidR="00B37F5C" w:rsidRPr="00673165">
        <w:rPr>
          <w:rFonts w:ascii="Arial" w:hAnsi="Arial" w:cs="Arial"/>
          <w:color w:val="000000" w:themeColor="text1"/>
          <w:sz w:val="18"/>
          <w:szCs w:val="18"/>
        </w:rPr>
        <w:t>”</w:t>
      </w:r>
      <w:r w:rsidRPr="00673165">
        <w:rPr>
          <w:rFonts w:ascii="Arial" w:hAnsi="Arial" w:cs="Arial"/>
          <w:color w:val="000000" w:themeColor="text1"/>
          <w:sz w:val="18"/>
          <w:szCs w:val="18"/>
        </w:rPr>
        <w:t>The</w:t>
      </w:r>
      <w:proofErr w:type="gramEnd"/>
      <w:r w:rsidRPr="00673165">
        <w:rPr>
          <w:rFonts w:ascii="Arial" w:hAnsi="Arial" w:cs="Arial"/>
          <w:color w:val="000000" w:themeColor="text1"/>
          <w:sz w:val="18"/>
          <w:szCs w:val="18"/>
        </w:rPr>
        <w:t xml:space="preserve"> bill requires the $17 billion Maine Public Employee Retirement System (PERS) to divest $1.3 billion from fossil fuels within five years, and orders the state Treasury to do the same with all state funds."</w:t>
      </w:r>
      <w:r w:rsidR="00E82374">
        <w:rPr>
          <w:rFonts w:ascii="Arial" w:hAnsi="Arial" w:cs="Arial"/>
          <w:color w:val="000000" w:themeColor="text1"/>
          <w:sz w:val="18"/>
          <w:szCs w:val="18"/>
        </w:rPr>
        <w:t xml:space="preserve"> </w:t>
      </w:r>
    </w:p>
    <w:p w14:paraId="620E465C" w14:textId="1FE42CE9" w:rsidR="009B1E4E" w:rsidRPr="001C416E" w:rsidRDefault="00FD0D32" w:rsidP="001C416E">
      <w:pPr>
        <w:pStyle w:val="FootnoteText"/>
        <w:rPr>
          <w:rFonts w:ascii="Arial" w:hAnsi="Arial" w:cs="Arial"/>
          <w:color w:val="000000" w:themeColor="text1"/>
          <w:sz w:val="18"/>
          <w:szCs w:val="18"/>
        </w:rPr>
      </w:pPr>
      <w:hyperlink r:id="rId23" w:history="1">
        <w:r w:rsidR="00C563C2" w:rsidRPr="00673165">
          <w:rPr>
            <w:rStyle w:val="Hyperlink"/>
            <w:rFonts w:ascii="Arial" w:hAnsi="Arial" w:cs="Arial"/>
            <w:sz w:val="18"/>
            <w:szCs w:val="18"/>
          </w:rPr>
          <w:t>https://www.ai-cio.com/news/maine-becomes-first-state-to-pass-fossil-fuel-divestment-bill/</w:t>
        </w:r>
      </w:hyperlink>
      <w:r w:rsidR="00673165">
        <w:rPr>
          <w:rFonts w:ascii="Arial" w:hAnsi="Arial" w:cs="Arial"/>
          <w:color w:val="222222"/>
          <w:sz w:val="18"/>
          <w:szCs w:val="18"/>
          <w:shd w:val="clear" w:color="auto" w:fill="FFFFFF"/>
        </w:rPr>
        <w:t xml:space="preserve"> See also </w:t>
      </w:r>
      <w:hyperlink r:id="rId24" w:history="1">
        <w:r w:rsidR="00673165" w:rsidRPr="00EA7B9C">
          <w:rPr>
            <w:rStyle w:val="Hyperlink"/>
            <w:rFonts w:ascii="Arial" w:hAnsi="Arial" w:cs="Arial"/>
            <w:sz w:val="18"/>
            <w:szCs w:val="18"/>
            <w:shd w:val="clear" w:color="auto" w:fill="FFFFFF"/>
          </w:rPr>
          <w:t>https://legislature.maine.gov/legis/bills/display_ps.asp?LD=99&amp;snum=130</w:t>
        </w:r>
      </w:hyperlink>
      <w:r w:rsidR="00673165">
        <w:rPr>
          <w:rFonts w:ascii="Arial" w:hAnsi="Arial" w:cs="Arial"/>
          <w:sz w:val="18"/>
          <w:szCs w:val="18"/>
        </w:rPr>
        <w:t xml:space="preserve">, </w:t>
      </w:r>
      <w:r w:rsidR="00673165" w:rsidRPr="00673165">
        <w:rPr>
          <w:rFonts w:ascii="Arial" w:hAnsi="Arial" w:cs="Arial"/>
          <w:color w:val="222222"/>
          <w:sz w:val="18"/>
          <w:szCs w:val="18"/>
          <w:shd w:val="clear" w:color="auto" w:fill="FFFFFF"/>
        </w:rPr>
        <w:t>Enacted, Jun 16, 2021</w:t>
      </w:r>
      <w:r w:rsidR="00673165">
        <w:rPr>
          <w:rFonts w:ascii="Arial" w:hAnsi="Arial" w:cs="Arial"/>
          <w:color w:val="222222"/>
          <w:sz w:val="18"/>
          <w:szCs w:val="18"/>
        </w:rPr>
        <w:t xml:space="preserve">, </w:t>
      </w:r>
      <w:r w:rsidR="00673165" w:rsidRPr="00673165">
        <w:rPr>
          <w:rFonts w:ascii="Arial" w:hAnsi="Arial" w:cs="Arial"/>
          <w:color w:val="222222"/>
          <w:sz w:val="18"/>
          <w:szCs w:val="18"/>
          <w:shd w:val="clear" w:color="auto" w:fill="FFFFFF"/>
        </w:rPr>
        <w:t>Governor's Action: Signed, Jun 16, 2021</w:t>
      </w:r>
      <w:r w:rsidR="001C416E">
        <w:rPr>
          <w:rFonts w:ascii="Arial" w:hAnsi="Arial" w:cs="Arial"/>
          <w:color w:val="222222"/>
          <w:sz w:val="18"/>
          <w:szCs w:val="18"/>
          <w:shd w:val="clear" w:color="auto" w:fill="FFFFFF"/>
        </w:rPr>
        <w:t xml:space="preserve">. </w:t>
      </w:r>
      <w:r w:rsidR="001C416E">
        <w:rPr>
          <w:rFonts w:ascii="Arial" w:hAnsi="Arial" w:cs="Arial"/>
          <w:color w:val="000000" w:themeColor="text1"/>
          <w:sz w:val="18"/>
          <w:szCs w:val="18"/>
        </w:rPr>
        <w:t xml:space="preserve">Multiple </w:t>
      </w:r>
      <w:r w:rsidR="00D05753">
        <w:rPr>
          <w:rFonts w:ascii="Arial" w:hAnsi="Arial" w:cs="Arial"/>
          <w:color w:val="000000" w:themeColor="text1"/>
          <w:sz w:val="18"/>
          <w:szCs w:val="18"/>
        </w:rPr>
        <w:t xml:space="preserve">Faculty Senate </w:t>
      </w:r>
      <w:r w:rsidR="001C416E">
        <w:rPr>
          <w:rFonts w:ascii="Arial" w:hAnsi="Arial" w:cs="Arial"/>
          <w:color w:val="000000" w:themeColor="text1"/>
          <w:sz w:val="18"/>
          <w:szCs w:val="18"/>
        </w:rPr>
        <w:t>zero-carbon emission motions have also been passed.</w:t>
      </w:r>
    </w:p>
  </w:footnote>
  <w:footnote w:id="32">
    <w:p w14:paraId="521778FE" w14:textId="77777777" w:rsidR="000E0E18" w:rsidRDefault="000E0E18" w:rsidP="000E0E18">
      <w:pPr>
        <w:pStyle w:val="FootnoteText"/>
      </w:pPr>
      <w:r>
        <w:rPr>
          <w:rStyle w:val="FootnoteReference"/>
        </w:rPr>
        <w:footnoteRef/>
      </w:r>
      <w:r>
        <w:t xml:space="preserve"> </w:t>
      </w:r>
      <w:r>
        <w:rPr>
          <w:rFonts w:ascii="Arial" w:hAnsi="Arial" w:cs="Arial"/>
          <w:sz w:val="18"/>
          <w:szCs w:val="18"/>
        </w:rPr>
        <w:t>Example c</w:t>
      </w:r>
      <w:r w:rsidRPr="001C2012">
        <w:rPr>
          <w:rFonts w:ascii="Arial" w:hAnsi="Arial" w:cs="Arial"/>
          <w:sz w:val="18"/>
          <w:szCs w:val="18"/>
        </w:rPr>
        <w:t>ertification standards include those issued and supported by the</w:t>
      </w:r>
      <w:r w:rsidRPr="001C2012">
        <w:rPr>
          <w:rFonts w:ascii="Arial" w:hAnsi="Arial" w:cs="Arial"/>
          <w:color w:val="222222"/>
          <w:sz w:val="18"/>
          <w:szCs w:val="18"/>
        </w:rPr>
        <w:t> </w:t>
      </w:r>
      <w:r w:rsidRPr="001C2012">
        <w:rPr>
          <w:rFonts w:ascii="Arial" w:hAnsi="Arial" w:cs="Arial"/>
          <w:color w:val="222222"/>
          <w:spacing w:val="-2"/>
          <w:sz w:val="18"/>
          <w:szCs w:val="18"/>
        </w:rPr>
        <w:t>Forest Stewardship Council</w:t>
      </w:r>
      <w:r w:rsidRPr="001C2012">
        <w:rPr>
          <w:rFonts w:ascii="Arial" w:hAnsi="Arial" w:cs="Arial"/>
          <w:color w:val="222222"/>
          <w:sz w:val="18"/>
          <w:szCs w:val="18"/>
        </w:rPr>
        <w:t> (FSC) (</w:t>
      </w:r>
      <w:hyperlink r:id="rId25" w:history="1">
        <w:r w:rsidRPr="004616BD">
          <w:rPr>
            <w:rStyle w:val="Hyperlink"/>
            <w:rFonts w:ascii="Arial" w:hAnsi="Arial" w:cs="Arial"/>
            <w:sz w:val="18"/>
            <w:szCs w:val="18"/>
          </w:rPr>
          <w:t>https://us.fsc.org/en-us/certification</w:t>
        </w:r>
      </w:hyperlink>
      <w:r w:rsidRPr="001C2012">
        <w:rPr>
          <w:rFonts w:ascii="Arial" w:hAnsi="Arial" w:cs="Arial"/>
          <w:color w:val="222222"/>
          <w:sz w:val="18"/>
          <w:szCs w:val="18"/>
        </w:rPr>
        <w:t>) and the Sustainable Forest Initiative (SFI) (</w:t>
      </w:r>
      <w:hyperlink r:id="rId26" w:history="1">
        <w:r w:rsidRPr="004616BD">
          <w:rPr>
            <w:rStyle w:val="Hyperlink"/>
            <w:rFonts w:ascii="Arial" w:hAnsi="Arial" w:cs="Arial"/>
            <w:sz w:val="18"/>
            <w:szCs w:val="18"/>
          </w:rPr>
          <w:t>https://www.forests.org/</w:t>
        </w:r>
      </w:hyperlink>
      <w:r>
        <w:rPr>
          <w:rFonts w:ascii="Arial" w:hAnsi="Arial" w:cs="Arial"/>
          <w:color w:val="222222"/>
          <w:sz w:val="18"/>
          <w:szCs w:val="18"/>
        </w:rPr>
        <w:t>)</w:t>
      </w:r>
    </w:p>
  </w:footnote>
  <w:footnote w:id="33">
    <w:p w14:paraId="251B50F8" w14:textId="77777777" w:rsidR="008759A9" w:rsidRDefault="008759A9" w:rsidP="008759A9">
      <w:pPr>
        <w:pStyle w:val="FootnoteText"/>
      </w:pPr>
      <w:r>
        <w:rPr>
          <w:rStyle w:val="FootnoteReference"/>
        </w:rPr>
        <w:footnoteRef/>
      </w:r>
      <w:r>
        <w:t xml:space="preserve"> </w:t>
      </w:r>
      <w:r w:rsidRPr="003F31B1">
        <w:rPr>
          <w:rFonts w:ascii="Arial" w:hAnsi="Arial" w:cs="Arial"/>
          <w:sz w:val="18"/>
          <w:szCs w:val="18"/>
        </w:rPr>
        <w:t>See: The Millions of Tons of Carbon Emissions that Don’t Officially Exist (</w:t>
      </w:r>
      <w:hyperlink r:id="rId27" w:history="1">
        <w:r w:rsidRPr="003F31B1">
          <w:rPr>
            <w:rStyle w:val="Hyperlink"/>
            <w:rFonts w:ascii="Arial" w:hAnsi="Arial" w:cs="Arial"/>
            <w:sz w:val="18"/>
            <w:szCs w:val="18"/>
          </w:rPr>
          <w:t>https://www.newyorker.com/news/annals-of-a-warming-planet/the-millions-of-tons-of-carbon-emissions-that-dont-officially-exist</w:t>
        </w:r>
      </w:hyperlink>
      <w:r w:rsidRPr="003F31B1">
        <w:rPr>
          <w:rFonts w:ascii="Arial" w:hAnsi="Arial" w:cs="Arial"/>
          <w:sz w:val="18"/>
          <w:szCs w:val="18"/>
        </w:rPr>
        <w:t>) and How Burning Wood Pellets in Europe is Harming the U.S. South (</w:t>
      </w:r>
      <w:hyperlink r:id="rId28" w:history="1">
        <w:r w:rsidRPr="003F31B1">
          <w:rPr>
            <w:rStyle w:val="Hyperlink"/>
            <w:rFonts w:ascii="Arial" w:hAnsi="Arial" w:cs="Arial"/>
            <w:sz w:val="18"/>
            <w:szCs w:val="18"/>
          </w:rPr>
          <w:t>https://climate.to/ten-years-to-1-5c-how-climate-anxiety-is-affecting-young-people-around-the-world-podcast/</w:t>
        </w:r>
      </w:hyperlink>
      <w:r w:rsidRPr="003F31B1">
        <w:rPr>
          <w:rFonts w:ascii="Arial" w:hAnsi="Arial" w:cs="Arial"/>
          <w:sz w:val="18"/>
          <w:szCs w:val="18"/>
        </w:rPr>
        <w:t>)</w:t>
      </w:r>
      <w:r>
        <w:rPr>
          <w:rFonts w:ascii="Arial" w:hAnsi="Arial" w:cs="Arial"/>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B0074"/>
    <w:multiLevelType w:val="hybridMultilevel"/>
    <w:tmpl w:val="2A7C2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AE60B2"/>
    <w:multiLevelType w:val="hybridMultilevel"/>
    <w:tmpl w:val="BE5EA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F255C8"/>
    <w:multiLevelType w:val="hybridMultilevel"/>
    <w:tmpl w:val="BE5EAF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009130E"/>
    <w:multiLevelType w:val="hybridMultilevel"/>
    <w:tmpl w:val="5750F3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EE1BA2"/>
    <w:multiLevelType w:val="hybridMultilevel"/>
    <w:tmpl w:val="A53A1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40143F"/>
    <w:multiLevelType w:val="hybridMultilevel"/>
    <w:tmpl w:val="73E69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0E1101"/>
    <w:multiLevelType w:val="hybridMultilevel"/>
    <w:tmpl w:val="027EE1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74C14FA2"/>
    <w:multiLevelType w:val="hybridMultilevel"/>
    <w:tmpl w:val="7F903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0"/>
  </w:num>
  <w:num w:numId="4">
    <w:abstractNumId w:val="6"/>
  </w:num>
  <w:num w:numId="5">
    <w:abstractNumId w:val="5"/>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599"/>
    <w:rsid w:val="00003AFB"/>
    <w:rsid w:val="000062A4"/>
    <w:rsid w:val="00010E6C"/>
    <w:rsid w:val="000125ED"/>
    <w:rsid w:val="000153F1"/>
    <w:rsid w:val="0001549F"/>
    <w:rsid w:val="00020690"/>
    <w:rsid w:val="00024F12"/>
    <w:rsid w:val="00043D29"/>
    <w:rsid w:val="00046731"/>
    <w:rsid w:val="000573EF"/>
    <w:rsid w:val="00057526"/>
    <w:rsid w:val="000832D3"/>
    <w:rsid w:val="00086B18"/>
    <w:rsid w:val="00091266"/>
    <w:rsid w:val="0009262A"/>
    <w:rsid w:val="000949E4"/>
    <w:rsid w:val="0009646C"/>
    <w:rsid w:val="000A5669"/>
    <w:rsid w:val="000A610D"/>
    <w:rsid w:val="000A7497"/>
    <w:rsid w:val="000A7B03"/>
    <w:rsid w:val="000A7F53"/>
    <w:rsid w:val="000B1CBD"/>
    <w:rsid w:val="000C5779"/>
    <w:rsid w:val="000E0E18"/>
    <w:rsid w:val="000F1D7E"/>
    <w:rsid w:val="000F2A60"/>
    <w:rsid w:val="000F53D7"/>
    <w:rsid w:val="000F7C80"/>
    <w:rsid w:val="00100442"/>
    <w:rsid w:val="001048C5"/>
    <w:rsid w:val="00104CF2"/>
    <w:rsid w:val="00113BC3"/>
    <w:rsid w:val="00117E77"/>
    <w:rsid w:val="0012021C"/>
    <w:rsid w:val="0012622A"/>
    <w:rsid w:val="00127A2F"/>
    <w:rsid w:val="00140B1E"/>
    <w:rsid w:val="00143D60"/>
    <w:rsid w:val="00145A7D"/>
    <w:rsid w:val="001507FD"/>
    <w:rsid w:val="00155623"/>
    <w:rsid w:val="00161AE3"/>
    <w:rsid w:val="00174086"/>
    <w:rsid w:val="0018094C"/>
    <w:rsid w:val="001823C8"/>
    <w:rsid w:val="00183C2C"/>
    <w:rsid w:val="00184081"/>
    <w:rsid w:val="00185B48"/>
    <w:rsid w:val="00186AE7"/>
    <w:rsid w:val="0018742E"/>
    <w:rsid w:val="00192EA7"/>
    <w:rsid w:val="00195346"/>
    <w:rsid w:val="001B1274"/>
    <w:rsid w:val="001B3370"/>
    <w:rsid w:val="001B35BC"/>
    <w:rsid w:val="001B39A1"/>
    <w:rsid w:val="001C2012"/>
    <w:rsid w:val="001C416E"/>
    <w:rsid w:val="001D35B8"/>
    <w:rsid w:val="001E349E"/>
    <w:rsid w:val="001E621B"/>
    <w:rsid w:val="001F35B1"/>
    <w:rsid w:val="001F3932"/>
    <w:rsid w:val="001F5111"/>
    <w:rsid w:val="00207C6D"/>
    <w:rsid w:val="00210190"/>
    <w:rsid w:val="00210667"/>
    <w:rsid w:val="0021301E"/>
    <w:rsid w:val="00216393"/>
    <w:rsid w:val="002224D8"/>
    <w:rsid w:val="00225340"/>
    <w:rsid w:val="002278AD"/>
    <w:rsid w:val="002319F0"/>
    <w:rsid w:val="00234686"/>
    <w:rsid w:val="00235025"/>
    <w:rsid w:val="002410D1"/>
    <w:rsid w:val="00241E1E"/>
    <w:rsid w:val="00244D87"/>
    <w:rsid w:val="00245100"/>
    <w:rsid w:val="0024520E"/>
    <w:rsid w:val="00245C89"/>
    <w:rsid w:val="00246516"/>
    <w:rsid w:val="002528C0"/>
    <w:rsid w:val="002645B5"/>
    <w:rsid w:val="00272DD5"/>
    <w:rsid w:val="00276A64"/>
    <w:rsid w:val="002807FB"/>
    <w:rsid w:val="00291B7A"/>
    <w:rsid w:val="002A46E8"/>
    <w:rsid w:val="002A52B7"/>
    <w:rsid w:val="002B3B55"/>
    <w:rsid w:val="002B7128"/>
    <w:rsid w:val="002C0139"/>
    <w:rsid w:val="002C3ACE"/>
    <w:rsid w:val="002D1C75"/>
    <w:rsid w:val="002D7679"/>
    <w:rsid w:val="002D7817"/>
    <w:rsid w:val="002D7C7F"/>
    <w:rsid w:val="002E3834"/>
    <w:rsid w:val="002E57D5"/>
    <w:rsid w:val="002F2BE1"/>
    <w:rsid w:val="002F5DE8"/>
    <w:rsid w:val="003028FF"/>
    <w:rsid w:val="0030743A"/>
    <w:rsid w:val="00310126"/>
    <w:rsid w:val="00316CE9"/>
    <w:rsid w:val="003214AF"/>
    <w:rsid w:val="00321CE9"/>
    <w:rsid w:val="00322F07"/>
    <w:rsid w:val="00336FE8"/>
    <w:rsid w:val="003408F5"/>
    <w:rsid w:val="003431B7"/>
    <w:rsid w:val="003464A2"/>
    <w:rsid w:val="003468CA"/>
    <w:rsid w:val="00347F5F"/>
    <w:rsid w:val="00347FF0"/>
    <w:rsid w:val="00351295"/>
    <w:rsid w:val="00352D4B"/>
    <w:rsid w:val="0035393E"/>
    <w:rsid w:val="0035770A"/>
    <w:rsid w:val="00362D06"/>
    <w:rsid w:val="003632C7"/>
    <w:rsid w:val="00364971"/>
    <w:rsid w:val="003667F3"/>
    <w:rsid w:val="003714F2"/>
    <w:rsid w:val="003729F4"/>
    <w:rsid w:val="003767D4"/>
    <w:rsid w:val="003827DC"/>
    <w:rsid w:val="003839DC"/>
    <w:rsid w:val="00387DC0"/>
    <w:rsid w:val="00390AA9"/>
    <w:rsid w:val="0039538C"/>
    <w:rsid w:val="0039561D"/>
    <w:rsid w:val="00396DA3"/>
    <w:rsid w:val="003A07D0"/>
    <w:rsid w:val="003A20BB"/>
    <w:rsid w:val="003A6550"/>
    <w:rsid w:val="003A66E1"/>
    <w:rsid w:val="003B3396"/>
    <w:rsid w:val="003B428D"/>
    <w:rsid w:val="003D0B23"/>
    <w:rsid w:val="003D1333"/>
    <w:rsid w:val="003D4746"/>
    <w:rsid w:val="003E156B"/>
    <w:rsid w:val="003E27C6"/>
    <w:rsid w:val="003F1817"/>
    <w:rsid w:val="003F31B1"/>
    <w:rsid w:val="003F42CD"/>
    <w:rsid w:val="003F4FEF"/>
    <w:rsid w:val="003F69E9"/>
    <w:rsid w:val="00400664"/>
    <w:rsid w:val="00402843"/>
    <w:rsid w:val="00405E19"/>
    <w:rsid w:val="004105EC"/>
    <w:rsid w:val="00410EA2"/>
    <w:rsid w:val="004158B8"/>
    <w:rsid w:val="00420E7D"/>
    <w:rsid w:val="00431200"/>
    <w:rsid w:val="00441DCD"/>
    <w:rsid w:val="00446410"/>
    <w:rsid w:val="00454325"/>
    <w:rsid w:val="004546C3"/>
    <w:rsid w:val="00454E09"/>
    <w:rsid w:val="00457FD1"/>
    <w:rsid w:val="004616BD"/>
    <w:rsid w:val="0047584A"/>
    <w:rsid w:val="00477B18"/>
    <w:rsid w:val="00485AD5"/>
    <w:rsid w:val="00486520"/>
    <w:rsid w:val="00487F9E"/>
    <w:rsid w:val="00490BF1"/>
    <w:rsid w:val="004923CE"/>
    <w:rsid w:val="0049621B"/>
    <w:rsid w:val="004A00EC"/>
    <w:rsid w:val="004A16D8"/>
    <w:rsid w:val="004A5025"/>
    <w:rsid w:val="004B33F2"/>
    <w:rsid w:val="004B670C"/>
    <w:rsid w:val="004C1912"/>
    <w:rsid w:val="004C5CAA"/>
    <w:rsid w:val="004D204A"/>
    <w:rsid w:val="004E1060"/>
    <w:rsid w:val="004E2C15"/>
    <w:rsid w:val="004E5CF4"/>
    <w:rsid w:val="004F115F"/>
    <w:rsid w:val="004F139D"/>
    <w:rsid w:val="004F3578"/>
    <w:rsid w:val="005007BA"/>
    <w:rsid w:val="0050105D"/>
    <w:rsid w:val="005024FC"/>
    <w:rsid w:val="00504F9D"/>
    <w:rsid w:val="005072A4"/>
    <w:rsid w:val="00507916"/>
    <w:rsid w:val="0051130A"/>
    <w:rsid w:val="00514E05"/>
    <w:rsid w:val="00520A4E"/>
    <w:rsid w:val="0052264F"/>
    <w:rsid w:val="005230D8"/>
    <w:rsid w:val="0052326E"/>
    <w:rsid w:val="00524B7D"/>
    <w:rsid w:val="005261D2"/>
    <w:rsid w:val="005278CD"/>
    <w:rsid w:val="00532724"/>
    <w:rsid w:val="00553EA4"/>
    <w:rsid w:val="005568A7"/>
    <w:rsid w:val="005633F4"/>
    <w:rsid w:val="00564916"/>
    <w:rsid w:val="00564FEC"/>
    <w:rsid w:val="005721C5"/>
    <w:rsid w:val="00590796"/>
    <w:rsid w:val="00595F9D"/>
    <w:rsid w:val="005A25CE"/>
    <w:rsid w:val="005A3AFA"/>
    <w:rsid w:val="005A526D"/>
    <w:rsid w:val="005B2855"/>
    <w:rsid w:val="005B3F2B"/>
    <w:rsid w:val="005B4BF3"/>
    <w:rsid w:val="005B5665"/>
    <w:rsid w:val="005C1B2C"/>
    <w:rsid w:val="005C3A85"/>
    <w:rsid w:val="005C3ECD"/>
    <w:rsid w:val="005C5B9D"/>
    <w:rsid w:val="005C749B"/>
    <w:rsid w:val="005D2A21"/>
    <w:rsid w:val="005D32FA"/>
    <w:rsid w:val="005D7822"/>
    <w:rsid w:val="005F1D49"/>
    <w:rsid w:val="005F7F2D"/>
    <w:rsid w:val="00621F8E"/>
    <w:rsid w:val="00624E51"/>
    <w:rsid w:val="00625CA5"/>
    <w:rsid w:val="00627867"/>
    <w:rsid w:val="00644B29"/>
    <w:rsid w:val="0064503A"/>
    <w:rsid w:val="00647947"/>
    <w:rsid w:val="006551E3"/>
    <w:rsid w:val="00657611"/>
    <w:rsid w:val="00661DB0"/>
    <w:rsid w:val="00672DB1"/>
    <w:rsid w:val="00673165"/>
    <w:rsid w:val="006734A0"/>
    <w:rsid w:val="006746DD"/>
    <w:rsid w:val="00681639"/>
    <w:rsid w:val="0068234E"/>
    <w:rsid w:val="006A5046"/>
    <w:rsid w:val="006A60AD"/>
    <w:rsid w:val="006A654A"/>
    <w:rsid w:val="006A7469"/>
    <w:rsid w:val="006B304C"/>
    <w:rsid w:val="006B4182"/>
    <w:rsid w:val="006B4E82"/>
    <w:rsid w:val="006B79F4"/>
    <w:rsid w:val="006D41A9"/>
    <w:rsid w:val="006D7C98"/>
    <w:rsid w:val="006E0671"/>
    <w:rsid w:val="006F0235"/>
    <w:rsid w:val="006F68CF"/>
    <w:rsid w:val="00702463"/>
    <w:rsid w:val="007029AD"/>
    <w:rsid w:val="0070385B"/>
    <w:rsid w:val="00705688"/>
    <w:rsid w:val="00706115"/>
    <w:rsid w:val="00706CB0"/>
    <w:rsid w:val="0071023A"/>
    <w:rsid w:val="00720144"/>
    <w:rsid w:val="00721ECD"/>
    <w:rsid w:val="00723571"/>
    <w:rsid w:val="007249C7"/>
    <w:rsid w:val="007257C5"/>
    <w:rsid w:val="00727233"/>
    <w:rsid w:val="00731050"/>
    <w:rsid w:val="00732672"/>
    <w:rsid w:val="0073267A"/>
    <w:rsid w:val="007365DE"/>
    <w:rsid w:val="0074036F"/>
    <w:rsid w:val="007405E0"/>
    <w:rsid w:val="00742E9F"/>
    <w:rsid w:val="00743983"/>
    <w:rsid w:val="00746814"/>
    <w:rsid w:val="00747956"/>
    <w:rsid w:val="00751EBC"/>
    <w:rsid w:val="007522AA"/>
    <w:rsid w:val="00753DA1"/>
    <w:rsid w:val="00754033"/>
    <w:rsid w:val="00761EEE"/>
    <w:rsid w:val="00762D47"/>
    <w:rsid w:val="007630E4"/>
    <w:rsid w:val="00763F9B"/>
    <w:rsid w:val="007653BE"/>
    <w:rsid w:val="00765529"/>
    <w:rsid w:val="0076648C"/>
    <w:rsid w:val="007746D2"/>
    <w:rsid w:val="007808DE"/>
    <w:rsid w:val="00794992"/>
    <w:rsid w:val="00794DB5"/>
    <w:rsid w:val="00794DF4"/>
    <w:rsid w:val="007A1FBC"/>
    <w:rsid w:val="007A6EC1"/>
    <w:rsid w:val="007A72B0"/>
    <w:rsid w:val="007B4D93"/>
    <w:rsid w:val="007B5194"/>
    <w:rsid w:val="007C0D75"/>
    <w:rsid w:val="007C1D67"/>
    <w:rsid w:val="007C376F"/>
    <w:rsid w:val="007C641F"/>
    <w:rsid w:val="007C6FE2"/>
    <w:rsid w:val="007C7289"/>
    <w:rsid w:val="007D146D"/>
    <w:rsid w:val="007D7F88"/>
    <w:rsid w:val="007F0166"/>
    <w:rsid w:val="007F076F"/>
    <w:rsid w:val="007F3E38"/>
    <w:rsid w:val="00801C69"/>
    <w:rsid w:val="00807644"/>
    <w:rsid w:val="00807A60"/>
    <w:rsid w:val="00810198"/>
    <w:rsid w:val="00813FAA"/>
    <w:rsid w:val="008271C0"/>
    <w:rsid w:val="008312B3"/>
    <w:rsid w:val="00833BA2"/>
    <w:rsid w:val="008369FB"/>
    <w:rsid w:val="008435B2"/>
    <w:rsid w:val="008439FB"/>
    <w:rsid w:val="00843C9C"/>
    <w:rsid w:val="008465E6"/>
    <w:rsid w:val="00846C60"/>
    <w:rsid w:val="0084771A"/>
    <w:rsid w:val="008501A1"/>
    <w:rsid w:val="00850BC7"/>
    <w:rsid w:val="00853852"/>
    <w:rsid w:val="00856A27"/>
    <w:rsid w:val="0086574F"/>
    <w:rsid w:val="008700A0"/>
    <w:rsid w:val="008733DA"/>
    <w:rsid w:val="008759A9"/>
    <w:rsid w:val="00877279"/>
    <w:rsid w:val="008818D2"/>
    <w:rsid w:val="00881E5F"/>
    <w:rsid w:val="00881F1A"/>
    <w:rsid w:val="00886413"/>
    <w:rsid w:val="0088753B"/>
    <w:rsid w:val="00890EFB"/>
    <w:rsid w:val="00891C0A"/>
    <w:rsid w:val="00893C61"/>
    <w:rsid w:val="00894C06"/>
    <w:rsid w:val="008A4AB8"/>
    <w:rsid w:val="008B12D7"/>
    <w:rsid w:val="008B3A1E"/>
    <w:rsid w:val="008B4A38"/>
    <w:rsid w:val="008B7990"/>
    <w:rsid w:val="008C2945"/>
    <w:rsid w:val="008C2F94"/>
    <w:rsid w:val="008C7A9F"/>
    <w:rsid w:val="008D14B4"/>
    <w:rsid w:val="008D5D70"/>
    <w:rsid w:val="008D5FDB"/>
    <w:rsid w:val="008E185B"/>
    <w:rsid w:val="008E3A7D"/>
    <w:rsid w:val="008E6F1B"/>
    <w:rsid w:val="008E7AE9"/>
    <w:rsid w:val="008F0638"/>
    <w:rsid w:val="008F0B83"/>
    <w:rsid w:val="008F6D58"/>
    <w:rsid w:val="008F7A56"/>
    <w:rsid w:val="009000CF"/>
    <w:rsid w:val="00903A9B"/>
    <w:rsid w:val="00913C16"/>
    <w:rsid w:val="00915411"/>
    <w:rsid w:val="00930DBB"/>
    <w:rsid w:val="00933D8C"/>
    <w:rsid w:val="00935348"/>
    <w:rsid w:val="0094204E"/>
    <w:rsid w:val="009428AF"/>
    <w:rsid w:val="0094325E"/>
    <w:rsid w:val="00952D37"/>
    <w:rsid w:val="00953347"/>
    <w:rsid w:val="009564A9"/>
    <w:rsid w:val="009578C9"/>
    <w:rsid w:val="009610B0"/>
    <w:rsid w:val="009624BD"/>
    <w:rsid w:val="00964A87"/>
    <w:rsid w:val="009651D0"/>
    <w:rsid w:val="00977198"/>
    <w:rsid w:val="00977CA3"/>
    <w:rsid w:val="00980A74"/>
    <w:rsid w:val="00980CBD"/>
    <w:rsid w:val="009835A2"/>
    <w:rsid w:val="00985DBC"/>
    <w:rsid w:val="00986A74"/>
    <w:rsid w:val="00986CA6"/>
    <w:rsid w:val="009873A2"/>
    <w:rsid w:val="00992598"/>
    <w:rsid w:val="00992AFB"/>
    <w:rsid w:val="00995D18"/>
    <w:rsid w:val="00996E4D"/>
    <w:rsid w:val="009A23D6"/>
    <w:rsid w:val="009A3B23"/>
    <w:rsid w:val="009A7111"/>
    <w:rsid w:val="009B02D3"/>
    <w:rsid w:val="009B0352"/>
    <w:rsid w:val="009B0CED"/>
    <w:rsid w:val="009B18D9"/>
    <w:rsid w:val="009B1E4E"/>
    <w:rsid w:val="009B4E83"/>
    <w:rsid w:val="009C03E4"/>
    <w:rsid w:val="009C6967"/>
    <w:rsid w:val="009D0CA5"/>
    <w:rsid w:val="009D0FDC"/>
    <w:rsid w:val="009D314D"/>
    <w:rsid w:val="009D354E"/>
    <w:rsid w:val="009D5C77"/>
    <w:rsid w:val="009D5D90"/>
    <w:rsid w:val="009E0D66"/>
    <w:rsid w:val="009E3CC4"/>
    <w:rsid w:val="009E5354"/>
    <w:rsid w:val="009E7B4B"/>
    <w:rsid w:val="009F58DF"/>
    <w:rsid w:val="009F7370"/>
    <w:rsid w:val="00A00280"/>
    <w:rsid w:val="00A00674"/>
    <w:rsid w:val="00A164CD"/>
    <w:rsid w:val="00A273A7"/>
    <w:rsid w:val="00A27A17"/>
    <w:rsid w:val="00A303A3"/>
    <w:rsid w:val="00A325E4"/>
    <w:rsid w:val="00A42DB9"/>
    <w:rsid w:val="00A45664"/>
    <w:rsid w:val="00A45B2C"/>
    <w:rsid w:val="00A53158"/>
    <w:rsid w:val="00A664FF"/>
    <w:rsid w:val="00A66D08"/>
    <w:rsid w:val="00A67710"/>
    <w:rsid w:val="00A74435"/>
    <w:rsid w:val="00A80FE6"/>
    <w:rsid w:val="00A93F8F"/>
    <w:rsid w:val="00AA0E60"/>
    <w:rsid w:val="00AA34EE"/>
    <w:rsid w:val="00AA3C06"/>
    <w:rsid w:val="00AA54E6"/>
    <w:rsid w:val="00AC0447"/>
    <w:rsid w:val="00AD10EA"/>
    <w:rsid w:val="00AD144C"/>
    <w:rsid w:val="00AD15D4"/>
    <w:rsid w:val="00AD35C6"/>
    <w:rsid w:val="00AD6ECC"/>
    <w:rsid w:val="00AE12ED"/>
    <w:rsid w:val="00AE28A8"/>
    <w:rsid w:val="00AE3217"/>
    <w:rsid w:val="00AE3406"/>
    <w:rsid w:val="00AE4C63"/>
    <w:rsid w:val="00AE7D6A"/>
    <w:rsid w:val="00B055DF"/>
    <w:rsid w:val="00B06178"/>
    <w:rsid w:val="00B112B4"/>
    <w:rsid w:val="00B12E6D"/>
    <w:rsid w:val="00B16E3F"/>
    <w:rsid w:val="00B22729"/>
    <w:rsid w:val="00B2604A"/>
    <w:rsid w:val="00B27856"/>
    <w:rsid w:val="00B27901"/>
    <w:rsid w:val="00B33288"/>
    <w:rsid w:val="00B339A7"/>
    <w:rsid w:val="00B34798"/>
    <w:rsid w:val="00B37F5C"/>
    <w:rsid w:val="00B42FDF"/>
    <w:rsid w:val="00B43DA6"/>
    <w:rsid w:val="00B44617"/>
    <w:rsid w:val="00B44D96"/>
    <w:rsid w:val="00B468B0"/>
    <w:rsid w:val="00B50FBF"/>
    <w:rsid w:val="00B60E7E"/>
    <w:rsid w:val="00B66EC2"/>
    <w:rsid w:val="00B74024"/>
    <w:rsid w:val="00B80073"/>
    <w:rsid w:val="00B80968"/>
    <w:rsid w:val="00B85305"/>
    <w:rsid w:val="00B871D8"/>
    <w:rsid w:val="00B91773"/>
    <w:rsid w:val="00B92F24"/>
    <w:rsid w:val="00B9322D"/>
    <w:rsid w:val="00B94A4E"/>
    <w:rsid w:val="00B96498"/>
    <w:rsid w:val="00B97ED0"/>
    <w:rsid w:val="00BA1280"/>
    <w:rsid w:val="00BA2018"/>
    <w:rsid w:val="00BA3ED0"/>
    <w:rsid w:val="00BA603F"/>
    <w:rsid w:val="00BA6085"/>
    <w:rsid w:val="00BB0599"/>
    <w:rsid w:val="00BB1496"/>
    <w:rsid w:val="00BB6637"/>
    <w:rsid w:val="00BB74DD"/>
    <w:rsid w:val="00BC1575"/>
    <w:rsid w:val="00BC5933"/>
    <w:rsid w:val="00BD053C"/>
    <w:rsid w:val="00BD11D3"/>
    <w:rsid w:val="00BD37F4"/>
    <w:rsid w:val="00BD6634"/>
    <w:rsid w:val="00BE38C5"/>
    <w:rsid w:val="00BE7086"/>
    <w:rsid w:val="00BF6814"/>
    <w:rsid w:val="00BF73D2"/>
    <w:rsid w:val="00C00252"/>
    <w:rsid w:val="00C04430"/>
    <w:rsid w:val="00C06B74"/>
    <w:rsid w:val="00C10980"/>
    <w:rsid w:val="00C1152D"/>
    <w:rsid w:val="00C1627E"/>
    <w:rsid w:val="00C16DDC"/>
    <w:rsid w:val="00C17BEB"/>
    <w:rsid w:val="00C20B75"/>
    <w:rsid w:val="00C27601"/>
    <w:rsid w:val="00C30ABC"/>
    <w:rsid w:val="00C353D9"/>
    <w:rsid w:val="00C3615E"/>
    <w:rsid w:val="00C3655F"/>
    <w:rsid w:val="00C432A5"/>
    <w:rsid w:val="00C52D6D"/>
    <w:rsid w:val="00C563C2"/>
    <w:rsid w:val="00C60C4F"/>
    <w:rsid w:val="00C61578"/>
    <w:rsid w:val="00C62335"/>
    <w:rsid w:val="00C71789"/>
    <w:rsid w:val="00C74899"/>
    <w:rsid w:val="00C841FE"/>
    <w:rsid w:val="00C8635A"/>
    <w:rsid w:val="00C9026B"/>
    <w:rsid w:val="00C908FA"/>
    <w:rsid w:val="00C92556"/>
    <w:rsid w:val="00C9428F"/>
    <w:rsid w:val="00C94B83"/>
    <w:rsid w:val="00C95F89"/>
    <w:rsid w:val="00C973B1"/>
    <w:rsid w:val="00CA772C"/>
    <w:rsid w:val="00CB068B"/>
    <w:rsid w:val="00CC4862"/>
    <w:rsid w:val="00CC7671"/>
    <w:rsid w:val="00CC7903"/>
    <w:rsid w:val="00CD03B7"/>
    <w:rsid w:val="00CD1A42"/>
    <w:rsid w:val="00CD7DB7"/>
    <w:rsid w:val="00CE28E3"/>
    <w:rsid w:val="00CE33D7"/>
    <w:rsid w:val="00CE645E"/>
    <w:rsid w:val="00CE7A16"/>
    <w:rsid w:val="00CF19BB"/>
    <w:rsid w:val="00CF1E34"/>
    <w:rsid w:val="00D0236F"/>
    <w:rsid w:val="00D02D0B"/>
    <w:rsid w:val="00D05753"/>
    <w:rsid w:val="00D12F88"/>
    <w:rsid w:val="00D13C45"/>
    <w:rsid w:val="00D13F2B"/>
    <w:rsid w:val="00D16981"/>
    <w:rsid w:val="00D2697D"/>
    <w:rsid w:val="00D26B1E"/>
    <w:rsid w:val="00D3098C"/>
    <w:rsid w:val="00D338CC"/>
    <w:rsid w:val="00D457CB"/>
    <w:rsid w:val="00D47E1D"/>
    <w:rsid w:val="00D51052"/>
    <w:rsid w:val="00D53F2C"/>
    <w:rsid w:val="00D60D00"/>
    <w:rsid w:val="00D61088"/>
    <w:rsid w:val="00D628D5"/>
    <w:rsid w:val="00D6391B"/>
    <w:rsid w:val="00D65458"/>
    <w:rsid w:val="00D73E66"/>
    <w:rsid w:val="00D816F2"/>
    <w:rsid w:val="00D85320"/>
    <w:rsid w:val="00D907AE"/>
    <w:rsid w:val="00D92282"/>
    <w:rsid w:val="00D94AD7"/>
    <w:rsid w:val="00DA0251"/>
    <w:rsid w:val="00DB7E0A"/>
    <w:rsid w:val="00DC106A"/>
    <w:rsid w:val="00DC277F"/>
    <w:rsid w:val="00DD22D8"/>
    <w:rsid w:val="00DE0C0D"/>
    <w:rsid w:val="00DF0745"/>
    <w:rsid w:val="00E021AD"/>
    <w:rsid w:val="00E070C3"/>
    <w:rsid w:val="00E07749"/>
    <w:rsid w:val="00E20BA6"/>
    <w:rsid w:val="00E21923"/>
    <w:rsid w:val="00E25809"/>
    <w:rsid w:val="00E25EC6"/>
    <w:rsid w:val="00E2634F"/>
    <w:rsid w:val="00E26CC4"/>
    <w:rsid w:val="00E30808"/>
    <w:rsid w:val="00E3428E"/>
    <w:rsid w:val="00E36B56"/>
    <w:rsid w:val="00E372A5"/>
    <w:rsid w:val="00E409BA"/>
    <w:rsid w:val="00E44F17"/>
    <w:rsid w:val="00E45908"/>
    <w:rsid w:val="00E469F3"/>
    <w:rsid w:val="00E47754"/>
    <w:rsid w:val="00E47985"/>
    <w:rsid w:val="00E51B71"/>
    <w:rsid w:val="00E54EF8"/>
    <w:rsid w:val="00E61FD5"/>
    <w:rsid w:val="00E64188"/>
    <w:rsid w:val="00E70622"/>
    <w:rsid w:val="00E719B8"/>
    <w:rsid w:val="00E721BB"/>
    <w:rsid w:val="00E73C05"/>
    <w:rsid w:val="00E74484"/>
    <w:rsid w:val="00E747A0"/>
    <w:rsid w:val="00E750AD"/>
    <w:rsid w:val="00E75377"/>
    <w:rsid w:val="00E82374"/>
    <w:rsid w:val="00E85D2C"/>
    <w:rsid w:val="00E8697A"/>
    <w:rsid w:val="00EB3DE8"/>
    <w:rsid w:val="00EB51D7"/>
    <w:rsid w:val="00EB7866"/>
    <w:rsid w:val="00EC41CC"/>
    <w:rsid w:val="00ED463E"/>
    <w:rsid w:val="00EE18D6"/>
    <w:rsid w:val="00EE551F"/>
    <w:rsid w:val="00EF114D"/>
    <w:rsid w:val="00F078D0"/>
    <w:rsid w:val="00F13C2A"/>
    <w:rsid w:val="00F237E8"/>
    <w:rsid w:val="00F246F8"/>
    <w:rsid w:val="00F27797"/>
    <w:rsid w:val="00F3534D"/>
    <w:rsid w:val="00F36957"/>
    <w:rsid w:val="00F5030C"/>
    <w:rsid w:val="00F50383"/>
    <w:rsid w:val="00F55964"/>
    <w:rsid w:val="00F60E0B"/>
    <w:rsid w:val="00F6510C"/>
    <w:rsid w:val="00F66679"/>
    <w:rsid w:val="00F732C2"/>
    <w:rsid w:val="00F7356B"/>
    <w:rsid w:val="00F73E56"/>
    <w:rsid w:val="00F934F0"/>
    <w:rsid w:val="00F9354A"/>
    <w:rsid w:val="00FA0E86"/>
    <w:rsid w:val="00FA4AE0"/>
    <w:rsid w:val="00FB479A"/>
    <w:rsid w:val="00FB610D"/>
    <w:rsid w:val="00FC0F78"/>
    <w:rsid w:val="00FD0D32"/>
    <w:rsid w:val="00FD12F4"/>
    <w:rsid w:val="00FD1939"/>
    <w:rsid w:val="00FD1C63"/>
    <w:rsid w:val="00FD6172"/>
    <w:rsid w:val="00FE06DB"/>
    <w:rsid w:val="00FE1C5F"/>
    <w:rsid w:val="00FE2D26"/>
    <w:rsid w:val="00FE46A8"/>
    <w:rsid w:val="00FF25A7"/>
    <w:rsid w:val="00FF38E0"/>
    <w:rsid w:val="00FF4A93"/>
    <w:rsid w:val="00FF4AD2"/>
    <w:rsid w:val="00FF5E8E"/>
    <w:rsid w:val="00FF636A"/>
    <w:rsid w:val="00FF6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753A6"/>
  <w15:chartTrackingRefBased/>
  <w15:docId w15:val="{1B3DD9FE-32B2-474E-8A6D-B64B38AE1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2A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B0352"/>
    <w:pPr>
      <w:spacing w:before="100" w:beforeAutospacing="1" w:after="100" w:afterAutospacing="1"/>
    </w:pPr>
  </w:style>
  <w:style w:type="paragraph" w:styleId="ListParagraph">
    <w:name w:val="List Paragraph"/>
    <w:basedOn w:val="Normal"/>
    <w:uiPriority w:val="34"/>
    <w:qFormat/>
    <w:rsid w:val="00A273A7"/>
    <w:pPr>
      <w:ind w:left="720"/>
      <w:contextualSpacing/>
    </w:pPr>
    <w:rPr>
      <w:rFonts w:asciiTheme="minorHAnsi" w:eastAsiaTheme="minorEastAsia" w:hAnsiTheme="minorHAnsi" w:cstheme="minorBidi"/>
    </w:rPr>
  </w:style>
  <w:style w:type="character" w:styleId="CommentReference">
    <w:name w:val="annotation reference"/>
    <w:basedOn w:val="DefaultParagraphFont"/>
    <w:uiPriority w:val="99"/>
    <w:semiHidden/>
    <w:unhideWhenUsed/>
    <w:rsid w:val="006734A0"/>
    <w:rPr>
      <w:sz w:val="16"/>
      <w:szCs w:val="16"/>
    </w:rPr>
  </w:style>
  <w:style w:type="paragraph" w:styleId="CommentText">
    <w:name w:val="annotation text"/>
    <w:basedOn w:val="Normal"/>
    <w:link w:val="CommentTextChar"/>
    <w:uiPriority w:val="99"/>
    <w:semiHidden/>
    <w:unhideWhenUsed/>
    <w:rsid w:val="006734A0"/>
    <w:rPr>
      <w:sz w:val="20"/>
      <w:szCs w:val="20"/>
    </w:rPr>
  </w:style>
  <w:style w:type="character" w:customStyle="1" w:styleId="CommentTextChar">
    <w:name w:val="Comment Text Char"/>
    <w:basedOn w:val="DefaultParagraphFont"/>
    <w:link w:val="CommentText"/>
    <w:uiPriority w:val="99"/>
    <w:semiHidden/>
    <w:rsid w:val="006734A0"/>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734A0"/>
    <w:rPr>
      <w:b/>
      <w:bCs/>
    </w:rPr>
  </w:style>
  <w:style w:type="character" w:customStyle="1" w:styleId="CommentSubjectChar">
    <w:name w:val="Comment Subject Char"/>
    <w:basedOn w:val="CommentTextChar"/>
    <w:link w:val="CommentSubject"/>
    <w:uiPriority w:val="99"/>
    <w:semiHidden/>
    <w:rsid w:val="006734A0"/>
    <w:rPr>
      <w:rFonts w:eastAsiaTheme="minorEastAsia"/>
      <w:b/>
      <w:bCs/>
      <w:sz w:val="20"/>
      <w:szCs w:val="20"/>
    </w:rPr>
  </w:style>
  <w:style w:type="paragraph" w:styleId="BalloonText">
    <w:name w:val="Balloon Text"/>
    <w:basedOn w:val="Normal"/>
    <w:link w:val="BalloonTextChar"/>
    <w:uiPriority w:val="99"/>
    <w:semiHidden/>
    <w:unhideWhenUsed/>
    <w:rsid w:val="006734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34A0"/>
    <w:rPr>
      <w:rFonts w:ascii="Segoe UI" w:eastAsiaTheme="minorEastAsia" w:hAnsi="Segoe UI" w:cs="Segoe UI"/>
      <w:sz w:val="18"/>
      <w:szCs w:val="18"/>
    </w:rPr>
  </w:style>
  <w:style w:type="paragraph" w:styleId="FootnoteText">
    <w:name w:val="footnote text"/>
    <w:basedOn w:val="Normal"/>
    <w:link w:val="FootnoteTextChar"/>
    <w:uiPriority w:val="99"/>
    <w:unhideWhenUsed/>
    <w:rsid w:val="00C973B1"/>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rsid w:val="00C973B1"/>
    <w:rPr>
      <w:rFonts w:eastAsiaTheme="minorEastAsia"/>
      <w:sz w:val="20"/>
      <w:szCs w:val="20"/>
    </w:rPr>
  </w:style>
  <w:style w:type="character" w:styleId="FootnoteReference">
    <w:name w:val="footnote reference"/>
    <w:basedOn w:val="DefaultParagraphFont"/>
    <w:uiPriority w:val="99"/>
    <w:semiHidden/>
    <w:unhideWhenUsed/>
    <w:rsid w:val="00C973B1"/>
    <w:rPr>
      <w:vertAlign w:val="superscript"/>
    </w:rPr>
  </w:style>
  <w:style w:type="paragraph" w:styleId="Revision">
    <w:name w:val="Revision"/>
    <w:hidden/>
    <w:uiPriority w:val="99"/>
    <w:semiHidden/>
    <w:rsid w:val="00C8635A"/>
    <w:rPr>
      <w:rFonts w:eastAsiaTheme="minorEastAsia"/>
    </w:rPr>
  </w:style>
  <w:style w:type="paragraph" w:styleId="Footer">
    <w:name w:val="footer"/>
    <w:basedOn w:val="Normal"/>
    <w:link w:val="FooterChar"/>
    <w:uiPriority w:val="99"/>
    <w:unhideWhenUsed/>
    <w:rsid w:val="003E156B"/>
    <w:pPr>
      <w:tabs>
        <w:tab w:val="center" w:pos="4680"/>
        <w:tab w:val="right" w:pos="936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3E156B"/>
    <w:rPr>
      <w:rFonts w:eastAsiaTheme="minorEastAsia"/>
    </w:rPr>
  </w:style>
  <w:style w:type="character" w:styleId="PageNumber">
    <w:name w:val="page number"/>
    <w:basedOn w:val="DefaultParagraphFont"/>
    <w:uiPriority w:val="99"/>
    <w:semiHidden/>
    <w:unhideWhenUsed/>
    <w:rsid w:val="003E156B"/>
  </w:style>
  <w:style w:type="table" w:styleId="TableGrid">
    <w:name w:val="Table Grid"/>
    <w:basedOn w:val="TableNormal"/>
    <w:uiPriority w:val="39"/>
    <w:rsid w:val="00514E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2729"/>
    <w:rPr>
      <w:color w:val="0563C1" w:themeColor="hyperlink"/>
      <w:u w:val="single"/>
    </w:rPr>
  </w:style>
  <w:style w:type="character" w:styleId="UnresolvedMention">
    <w:name w:val="Unresolved Mention"/>
    <w:basedOn w:val="DefaultParagraphFont"/>
    <w:uiPriority w:val="99"/>
    <w:semiHidden/>
    <w:unhideWhenUsed/>
    <w:rsid w:val="00B22729"/>
    <w:rPr>
      <w:color w:val="605E5C"/>
      <w:shd w:val="clear" w:color="auto" w:fill="E1DFDD"/>
    </w:rPr>
  </w:style>
  <w:style w:type="character" w:styleId="FollowedHyperlink">
    <w:name w:val="FollowedHyperlink"/>
    <w:basedOn w:val="DefaultParagraphFont"/>
    <w:uiPriority w:val="99"/>
    <w:semiHidden/>
    <w:unhideWhenUsed/>
    <w:rsid w:val="00347F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10227">
      <w:bodyDiv w:val="1"/>
      <w:marLeft w:val="0"/>
      <w:marRight w:val="0"/>
      <w:marTop w:val="0"/>
      <w:marBottom w:val="0"/>
      <w:divBdr>
        <w:top w:val="none" w:sz="0" w:space="0" w:color="auto"/>
        <w:left w:val="none" w:sz="0" w:space="0" w:color="auto"/>
        <w:bottom w:val="none" w:sz="0" w:space="0" w:color="auto"/>
        <w:right w:val="none" w:sz="0" w:space="0" w:color="auto"/>
      </w:divBdr>
    </w:div>
    <w:div w:id="233047511">
      <w:bodyDiv w:val="1"/>
      <w:marLeft w:val="0"/>
      <w:marRight w:val="0"/>
      <w:marTop w:val="0"/>
      <w:marBottom w:val="0"/>
      <w:divBdr>
        <w:top w:val="none" w:sz="0" w:space="0" w:color="auto"/>
        <w:left w:val="none" w:sz="0" w:space="0" w:color="auto"/>
        <w:bottom w:val="none" w:sz="0" w:space="0" w:color="auto"/>
        <w:right w:val="none" w:sz="0" w:space="0" w:color="auto"/>
      </w:divBdr>
    </w:div>
    <w:div w:id="451291879">
      <w:bodyDiv w:val="1"/>
      <w:marLeft w:val="0"/>
      <w:marRight w:val="0"/>
      <w:marTop w:val="0"/>
      <w:marBottom w:val="0"/>
      <w:divBdr>
        <w:top w:val="none" w:sz="0" w:space="0" w:color="auto"/>
        <w:left w:val="none" w:sz="0" w:space="0" w:color="auto"/>
        <w:bottom w:val="none" w:sz="0" w:space="0" w:color="auto"/>
        <w:right w:val="none" w:sz="0" w:space="0" w:color="auto"/>
      </w:divBdr>
    </w:div>
    <w:div w:id="621809959">
      <w:bodyDiv w:val="1"/>
      <w:marLeft w:val="0"/>
      <w:marRight w:val="0"/>
      <w:marTop w:val="0"/>
      <w:marBottom w:val="0"/>
      <w:divBdr>
        <w:top w:val="none" w:sz="0" w:space="0" w:color="auto"/>
        <w:left w:val="none" w:sz="0" w:space="0" w:color="auto"/>
        <w:bottom w:val="none" w:sz="0" w:space="0" w:color="auto"/>
        <w:right w:val="none" w:sz="0" w:space="0" w:color="auto"/>
      </w:divBdr>
    </w:div>
    <w:div w:id="656375067">
      <w:bodyDiv w:val="1"/>
      <w:marLeft w:val="0"/>
      <w:marRight w:val="0"/>
      <w:marTop w:val="0"/>
      <w:marBottom w:val="0"/>
      <w:divBdr>
        <w:top w:val="none" w:sz="0" w:space="0" w:color="auto"/>
        <w:left w:val="none" w:sz="0" w:space="0" w:color="auto"/>
        <w:bottom w:val="none" w:sz="0" w:space="0" w:color="auto"/>
        <w:right w:val="none" w:sz="0" w:space="0" w:color="auto"/>
      </w:divBdr>
    </w:div>
    <w:div w:id="784425922">
      <w:bodyDiv w:val="1"/>
      <w:marLeft w:val="0"/>
      <w:marRight w:val="0"/>
      <w:marTop w:val="0"/>
      <w:marBottom w:val="0"/>
      <w:divBdr>
        <w:top w:val="none" w:sz="0" w:space="0" w:color="auto"/>
        <w:left w:val="none" w:sz="0" w:space="0" w:color="auto"/>
        <w:bottom w:val="none" w:sz="0" w:space="0" w:color="auto"/>
        <w:right w:val="none" w:sz="0" w:space="0" w:color="auto"/>
      </w:divBdr>
    </w:div>
    <w:div w:id="1223565941">
      <w:bodyDiv w:val="1"/>
      <w:marLeft w:val="0"/>
      <w:marRight w:val="0"/>
      <w:marTop w:val="0"/>
      <w:marBottom w:val="0"/>
      <w:divBdr>
        <w:top w:val="none" w:sz="0" w:space="0" w:color="auto"/>
        <w:left w:val="none" w:sz="0" w:space="0" w:color="auto"/>
        <w:bottom w:val="none" w:sz="0" w:space="0" w:color="auto"/>
        <w:right w:val="none" w:sz="0" w:space="0" w:color="auto"/>
      </w:divBdr>
    </w:div>
    <w:div w:id="1356542710">
      <w:bodyDiv w:val="1"/>
      <w:marLeft w:val="0"/>
      <w:marRight w:val="0"/>
      <w:marTop w:val="0"/>
      <w:marBottom w:val="0"/>
      <w:divBdr>
        <w:top w:val="none" w:sz="0" w:space="0" w:color="auto"/>
        <w:left w:val="none" w:sz="0" w:space="0" w:color="auto"/>
        <w:bottom w:val="none" w:sz="0" w:space="0" w:color="auto"/>
        <w:right w:val="none" w:sz="0" w:space="0" w:color="auto"/>
      </w:divBdr>
    </w:div>
    <w:div w:id="1594506256">
      <w:bodyDiv w:val="1"/>
      <w:marLeft w:val="0"/>
      <w:marRight w:val="0"/>
      <w:marTop w:val="0"/>
      <w:marBottom w:val="0"/>
      <w:divBdr>
        <w:top w:val="none" w:sz="0" w:space="0" w:color="auto"/>
        <w:left w:val="none" w:sz="0" w:space="0" w:color="auto"/>
        <w:bottom w:val="none" w:sz="0" w:space="0" w:color="auto"/>
        <w:right w:val="none" w:sz="0" w:space="0" w:color="auto"/>
      </w:divBdr>
    </w:div>
    <w:div w:id="1696729053">
      <w:bodyDiv w:val="1"/>
      <w:marLeft w:val="0"/>
      <w:marRight w:val="0"/>
      <w:marTop w:val="0"/>
      <w:marBottom w:val="0"/>
      <w:divBdr>
        <w:top w:val="none" w:sz="0" w:space="0" w:color="auto"/>
        <w:left w:val="none" w:sz="0" w:space="0" w:color="auto"/>
        <w:bottom w:val="none" w:sz="0" w:space="0" w:color="auto"/>
        <w:right w:val="none" w:sz="0" w:space="0" w:color="auto"/>
      </w:divBdr>
    </w:div>
    <w:div w:id="1876195803">
      <w:bodyDiv w:val="1"/>
      <w:marLeft w:val="0"/>
      <w:marRight w:val="0"/>
      <w:marTop w:val="0"/>
      <w:marBottom w:val="0"/>
      <w:divBdr>
        <w:top w:val="none" w:sz="0" w:space="0" w:color="auto"/>
        <w:left w:val="none" w:sz="0" w:space="0" w:color="auto"/>
        <w:bottom w:val="none" w:sz="0" w:space="0" w:color="auto"/>
        <w:right w:val="none" w:sz="0" w:space="0" w:color="auto"/>
      </w:divBdr>
    </w:div>
    <w:div w:id="1949773202">
      <w:bodyDiv w:val="1"/>
      <w:marLeft w:val="0"/>
      <w:marRight w:val="0"/>
      <w:marTop w:val="0"/>
      <w:marBottom w:val="0"/>
      <w:divBdr>
        <w:top w:val="none" w:sz="0" w:space="0" w:color="auto"/>
        <w:left w:val="none" w:sz="0" w:space="0" w:color="auto"/>
        <w:bottom w:val="none" w:sz="0" w:space="0" w:color="auto"/>
        <w:right w:val="none" w:sz="0" w:space="0" w:color="auto"/>
      </w:divBdr>
      <w:divsChild>
        <w:div w:id="437991721">
          <w:marLeft w:val="0"/>
          <w:marRight w:val="0"/>
          <w:marTop w:val="0"/>
          <w:marBottom w:val="0"/>
          <w:divBdr>
            <w:top w:val="none" w:sz="0" w:space="0" w:color="auto"/>
            <w:left w:val="none" w:sz="0" w:space="0" w:color="auto"/>
            <w:bottom w:val="none" w:sz="0" w:space="0" w:color="auto"/>
            <w:right w:val="none" w:sz="0" w:space="0" w:color="auto"/>
          </w:divBdr>
          <w:divsChild>
            <w:div w:id="533082720">
              <w:marLeft w:val="0"/>
              <w:marRight w:val="0"/>
              <w:marTop w:val="0"/>
              <w:marBottom w:val="0"/>
              <w:divBdr>
                <w:top w:val="none" w:sz="0" w:space="0" w:color="auto"/>
                <w:left w:val="none" w:sz="0" w:space="0" w:color="auto"/>
                <w:bottom w:val="none" w:sz="0" w:space="0" w:color="auto"/>
                <w:right w:val="none" w:sz="0" w:space="0" w:color="auto"/>
              </w:divBdr>
              <w:divsChild>
                <w:div w:id="64929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48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ildcarbonneutral.org/" TargetMode="External"/><Relationship Id="rId3" Type="http://schemas.openxmlformats.org/officeDocument/2006/relationships/settings" Target="settings.xml"/><Relationship Id="rId7" Type="http://schemas.openxmlformats.org/officeDocument/2006/relationships/hyperlink" Target="https://ouc.bizenergyadvisor.com/article/laboratori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unfccc.int/process-and-meetings/the-paris-agreement/the-paris-agreement" TargetMode="External"/><Relationship Id="rId13" Type="http://schemas.openxmlformats.org/officeDocument/2006/relationships/hyperlink" Target="https://interactive.carbonbrief.org/impacts-climate-change-one-point-five-degrees-two-degrees/?utm_source=web&amp;utm_campaign=Redirect" TargetMode="External"/><Relationship Id="rId18" Type="http://schemas.openxmlformats.org/officeDocument/2006/relationships/hyperlink" Target="https://www.maine.gov/future/sites/maine.gov.future/files/inline-files/BuildingsInfraHousingWG_FinalStrategyRecommendations_June2020.pdf" TargetMode="External"/><Relationship Id="rId26" Type="http://schemas.openxmlformats.org/officeDocument/2006/relationships/hyperlink" Target="https://www.forests.org/" TargetMode="External"/><Relationship Id="rId3" Type="http://schemas.openxmlformats.org/officeDocument/2006/relationships/hyperlink" Target="http://reporting.secondnature.org/media/uploads/cap/427-cap_1.pdf" TargetMode="External"/><Relationship Id="rId21" Type="http://schemas.openxmlformats.org/officeDocument/2006/relationships/hyperlink" Target="https://reporting.secondnature.org/institution/detail!1906" TargetMode="External"/><Relationship Id="rId7" Type="http://schemas.openxmlformats.org/officeDocument/2006/relationships/hyperlink" Target="https://umainesystem-my.sharepoint.com/:b:/g/personal/harlan_onsrud_maine_edu/EcN8SrwHV95Gm5NVIL12hZEBXnStr13AB5GLXHFyHjy50Q?e=RKKcoS" TargetMode="External"/><Relationship Id="rId12" Type="http://schemas.openxmlformats.org/officeDocument/2006/relationships/hyperlink" Target="https://www.ipcc.ch/report/ar6/wg1/" TargetMode="External"/><Relationship Id="rId17" Type="http://schemas.openxmlformats.org/officeDocument/2006/relationships/hyperlink" Target="https://www.maine.gov/future/sites/maine.gov.future/files/inline-files/MaineWontWait_December2020.pdf" TargetMode="External"/><Relationship Id="rId25" Type="http://schemas.openxmlformats.org/officeDocument/2006/relationships/hyperlink" Target="https://us.fsc.org/en-us/certification" TargetMode="External"/><Relationship Id="rId2" Type="http://schemas.openxmlformats.org/officeDocument/2006/relationships/hyperlink" Target="http://secondnature.org/climate-guidance/the-commitments/" TargetMode="External"/><Relationship Id="rId16" Type="http://schemas.openxmlformats.org/officeDocument/2006/relationships/hyperlink" Target="https://climate.mit.edu/ask-mit/why-do-some-people-call-climate-change-existential-threat" TargetMode="External"/><Relationship Id="rId20" Type="http://schemas.openxmlformats.org/officeDocument/2006/relationships/hyperlink" Target="https://www.energy.gov/eere/geothermal/geothermal-heat-pumps" TargetMode="External"/><Relationship Id="rId1" Type="http://schemas.openxmlformats.org/officeDocument/2006/relationships/hyperlink" Target="https://www.maine.gov/governor/mills/news/speaking-united-nations-governor-mills-announces-maine-will-be-carbon-neutral-2045-2019-09-23" TargetMode="External"/><Relationship Id="rId6" Type="http://schemas.openxmlformats.org/officeDocument/2006/relationships/hyperlink" Target="https://www.washingtonpost.com/climate-solutions/2020/09/23/climate-curious-advice/" TargetMode="External"/><Relationship Id="rId11" Type="http://schemas.openxmlformats.org/officeDocument/2006/relationships/hyperlink" Target="https://www.scientificamerican.com/article/theres-still-time-to-fix-climate-about-11-years/" TargetMode="External"/><Relationship Id="rId24" Type="http://schemas.openxmlformats.org/officeDocument/2006/relationships/hyperlink" Target="https://legislature.maine.gov/legis/bills/display_ps.asp?LD=99&amp;snum=130" TargetMode="External"/><Relationship Id="rId5" Type="http://schemas.openxmlformats.org/officeDocument/2006/relationships/hyperlink" Target="https://biofuels-news.com/news/future-trends-in-biofuel/" TargetMode="External"/><Relationship Id="rId15" Type="http://schemas.openxmlformats.org/officeDocument/2006/relationships/hyperlink" Target="https://www.pbs.org/video/earth-emergency-6njifx/" TargetMode="External"/><Relationship Id="rId23" Type="http://schemas.openxmlformats.org/officeDocument/2006/relationships/hyperlink" Target="https://www.ai-cio.com/news/maine-becomes-first-state-to-pass-fossil-fuel-divestment-bill/" TargetMode="External"/><Relationship Id="rId28" Type="http://schemas.openxmlformats.org/officeDocument/2006/relationships/hyperlink" Target="https://climate.to/ten-years-to-1-5c-how-climate-anxiety-is-affecting-young-people-around-the-world-podcast/" TargetMode="External"/><Relationship Id="rId10" Type="http://schemas.openxmlformats.org/officeDocument/2006/relationships/hyperlink" Target="https://climateclock.world/science" TargetMode="External"/><Relationship Id="rId19" Type="http://schemas.openxmlformats.org/officeDocument/2006/relationships/hyperlink" Target="https://www.maine.gov/future/sites/maine.gov.future/files/inline-files/Lead%20By%20Example_2021.pdf" TargetMode="External"/><Relationship Id="rId4" Type="http://schemas.openxmlformats.org/officeDocument/2006/relationships/hyperlink" Target="https://www.era-environmental.com/blog/ghg-emissions-carbon-dioxide-equivalent-co2e" TargetMode="External"/><Relationship Id="rId9" Type="http://schemas.openxmlformats.org/officeDocument/2006/relationships/hyperlink" Target="https://www.un.org/en/climatechange/cop26" TargetMode="External"/><Relationship Id="rId14" Type="http://schemas.openxmlformats.org/officeDocument/2006/relationships/hyperlink" Target="https://www.nature.com/articles/d41586-019-03595-0" TargetMode="External"/><Relationship Id="rId22" Type="http://schemas.openxmlformats.org/officeDocument/2006/relationships/hyperlink" Target="https://umaine.edu/facultysenate/wp-content/uploads/sites/218/2015/04/Divestment-Resolution_Senate_Coghlan_29April2015.pdf" TargetMode="External"/><Relationship Id="rId27" Type="http://schemas.openxmlformats.org/officeDocument/2006/relationships/hyperlink" Target="https://www.newyorker.com/news/annals-of-a-warming-planet/the-millions-of-tons-of-carbon-emissions-that-dont-officially-ex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785</TotalTime>
  <Pages>15</Pages>
  <Words>6198</Words>
  <Characters>35333</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Harlan J Onsrud</dc:creator>
  <cp:keywords/>
  <dc:description/>
  <cp:lastModifiedBy>Harlan J Onsrud</cp:lastModifiedBy>
  <cp:revision>19</cp:revision>
  <cp:lastPrinted>2022-01-23T21:44:00Z</cp:lastPrinted>
  <dcterms:created xsi:type="dcterms:W3CDTF">2022-01-22T14:49:00Z</dcterms:created>
  <dcterms:modified xsi:type="dcterms:W3CDTF">2022-01-24T10:00:00Z</dcterms:modified>
</cp:coreProperties>
</file>