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65" w:rsidRPr="002F5315" w:rsidRDefault="00187688">
      <w:pPr>
        <w:rPr>
          <w:b/>
        </w:rPr>
      </w:pPr>
      <w:r w:rsidRPr="002F5315">
        <w:rPr>
          <w:b/>
        </w:rPr>
        <w:t>Introduction</w:t>
      </w:r>
    </w:p>
    <w:p w:rsidR="00187688" w:rsidRDefault="00187688" w:rsidP="0007077B">
      <w:pPr>
        <w:ind w:left="720"/>
      </w:pPr>
      <w:r>
        <w:t>Introduce the instructor</w:t>
      </w:r>
      <w:r w:rsidR="00275778">
        <w:t>(s)</w:t>
      </w:r>
      <w:r>
        <w:t xml:space="preserve"> and</w:t>
      </w:r>
      <w:r w:rsidR="002F5315">
        <w:t>,</w:t>
      </w:r>
      <w:r>
        <w:t xml:space="preserve"> time permitting</w:t>
      </w:r>
      <w:r w:rsidR="002F5315">
        <w:t>, have</w:t>
      </w:r>
      <w:r>
        <w:t xml:space="preserve"> s</w:t>
      </w:r>
      <w:r w:rsidR="00D8540B">
        <w:t xml:space="preserve">tewards </w:t>
      </w:r>
      <w:r>
        <w:t>int</w:t>
      </w:r>
      <w:r w:rsidR="00E57000">
        <w:t>roduce themselves</w:t>
      </w:r>
      <w:r>
        <w:t xml:space="preserve">.  </w:t>
      </w:r>
    </w:p>
    <w:p w:rsidR="0007077B" w:rsidRDefault="0007077B" w:rsidP="002F5315">
      <w:pPr>
        <w:ind w:left="720"/>
      </w:pPr>
      <w:r>
        <w:t xml:space="preserve">Discuss why unions are valuable </w:t>
      </w:r>
      <w:r w:rsidR="00275778">
        <w:t>and</w:t>
      </w:r>
      <w:r>
        <w:t xml:space="preserve"> how stewards are the backbone of the union movement.  </w:t>
      </w:r>
    </w:p>
    <w:p w:rsidR="002F5315" w:rsidRPr="00A8610C" w:rsidRDefault="002F5315" w:rsidP="002F5315">
      <w:pPr>
        <w:ind w:left="720"/>
        <w:rPr>
          <w:sz w:val="18"/>
        </w:rPr>
      </w:pPr>
    </w:p>
    <w:p w:rsidR="0007077B" w:rsidRPr="002F5315" w:rsidRDefault="0007077B" w:rsidP="0007077B">
      <w:pPr>
        <w:rPr>
          <w:b/>
        </w:rPr>
      </w:pPr>
      <w:r w:rsidRPr="002F5315">
        <w:rPr>
          <w:b/>
        </w:rPr>
        <w:t>Duties and Responsibilities of Stewards</w:t>
      </w:r>
    </w:p>
    <w:p w:rsidR="0007077B" w:rsidRDefault="0007077B" w:rsidP="0007077B">
      <w:r>
        <w:tab/>
      </w:r>
      <w:r w:rsidR="002F5315">
        <w:t>What should stewards</w:t>
      </w:r>
      <w:r>
        <w:t xml:space="preserve"> be doing?</w:t>
      </w:r>
    </w:p>
    <w:p w:rsidR="0007077B" w:rsidRDefault="00616E81" w:rsidP="00B0669C">
      <w:pPr>
        <w:ind w:firstLine="720"/>
      </w:pPr>
      <w:r>
        <w:t>The duty of fair representation</w:t>
      </w:r>
      <w:r w:rsidR="00B0669C">
        <w:t xml:space="preserve">.  </w:t>
      </w:r>
      <w:r w:rsidR="0007077B">
        <w:t>What do unions owe their members?</w:t>
      </w:r>
    </w:p>
    <w:p w:rsidR="0007077B" w:rsidRPr="00A8610C" w:rsidRDefault="0007077B" w:rsidP="0007077B">
      <w:pPr>
        <w:rPr>
          <w:sz w:val="18"/>
        </w:rPr>
      </w:pPr>
    </w:p>
    <w:p w:rsidR="0007077B" w:rsidRPr="002F5315" w:rsidRDefault="0007077B" w:rsidP="0007077B">
      <w:pPr>
        <w:rPr>
          <w:b/>
        </w:rPr>
      </w:pPr>
      <w:r w:rsidRPr="002F5315">
        <w:rPr>
          <w:b/>
        </w:rPr>
        <w:t>Legal Rights of Stewards</w:t>
      </w:r>
    </w:p>
    <w:p w:rsidR="0007077B" w:rsidRDefault="0007077B" w:rsidP="0007077B">
      <w:r>
        <w:tab/>
        <w:t>Right to speak freely, right to protection from retali</w:t>
      </w:r>
      <w:r w:rsidR="00616E81">
        <w:t>ation, and the right to information</w:t>
      </w:r>
    </w:p>
    <w:p w:rsidR="0007077B" w:rsidRDefault="0007077B" w:rsidP="0007077B">
      <w:r>
        <w:tab/>
        <w:t>Steerin</w:t>
      </w:r>
      <w:r w:rsidR="00616E81">
        <w:t>g clear of trouble as a steward</w:t>
      </w:r>
    </w:p>
    <w:p w:rsidR="0007077B" w:rsidRPr="00A8610C" w:rsidRDefault="0007077B" w:rsidP="0007077B">
      <w:pPr>
        <w:rPr>
          <w:sz w:val="18"/>
        </w:rPr>
      </w:pPr>
    </w:p>
    <w:p w:rsidR="0007077B" w:rsidRPr="002F5315" w:rsidRDefault="00165902" w:rsidP="0007077B">
      <w:pPr>
        <w:rPr>
          <w:b/>
        </w:rPr>
      </w:pPr>
      <w:r>
        <w:rPr>
          <w:b/>
        </w:rPr>
        <w:t>R</w:t>
      </w:r>
      <w:r w:rsidR="0007077B" w:rsidRPr="002F5315">
        <w:rPr>
          <w:b/>
        </w:rPr>
        <w:t>ights of Rank and File Members</w:t>
      </w:r>
    </w:p>
    <w:p w:rsidR="0007077B" w:rsidRDefault="00616E81" w:rsidP="0007077B">
      <w:r>
        <w:tab/>
        <w:t>Weingarten rights</w:t>
      </w:r>
    </w:p>
    <w:p w:rsidR="0007077B" w:rsidRDefault="0007077B" w:rsidP="000B2B58">
      <w:pPr>
        <w:ind w:left="720"/>
      </w:pPr>
      <w:r>
        <w:t xml:space="preserve">Other non-contractual rights:  FLSA, FMLA, OSHA, Title VII of the Civil Rights Act, ADA, </w:t>
      </w:r>
      <w:r w:rsidR="002F5315">
        <w:t xml:space="preserve">Veterans rights, </w:t>
      </w:r>
      <w:r>
        <w:t xml:space="preserve">etc. </w:t>
      </w:r>
    </w:p>
    <w:p w:rsidR="0007077B" w:rsidRPr="00A8610C" w:rsidRDefault="0007077B" w:rsidP="0007077B">
      <w:pPr>
        <w:rPr>
          <w:sz w:val="18"/>
        </w:rPr>
      </w:pPr>
    </w:p>
    <w:p w:rsidR="0007077B" w:rsidRPr="002F5315" w:rsidRDefault="0007077B" w:rsidP="0007077B">
      <w:pPr>
        <w:rPr>
          <w:b/>
        </w:rPr>
      </w:pPr>
      <w:r w:rsidRPr="002F5315">
        <w:rPr>
          <w:b/>
        </w:rPr>
        <w:t>Arbitration and Mediation</w:t>
      </w:r>
      <w:r w:rsidR="00B0669C">
        <w:rPr>
          <w:b/>
        </w:rPr>
        <w:t xml:space="preserve">  X</w:t>
      </w:r>
    </w:p>
    <w:p w:rsidR="0007077B" w:rsidRDefault="0007077B" w:rsidP="0007077B">
      <w:r>
        <w:tab/>
        <w:t>Definiti</w:t>
      </w:r>
      <w:r w:rsidR="00616E81">
        <w:t>on of arbitration and mediation</w:t>
      </w:r>
    </w:p>
    <w:p w:rsidR="00616E81" w:rsidRDefault="00616E81" w:rsidP="0007077B">
      <w:r>
        <w:tab/>
        <w:t>How arbitrators are chosen</w:t>
      </w:r>
    </w:p>
    <w:p w:rsidR="00616E81" w:rsidRDefault="00616E81" w:rsidP="0007077B">
      <w:r>
        <w:tab/>
        <w:t>How a hearing proceeds and evidence is introduced</w:t>
      </w:r>
    </w:p>
    <w:p w:rsidR="0007077B" w:rsidRPr="00A8610C" w:rsidRDefault="0007077B" w:rsidP="0007077B">
      <w:pPr>
        <w:rPr>
          <w:sz w:val="18"/>
        </w:rPr>
      </w:pPr>
    </w:p>
    <w:p w:rsidR="0007077B" w:rsidRPr="002F5315" w:rsidRDefault="009C4DD8" w:rsidP="0007077B">
      <w:pPr>
        <w:rPr>
          <w:b/>
        </w:rPr>
      </w:pPr>
      <w:r w:rsidRPr="002F5315">
        <w:rPr>
          <w:b/>
        </w:rPr>
        <w:t>Basic Skills for Stewards</w:t>
      </w:r>
    </w:p>
    <w:p w:rsidR="009C4DD8" w:rsidRDefault="00616E81" w:rsidP="0007077B">
      <w:r>
        <w:tab/>
        <w:t>Listening and interviewing</w:t>
      </w:r>
    </w:p>
    <w:p w:rsidR="008E6FA6" w:rsidRDefault="009C4DD8" w:rsidP="0007077B">
      <w:pPr>
        <w:sectPr w:rsidR="008E6FA6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  <w:t>Identifying Issues</w:t>
      </w:r>
    </w:p>
    <w:p w:rsidR="009C4DD8" w:rsidRDefault="009C4DD8" w:rsidP="008E6FA6">
      <w:pPr>
        <w:ind w:firstLine="720"/>
      </w:pPr>
      <w:r>
        <w:lastRenderedPageBreak/>
        <w:t>Investigation</w:t>
      </w:r>
      <w:r w:rsidR="00616E81">
        <w:t>s</w:t>
      </w:r>
    </w:p>
    <w:p w:rsidR="009C4DD8" w:rsidRDefault="009C4DD8" w:rsidP="0007077B">
      <w:r>
        <w:tab/>
        <w:t xml:space="preserve">Dealing </w:t>
      </w:r>
      <w:r w:rsidR="00616E81">
        <w:t>with different types of cases</w:t>
      </w:r>
    </w:p>
    <w:p w:rsidR="009C4DD8" w:rsidRDefault="009C4DD8" w:rsidP="0007077B">
      <w:r>
        <w:tab/>
      </w:r>
      <w:r>
        <w:tab/>
        <w:t>Grievances</w:t>
      </w:r>
    </w:p>
    <w:p w:rsidR="009C4DD8" w:rsidRDefault="009C4DD8" w:rsidP="0007077B">
      <w:r>
        <w:tab/>
      </w:r>
      <w:r>
        <w:tab/>
      </w:r>
      <w:r>
        <w:tab/>
        <w:t>Contracts and evidence.</w:t>
      </w:r>
    </w:p>
    <w:p w:rsidR="009C4DD8" w:rsidRDefault="009C4DD8" w:rsidP="0007077B">
      <w:r>
        <w:tab/>
      </w:r>
      <w:r>
        <w:tab/>
      </w:r>
      <w:r>
        <w:tab/>
        <w:t>Contract interpretation rules.</w:t>
      </w:r>
    </w:p>
    <w:p w:rsidR="009C4DD8" w:rsidRDefault="009C4DD8" w:rsidP="0007077B">
      <w:r>
        <w:tab/>
      </w:r>
      <w:r>
        <w:tab/>
        <w:t>Discipline</w:t>
      </w:r>
    </w:p>
    <w:p w:rsidR="009C4DD8" w:rsidRDefault="009C4DD8" w:rsidP="0007077B">
      <w:r>
        <w:tab/>
      </w:r>
      <w:r>
        <w:tab/>
      </w:r>
      <w:r>
        <w:tab/>
        <w:t>Guilt and Penalty</w:t>
      </w:r>
      <w:r w:rsidR="000057E7">
        <w:t>, the seven tests, &amp; just cause</w:t>
      </w:r>
    </w:p>
    <w:p w:rsidR="009C4DD8" w:rsidRDefault="009C4DD8" w:rsidP="0007077B">
      <w:r>
        <w:tab/>
      </w:r>
      <w:r>
        <w:tab/>
      </w:r>
      <w:r w:rsidR="000443AF">
        <w:t xml:space="preserve">Prohibited Practices &amp; </w:t>
      </w:r>
      <w:r>
        <w:t>Unfair Labor Practices</w:t>
      </w:r>
    </w:p>
    <w:p w:rsidR="00332916" w:rsidRDefault="00332916" w:rsidP="0007077B">
      <w:r>
        <w:tab/>
      </w:r>
      <w:r>
        <w:tab/>
      </w:r>
      <w:r>
        <w:tab/>
      </w:r>
      <w:r w:rsidR="000443AF">
        <w:t>MLRB (</w:t>
      </w:r>
      <w:r>
        <w:t xml:space="preserve">NLRB, NMB &amp; </w:t>
      </w:r>
      <w:r w:rsidR="000B2B58">
        <w:t>FLRA</w:t>
      </w:r>
      <w:r w:rsidR="000443AF">
        <w:t>)</w:t>
      </w:r>
      <w:r w:rsidR="009C4DD8">
        <w:t xml:space="preserve"> rules for filing ULPS</w:t>
      </w:r>
      <w:r>
        <w:tab/>
      </w:r>
    </w:p>
    <w:p w:rsidR="00332916" w:rsidRDefault="00332916" w:rsidP="00332916">
      <w:pPr>
        <w:ind w:left="720" w:firstLine="720"/>
      </w:pPr>
      <w:r>
        <w:t>Prohibited Personnel Practices and Civil Rights Complaints</w:t>
      </w:r>
      <w:r w:rsidR="000443AF">
        <w:t xml:space="preserve"> (Federal Sector)</w:t>
      </w:r>
      <w:r w:rsidR="00B0669C">
        <w:t xml:space="preserve"> </w:t>
      </w:r>
      <w:r w:rsidR="00B0669C" w:rsidRPr="00B0669C">
        <w:rPr>
          <w:b/>
        </w:rPr>
        <w:t>X</w:t>
      </w:r>
    </w:p>
    <w:p w:rsidR="00332916" w:rsidRDefault="00332916" w:rsidP="00332916">
      <w:pPr>
        <w:ind w:left="720" w:firstLine="720"/>
      </w:pPr>
      <w:r>
        <w:tab/>
        <w:t>Scope and jurisdiction of MSPB</w:t>
      </w:r>
      <w:r w:rsidR="00CF0AD0">
        <w:t xml:space="preserve"> and the Office</w:t>
      </w:r>
      <w:r w:rsidR="000057E7">
        <w:t xml:space="preserve"> of Personnel Management </w:t>
      </w:r>
    </w:p>
    <w:p w:rsidR="00332916" w:rsidRDefault="009C4DD8" w:rsidP="009C4DD8">
      <w:r>
        <w:tab/>
      </w:r>
      <w:r>
        <w:tab/>
      </w:r>
      <w:r w:rsidR="00E57000">
        <w:t xml:space="preserve">Formal </w:t>
      </w:r>
      <w:r>
        <w:t>Complaints</w:t>
      </w:r>
      <w:r w:rsidRPr="009C4DD8">
        <w:t xml:space="preserve"> </w:t>
      </w:r>
      <w:r w:rsidR="00B0669C" w:rsidRPr="00B0669C">
        <w:rPr>
          <w:b/>
        </w:rPr>
        <w:t>X</w:t>
      </w:r>
    </w:p>
    <w:p w:rsidR="009C4DD8" w:rsidRDefault="009C4DD8" w:rsidP="000057E7">
      <w:pPr>
        <w:ind w:left="720" w:firstLine="720"/>
      </w:pPr>
      <w:r>
        <w:t>Gripes</w:t>
      </w:r>
    </w:p>
    <w:p w:rsidR="000057E7" w:rsidRPr="000057E7" w:rsidRDefault="000057E7" w:rsidP="000057E7">
      <w:pPr>
        <w:ind w:left="720" w:firstLine="720"/>
        <w:rPr>
          <w:sz w:val="18"/>
        </w:rPr>
      </w:pPr>
    </w:p>
    <w:p w:rsidR="009C4DD8" w:rsidRPr="002F5315" w:rsidRDefault="009C4DD8" w:rsidP="0007077B">
      <w:pPr>
        <w:rPr>
          <w:b/>
        </w:rPr>
      </w:pPr>
      <w:r w:rsidRPr="002F5315">
        <w:rPr>
          <w:b/>
        </w:rPr>
        <w:t>Direct Action and Organizing</w:t>
      </w:r>
      <w:r w:rsidR="00B0669C">
        <w:rPr>
          <w:b/>
        </w:rPr>
        <w:t xml:space="preserve"> X</w:t>
      </w:r>
      <w:bookmarkStart w:id="0" w:name="_GoBack"/>
      <w:bookmarkEnd w:id="0"/>
    </w:p>
    <w:p w:rsidR="009C4DD8" w:rsidRDefault="009C4DD8" w:rsidP="0007077B">
      <w:r>
        <w:tab/>
        <w:t>Scenarios exercise</w:t>
      </w:r>
    </w:p>
    <w:p w:rsidR="000057E7" w:rsidRPr="000057E7" w:rsidRDefault="000057E7" w:rsidP="0007077B">
      <w:pPr>
        <w:rPr>
          <w:sz w:val="18"/>
        </w:rPr>
      </w:pPr>
    </w:p>
    <w:p w:rsidR="009C4DD8" w:rsidRPr="002F5315" w:rsidRDefault="009C4DD8" w:rsidP="0007077B">
      <w:pPr>
        <w:rPr>
          <w:b/>
        </w:rPr>
      </w:pPr>
      <w:r w:rsidRPr="002F5315">
        <w:rPr>
          <w:b/>
        </w:rPr>
        <w:t>Telling a Story and Developing the Theory of Your Case</w:t>
      </w:r>
    </w:p>
    <w:p w:rsidR="009C4DD8" w:rsidRDefault="009C4DD8" w:rsidP="0007077B">
      <w:r>
        <w:tab/>
        <w:t>Who is your audience?</w:t>
      </w:r>
    </w:p>
    <w:p w:rsidR="009C4DD8" w:rsidRDefault="009C4DD8" w:rsidP="0007077B">
      <w:r>
        <w:tab/>
        <w:t>Writing Complaints, Grievances, and Unfair Labor Practices.</w:t>
      </w:r>
    </w:p>
    <w:p w:rsidR="000057E7" w:rsidRPr="000057E7" w:rsidRDefault="000057E7" w:rsidP="0007077B">
      <w:pPr>
        <w:rPr>
          <w:sz w:val="18"/>
        </w:rPr>
      </w:pPr>
    </w:p>
    <w:p w:rsidR="009C4DD8" w:rsidRPr="002F5315" w:rsidRDefault="009C4DD8" w:rsidP="0007077B">
      <w:pPr>
        <w:rPr>
          <w:b/>
        </w:rPr>
      </w:pPr>
      <w:r w:rsidRPr="002F5315">
        <w:rPr>
          <w:b/>
        </w:rPr>
        <w:t>Burdens of Proof</w:t>
      </w:r>
    </w:p>
    <w:p w:rsidR="000057E7" w:rsidRDefault="000057E7" w:rsidP="00275778">
      <w:pPr>
        <w:ind w:firstLine="720"/>
      </w:pPr>
      <w:r>
        <w:t>D</w:t>
      </w:r>
      <w:r w:rsidR="00332916">
        <w:t xml:space="preserve">ifferent </w:t>
      </w:r>
      <w:r>
        <w:t xml:space="preserve">levels or </w:t>
      </w:r>
      <w:r w:rsidR="00332916">
        <w:t xml:space="preserve">burdens </w:t>
      </w:r>
      <w:r>
        <w:t xml:space="preserve">of proof from </w:t>
      </w:r>
      <w:r w:rsidR="00332916">
        <w:t>probable cause to beyond a reasonable doubt</w:t>
      </w:r>
    </w:p>
    <w:p w:rsidR="00275778" w:rsidRPr="00275778" w:rsidRDefault="00275778" w:rsidP="00275778">
      <w:pPr>
        <w:ind w:firstLine="720"/>
        <w:rPr>
          <w:sz w:val="18"/>
          <w:szCs w:val="18"/>
        </w:rPr>
      </w:pPr>
    </w:p>
    <w:p w:rsidR="008B570D" w:rsidRPr="00A8610C" w:rsidRDefault="008B570D" w:rsidP="0007077B">
      <w:pPr>
        <w:rPr>
          <w:b/>
        </w:rPr>
      </w:pPr>
      <w:r w:rsidRPr="002F5315">
        <w:rPr>
          <w:b/>
        </w:rPr>
        <w:t>Review &amp; Closing Exercise</w:t>
      </w:r>
      <w:r w:rsidR="00616E81" w:rsidRPr="002F5315">
        <w:rPr>
          <w:b/>
        </w:rPr>
        <w:t xml:space="preserve"> </w:t>
      </w:r>
    </w:p>
    <w:p w:rsidR="00187688" w:rsidRDefault="00332916" w:rsidP="00D75E28">
      <w:r>
        <w:t>The</w:t>
      </w:r>
      <w:r w:rsidR="008B570D">
        <w:t xml:space="preserve"> closing exercise</w:t>
      </w:r>
      <w:r>
        <w:t xml:space="preserve"> tests </w:t>
      </w:r>
      <w:r w:rsidR="000057E7">
        <w:t xml:space="preserve">the </w:t>
      </w:r>
      <w:r>
        <w:t xml:space="preserve">stewards’ ability </w:t>
      </w:r>
      <w:r w:rsidR="00616E81">
        <w:t>to</w:t>
      </w:r>
      <w:r w:rsidR="00463097">
        <w:t xml:space="preserve"> address</w:t>
      </w:r>
      <w:r w:rsidR="00275778">
        <w:t>,</w:t>
      </w:r>
      <w:r w:rsidR="00463097">
        <w:t xml:space="preserve"> and</w:t>
      </w:r>
      <w:r w:rsidR="00616E81">
        <w:t xml:space="preserve"> differentiate be</w:t>
      </w:r>
      <w:r w:rsidR="00B00904">
        <w:t>tween</w:t>
      </w:r>
      <w:r w:rsidR="00275778">
        <w:t>,</w:t>
      </w:r>
      <w:r w:rsidR="00B00904">
        <w:t xml:space="preserve"> different kinds of cases including </w:t>
      </w:r>
      <w:r w:rsidR="00616E81">
        <w:t>gripes, grievances, unfair labor practi</w:t>
      </w:r>
      <w:r w:rsidR="00B00904">
        <w:t>ces, discipline, and complaints</w:t>
      </w:r>
      <w:r w:rsidR="00463097">
        <w:t>.</w:t>
      </w:r>
      <w:r w:rsidR="00275778">
        <w:t xml:space="preserve"> </w:t>
      </w:r>
      <w:r w:rsidR="000057E7">
        <w:t xml:space="preserve">The </w:t>
      </w:r>
      <w:r w:rsidR="00463097">
        <w:t>two-day</w:t>
      </w:r>
      <w:r w:rsidR="000057E7">
        <w:t xml:space="preserve"> course cover</w:t>
      </w:r>
      <w:r w:rsidR="00B0669C">
        <w:t>s</w:t>
      </w:r>
      <w:r w:rsidR="000057E7">
        <w:t xml:space="preserve"> preparing fo</w:t>
      </w:r>
      <w:r w:rsidR="00463097">
        <w:t>r</w:t>
      </w:r>
      <w:r w:rsidR="000057E7">
        <w:t xml:space="preserve"> arbitration and the </w:t>
      </w:r>
      <w:r w:rsidR="00275778">
        <w:t>three-day</w:t>
      </w:r>
      <w:r w:rsidR="000057E7">
        <w:t xml:space="preserve"> class</w:t>
      </w:r>
      <w:r w:rsidR="00463097">
        <w:t xml:space="preserve"> addresses arbitration and administrative hearing procedure</w:t>
      </w:r>
      <w:r w:rsidR="000057E7">
        <w:t xml:space="preserve"> </w:t>
      </w:r>
      <w:r w:rsidR="00463097">
        <w:t xml:space="preserve">and ends </w:t>
      </w:r>
      <w:r w:rsidR="000057E7">
        <w:t xml:space="preserve">with a mock arbitration. </w:t>
      </w:r>
      <w:r w:rsidR="00463097">
        <w:t xml:space="preserve"> The goal is not necessarily to prepare stewards for formal hearings but to help them understand</w:t>
      </w:r>
      <w:r w:rsidR="00275778">
        <w:t xml:space="preserve"> how the most serious</w:t>
      </w:r>
      <w:r w:rsidR="00B0669C">
        <w:t xml:space="preserve"> </w:t>
      </w:r>
      <w:r w:rsidR="00275778">
        <w:t>cases end, in arbitration or court, and the foundation that needs to be laid to win in the minority of cases that might end up th</w:t>
      </w:r>
      <w:r w:rsidR="00B0669C">
        <w:t>ere</w:t>
      </w:r>
      <w:r w:rsidR="00275778">
        <w:t xml:space="preserve">.   </w:t>
      </w:r>
      <w:r w:rsidR="000057E7">
        <w:t xml:space="preserve">  </w:t>
      </w:r>
    </w:p>
    <w:sectPr w:rsidR="00187688" w:rsidSect="008E6FA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64E" w:rsidRDefault="004E664E" w:rsidP="00A8610C">
      <w:pPr>
        <w:spacing w:after="0" w:line="240" w:lineRule="auto"/>
      </w:pPr>
      <w:r>
        <w:separator/>
      </w:r>
    </w:p>
  </w:endnote>
  <w:endnote w:type="continuationSeparator" w:id="0">
    <w:p w:rsidR="004E664E" w:rsidRDefault="004E664E" w:rsidP="00A8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64E" w:rsidRDefault="004E664E" w:rsidP="00A8610C">
      <w:pPr>
        <w:spacing w:after="0" w:line="240" w:lineRule="auto"/>
      </w:pPr>
      <w:r>
        <w:separator/>
      </w:r>
    </w:p>
  </w:footnote>
  <w:footnote w:type="continuationSeparator" w:id="0">
    <w:p w:rsidR="004E664E" w:rsidRDefault="004E664E" w:rsidP="00A8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10C" w:rsidRDefault="004056C4" w:rsidP="004056C4">
    <w:pPr>
      <w:pStyle w:val="Header"/>
      <w:jc w:val="center"/>
      <w:rPr>
        <w:b/>
      </w:rPr>
    </w:pPr>
    <w:r>
      <w:rPr>
        <w:b/>
      </w:rPr>
      <w:t>Scope of Daylong Steward Training</w:t>
    </w:r>
  </w:p>
  <w:p w:rsidR="004056C4" w:rsidRPr="004056C4" w:rsidRDefault="000443AF" w:rsidP="004056C4">
    <w:pPr>
      <w:pStyle w:val="Header"/>
      <w:jc w:val="center"/>
      <w:rPr>
        <w:b/>
      </w:rPr>
    </w:pPr>
    <w:r>
      <w:rPr>
        <w:b/>
      </w:rPr>
      <w:t>6</w:t>
    </w:r>
    <w:r w:rsidR="004056C4">
      <w:rPr>
        <w:b/>
      </w:rPr>
      <w:t>-8 Hours with Breaks and Lunch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65"/>
    <w:rsid w:val="000057E7"/>
    <w:rsid w:val="000443AF"/>
    <w:rsid w:val="0007077B"/>
    <w:rsid w:val="000B2B58"/>
    <w:rsid w:val="00165902"/>
    <w:rsid w:val="00187688"/>
    <w:rsid w:val="001F7299"/>
    <w:rsid w:val="00275778"/>
    <w:rsid w:val="002B082C"/>
    <w:rsid w:val="002F5315"/>
    <w:rsid w:val="00332916"/>
    <w:rsid w:val="004056C4"/>
    <w:rsid w:val="00463097"/>
    <w:rsid w:val="004E664E"/>
    <w:rsid w:val="00616E81"/>
    <w:rsid w:val="00675A4E"/>
    <w:rsid w:val="0073270B"/>
    <w:rsid w:val="007B2934"/>
    <w:rsid w:val="007F262D"/>
    <w:rsid w:val="008329E8"/>
    <w:rsid w:val="008B570D"/>
    <w:rsid w:val="008E6FA6"/>
    <w:rsid w:val="009C4DD8"/>
    <w:rsid w:val="00A160FA"/>
    <w:rsid w:val="00A8610C"/>
    <w:rsid w:val="00AD0FA2"/>
    <w:rsid w:val="00B00904"/>
    <w:rsid w:val="00B0669C"/>
    <w:rsid w:val="00BD2DD8"/>
    <w:rsid w:val="00CF0AD0"/>
    <w:rsid w:val="00D75E28"/>
    <w:rsid w:val="00D8540B"/>
    <w:rsid w:val="00E57000"/>
    <w:rsid w:val="00F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7D1A0"/>
  <w15:chartTrackingRefBased/>
  <w15:docId w15:val="{0FA6A91A-0E04-4690-AF71-FE0CA28B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0C"/>
  </w:style>
  <w:style w:type="paragraph" w:styleId="Footer">
    <w:name w:val="footer"/>
    <w:basedOn w:val="Normal"/>
    <w:link w:val="FooterChar"/>
    <w:uiPriority w:val="99"/>
    <w:unhideWhenUsed/>
    <w:rsid w:val="00A8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of Labor</dc:creator>
  <cp:keywords/>
  <dc:description/>
  <cp:lastModifiedBy>Bureau of Labor</cp:lastModifiedBy>
  <cp:revision>5</cp:revision>
  <dcterms:created xsi:type="dcterms:W3CDTF">2019-04-17T18:27:00Z</dcterms:created>
  <dcterms:modified xsi:type="dcterms:W3CDTF">2019-04-17T18:50:00Z</dcterms:modified>
</cp:coreProperties>
</file>